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78A77" w14:textId="6AE0379A" w:rsidR="002A5F3A" w:rsidRPr="00C93B7B" w:rsidRDefault="002A5F3A" w:rsidP="005501FE">
      <w:pPr>
        <w:pStyle w:val="CM7"/>
        <w:jc w:val="center"/>
        <w:rPr>
          <w:b/>
          <w:bCs/>
          <w:color w:val="000000"/>
          <w:sz w:val="22"/>
          <w:szCs w:val="22"/>
        </w:rPr>
      </w:pPr>
      <w:r>
        <w:rPr>
          <w:b/>
          <w:bCs/>
          <w:color w:val="000000"/>
          <w:sz w:val="22"/>
          <w:szCs w:val="22"/>
        </w:rPr>
        <w:t>Ejemplo de aviso al participante</w:t>
      </w:r>
    </w:p>
    <w:p w14:paraId="61C7A3F6" w14:textId="77777777" w:rsidR="002A5F3A" w:rsidRPr="00C93B7B" w:rsidRDefault="002A5F3A" w:rsidP="001E7BF4">
      <w:pPr>
        <w:pStyle w:val="CM7"/>
        <w:jc w:val="center"/>
        <w:rPr>
          <w:b/>
          <w:bCs/>
          <w:color w:val="000000"/>
          <w:sz w:val="22"/>
          <w:szCs w:val="22"/>
        </w:rPr>
      </w:pPr>
      <w:r>
        <w:rPr>
          <w:b/>
          <w:bCs/>
          <w:color w:val="000000"/>
          <w:sz w:val="22"/>
          <w:szCs w:val="22"/>
        </w:rPr>
        <w:t>Aviso de alternativa de inversión predeterminada calificada</w:t>
      </w:r>
    </w:p>
    <w:p w14:paraId="42E9FF11" w14:textId="77777777" w:rsidR="008E5CA3" w:rsidRPr="00E60101" w:rsidRDefault="009A3684" w:rsidP="001E7BF4">
      <w:pPr>
        <w:autoSpaceDE w:val="0"/>
        <w:autoSpaceDN w:val="0"/>
        <w:adjustRightInd w:val="0"/>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Para planes con inscripción automática y “safe harbor” (opcional)</w:t>
      </w:r>
    </w:p>
    <w:p w14:paraId="42CBC6E3" w14:textId="77777777" w:rsidR="006E5D69" w:rsidRPr="009A3684" w:rsidRDefault="006E5D69" w:rsidP="00567D7C">
      <w:pPr>
        <w:autoSpaceDE w:val="0"/>
        <w:autoSpaceDN w:val="0"/>
        <w:adjustRightInd w:val="0"/>
        <w:rPr>
          <w:rFonts w:ascii="AvenirNext LT Com Regular" w:hAnsi="AvenirNext LT Com Regular"/>
          <w:i/>
          <w:iCs/>
          <w:color w:val="000000"/>
          <w:sz w:val="18"/>
          <w:szCs w:val="18"/>
        </w:rPr>
      </w:pPr>
    </w:p>
    <w:p w14:paraId="1E99C843" w14:textId="77777777" w:rsidR="004244B7" w:rsidRPr="006F2FBE" w:rsidRDefault="007C4890" w:rsidP="00D71D9F">
      <w:pPr>
        <w:pStyle w:val="CM9"/>
        <w:spacing w:after="120" w:line="220" w:lineRule="exact"/>
        <w:rPr>
          <w:rFonts w:ascii="AvenirNext LT Com It" w:hAnsi="AvenirNext LT Com It"/>
          <w:color w:val="FF00FF"/>
          <w:sz w:val="18"/>
          <w:szCs w:val="18"/>
        </w:rPr>
      </w:pPr>
      <w:r w:rsidRPr="006F2FBE">
        <w:rPr>
          <w:rFonts w:ascii="AvenirNext LT Com It" w:hAnsi="AvenirNext LT Com It"/>
          <w:color w:val="FF00FF"/>
          <w:spacing w:val="-2"/>
          <w:sz w:val="18"/>
          <w:szCs w:val="18"/>
        </w:rPr>
        <w:t>[Instrucciones para el patrocinador del plan: Este ejemplo de aviso se proporciona a fin de ayudarlo a preparar la notificación requerida para</w:t>
      </w:r>
      <w:r w:rsidRPr="006F2FBE">
        <w:rPr>
          <w:rFonts w:ascii="AvenirNext LT Com It" w:hAnsi="AvenirNext LT Com It"/>
          <w:color w:val="FF00FF"/>
          <w:sz w:val="18"/>
          <w:szCs w:val="18"/>
        </w:rPr>
        <w:t xml:space="preserve"> su plan. Los documentos del plan controlan las disposiciones del plan y deben coincidir con este aviso. Usted es responsable de personalizar este aviso para que sea coherente con las disposiciones de su plan.</w:t>
      </w:r>
      <w:bookmarkStart w:id="0" w:name="_Hlk68772826"/>
      <w:r w:rsidRPr="006F2FBE">
        <w:rPr>
          <w:rFonts w:ascii="AvenirNext LT Com It" w:hAnsi="AvenirNext LT Com It"/>
          <w:color w:val="FF00FF"/>
          <w:sz w:val="18"/>
          <w:szCs w:val="18"/>
        </w:rPr>
        <w:t xml:space="preserve"> Este aviso no refleja la actividad de inversión predeterminada previa mientras el plan estaba en otra plataforma de mantenimiento de registros.</w:t>
      </w:r>
      <w:bookmarkEnd w:id="0"/>
      <w:r w:rsidRPr="006F2FBE">
        <w:rPr>
          <w:rFonts w:ascii="AvenirNext LT Com It" w:hAnsi="AvenirNext LT Com It"/>
          <w:color w:val="FF00FF"/>
          <w:sz w:val="18"/>
          <w:szCs w:val="18"/>
        </w:rPr>
        <w:t xml:space="preserve"> Este aviso debe enviarse con membrete de la compañía. Cuando personalice la carta, inserte la sección correspondiente a los planes “safe harbor”, si procede, y personalice el contenido entre paréntesis en el texto que aparece a continuación con la información adecuada para su plan o los participantes del plan. Elimine todos los encabezados de instrucciones según corresponda].</w:t>
      </w:r>
    </w:p>
    <w:p w14:paraId="0CA464FF" w14:textId="77777777" w:rsidR="00687D16" w:rsidRDefault="003B41D7" w:rsidP="00D71D9F">
      <w:pPr>
        <w:spacing w:after="120" w:line="220" w:lineRule="exact"/>
        <w:rPr>
          <w:rFonts w:ascii="AvenirNext LT Com Regular" w:hAnsi="AvenirNext LT Com Regular"/>
          <w:color w:val="000000"/>
          <w:sz w:val="18"/>
          <w:szCs w:val="18"/>
        </w:rPr>
      </w:pPr>
      <w:r>
        <w:rPr>
          <w:rFonts w:ascii="AvenirNext LT Com Regular" w:hAnsi="AvenirNext LT Com Regular"/>
          <w:color w:val="000000"/>
          <w:sz w:val="18"/>
          <w:szCs w:val="18"/>
        </w:rPr>
        <w:t xml:space="preserve">A fin de ayudarlo a prepararse para la jubilación, </w:t>
      </w:r>
      <w:r>
        <w:rPr>
          <w:rFonts w:ascii="AvenirNext LT Com Regular" w:hAnsi="AvenirNext LT Com Regular"/>
          <w:color w:val="FF00FF"/>
          <w:sz w:val="18"/>
          <w:szCs w:val="18"/>
        </w:rPr>
        <w:t>[nombre de la compañía]</w:t>
      </w:r>
      <w:r>
        <w:rPr>
          <w:rFonts w:ascii="AvenirNext LT Com Regular" w:hAnsi="AvenirNext LT Com Regular"/>
          <w:color w:val="000000"/>
          <w:sz w:val="18"/>
          <w:szCs w:val="18"/>
        </w:rPr>
        <w:t xml:space="preserve"> le ofrece un plan de jubilación con una función de inscripción automática. Esto significa que los empleados elegibles se inscriben automáticamente en el plan para realizar aportaciones a través de convenientes deducciones de nómina, que se invertirán en la opción de inversión predeterminada para el plan, a menos que usted elija otras opciones de inversión.</w:t>
      </w:r>
    </w:p>
    <w:p w14:paraId="70FC3E2C" w14:textId="16DEDF28" w:rsidR="0092551B" w:rsidRPr="006F2FBE" w:rsidRDefault="0092551B" w:rsidP="00D71D9F">
      <w:pPr>
        <w:spacing w:line="220" w:lineRule="exact"/>
        <w:rPr>
          <w:rFonts w:ascii="AvenirNext LT Com It" w:hAnsi="AvenirNext LT Com It"/>
          <w:color w:val="C45911"/>
          <w:sz w:val="18"/>
          <w:szCs w:val="18"/>
        </w:rPr>
      </w:pPr>
      <w:r w:rsidRPr="006F2FBE">
        <w:rPr>
          <w:rFonts w:ascii="AvenirNext LT Com It" w:hAnsi="AvenirNext LT Com It"/>
          <w:color w:val="FF00FF"/>
          <w:sz w:val="18"/>
          <w:szCs w:val="18"/>
        </w:rPr>
        <w:t>[Incluya el siguiente párrafo para avisos de “safe harbor” combinados con QDIA o inscripción automática]</w:t>
      </w:r>
      <w:r w:rsidR="00547D78">
        <w:rPr>
          <w:rFonts w:ascii="AvenirNext LT Com It" w:hAnsi="AvenirNext LT Com It"/>
          <w:color w:val="FF00FF"/>
          <w:sz w:val="18"/>
          <w:szCs w:val="18"/>
        </w:rPr>
        <w:t>:</w:t>
      </w:r>
    </w:p>
    <w:p w14:paraId="17EA0E74" w14:textId="77777777" w:rsidR="00494299" w:rsidRPr="0092551B" w:rsidRDefault="003B41D7" w:rsidP="00D71D9F">
      <w:pPr>
        <w:spacing w:after="120" w:line="220" w:lineRule="exact"/>
        <w:rPr>
          <w:rFonts w:ascii="AvenirNext LT Com Regular" w:hAnsi="AvenirNext LT Com Regular"/>
          <w:sz w:val="18"/>
          <w:szCs w:val="18"/>
        </w:rPr>
      </w:pPr>
      <w:r>
        <w:rPr>
          <w:rFonts w:ascii="AvenirNext LT Com Regular" w:hAnsi="AvenirNext LT Com Regular"/>
          <w:sz w:val="18"/>
          <w:szCs w:val="18"/>
        </w:rPr>
        <w:t xml:space="preserve">En este aviso, también se describen las aportaciones y la información que debe considerar antes de decidir si desea iniciar o cambiar sus aportaciones al plan. En determinadas circunstancias, el plan puede modificarse a mitad de año para reducir o suspender la aportación a </w:t>
      </w:r>
      <w:r w:rsidRPr="00D861AB">
        <w:rPr>
          <w:rFonts w:ascii="AvenirNext LT Com Regular" w:hAnsi="AvenirNext LT Com Regular"/>
          <w:spacing w:val="-2"/>
          <w:sz w:val="18"/>
          <w:szCs w:val="18"/>
        </w:rPr>
        <w:t>“safe harbor”; se enviará un aviso complementario si se produce una reducción o suspensión; y no se aplicarán deducciones ni suspensiones</w:t>
      </w:r>
      <w:r>
        <w:rPr>
          <w:rFonts w:ascii="AvenirNext LT Com Regular" w:hAnsi="AvenirNext LT Com Regular"/>
          <w:sz w:val="18"/>
          <w:szCs w:val="18"/>
        </w:rPr>
        <w:t xml:space="preserve"> hasta al menos 30 días después de que se proporcione el aviso complementario.</w:t>
      </w:r>
    </w:p>
    <w:p w14:paraId="74FFB364" w14:textId="77777777" w:rsidR="006E5D69" w:rsidRDefault="00242D40" w:rsidP="00D71D9F">
      <w:pPr>
        <w:autoSpaceDE w:val="0"/>
        <w:autoSpaceDN w:val="0"/>
        <w:adjustRightInd w:val="0"/>
        <w:spacing w:after="120" w:line="220" w:lineRule="exact"/>
        <w:rPr>
          <w:rFonts w:ascii="AvenirNext LT Com Regular" w:hAnsi="AvenirNext LT Com Regular"/>
          <w:color w:val="000000"/>
          <w:sz w:val="18"/>
          <w:szCs w:val="18"/>
        </w:rPr>
      </w:pPr>
      <w:r>
        <w:rPr>
          <w:rFonts w:ascii="AvenirNext LT Com Regular" w:hAnsi="AvenirNext LT Com Regular"/>
          <w:color w:val="000000"/>
          <w:sz w:val="18"/>
          <w:szCs w:val="18"/>
        </w:rPr>
        <w:t xml:space="preserve">En este aviso, nos referimos a un documento denominado “Descripción resumida del plan” o SPD. En la SPD, se proporciona un resumen más detallado de los documentos oficiales del plan. Este aviso no sirve como su SPD. Si existen discrepancias entre la información presentada en este aviso y el documento del plan o la SPD, regirán los términos del plan. </w:t>
      </w:r>
    </w:p>
    <w:p w14:paraId="49F7E8AC" w14:textId="77777777" w:rsidR="00242D40" w:rsidRPr="00B84F0E" w:rsidRDefault="00242D40" w:rsidP="00D71D9F">
      <w:pPr>
        <w:autoSpaceDE w:val="0"/>
        <w:autoSpaceDN w:val="0"/>
        <w:adjustRightInd w:val="0"/>
        <w:spacing w:line="220" w:lineRule="exact"/>
        <w:rPr>
          <w:rFonts w:ascii="AvenirNext LT Com Regular" w:hAnsi="AvenirNext LT Com Regular"/>
          <w:b/>
          <w:bCs/>
          <w:sz w:val="18"/>
          <w:szCs w:val="18"/>
          <w:u w:val="single"/>
        </w:rPr>
      </w:pPr>
      <w:r>
        <w:rPr>
          <w:rFonts w:ascii="AvenirNext LT Com Regular" w:hAnsi="AvenirNext LT Com Regular"/>
          <w:b/>
          <w:bCs/>
          <w:sz w:val="18"/>
          <w:szCs w:val="18"/>
          <w:u w:val="single"/>
        </w:rPr>
        <w:t>Unirse al plan</w:t>
      </w:r>
    </w:p>
    <w:p w14:paraId="46A5FC54" w14:textId="77777777" w:rsidR="00242D40" w:rsidRDefault="00242D40" w:rsidP="00F17255">
      <w:pPr>
        <w:autoSpaceDE w:val="0"/>
        <w:autoSpaceDN w:val="0"/>
        <w:adjustRightInd w:val="0"/>
        <w:spacing w:after="60" w:line="220" w:lineRule="exact"/>
        <w:rPr>
          <w:rFonts w:ascii="AvenirNext LT Com Regular" w:hAnsi="AvenirNext LT Com Regular"/>
          <w:sz w:val="18"/>
          <w:szCs w:val="18"/>
        </w:rPr>
      </w:pPr>
      <w:r>
        <w:rPr>
          <w:rFonts w:ascii="AvenirNext LT Com Regular" w:hAnsi="AvenirNext LT Com Regular"/>
          <w:sz w:val="18"/>
          <w:szCs w:val="18"/>
        </w:rPr>
        <w:t>Si aún no lo ha hecho, puede inscribirse en el plan mediante la siguiente medida:</w:t>
      </w:r>
    </w:p>
    <w:p w14:paraId="42FAADD9" w14:textId="0D37C231" w:rsidR="00242D40" w:rsidRPr="00514933" w:rsidRDefault="003809B7" w:rsidP="00070BBB">
      <w:pPr>
        <w:numPr>
          <w:ilvl w:val="0"/>
          <w:numId w:val="1"/>
        </w:numPr>
        <w:tabs>
          <w:tab w:val="clear" w:pos="5880"/>
          <w:tab w:val="left" w:pos="480"/>
          <w:tab w:val="left" w:pos="600"/>
        </w:tabs>
        <w:autoSpaceDE w:val="0"/>
        <w:autoSpaceDN w:val="0"/>
        <w:adjustRightInd w:val="0"/>
        <w:spacing w:line="220" w:lineRule="exact"/>
        <w:ind w:left="480" w:hanging="240"/>
        <w:rPr>
          <w:rFonts w:ascii="AvenirNext LT Com Regular" w:hAnsi="AvenirNext LT Com Regular"/>
          <w:color w:val="FF00FF"/>
          <w:sz w:val="18"/>
          <w:szCs w:val="18"/>
        </w:rPr>
      </w:pPr>
      <w:r>
        <w:rPr>
          <w:rFonts w:ascii="AvenirNext LT Com Regular" w:hAnsi="AvenirNext LT Com Regular"/>
          <w:color w:val="000000"/>
          <w:sz w:val="18"/>
          <w:szCs w:val="18"/>
        </w:rPr>
        <w:t xml:space="preserve">Visite el sitio web del plan en </w:t>
      </w:r>
      <w:r w:rsidR="002F48C5">
        <w:rPr>
          <w:rFonts w:ascii="AvenirNext LT Com Regular" w:hAnsi="AvenirNext LT Com Regular"/>
          <w:b/>
          <w:color w:val="000000"/>
          <w:sz w:val="18"/>
          <w:szCs w:val="18"/>
        </w:rPr>
        <w:t xml:space="preserve">capitalgroup.com/participant/planpremier </w:t>
      </w:r>
      <w:r>
        <w:rPr>
          <w:rFonts w:ascii="AvenirNext LT Com Regular" w:hAnsi="AvenirNext LT Com Regular"/>
          <w:color w:val="000000"/>
          <w:sz w:val="18"/>
          <w:szCs w:val="18"/>
        </w:rPr>
        <w:t xml:space="preserve">o llame al número de teléfono gratuito </w:t>
      </w:r>
      <w:r>
        <w:rPr>
          <w:rFonts w:ascii="AvenirNext LT Com Regular" w:hAnsi="AvenirNext LT Com Regular"/>
          <w:b/>
          <w:color w:val="000000"/>
          <w:sz w:val="18"/>
          <w:szCs w:val="18"/>
        </w:rPr>
        <w:t>(800) 204-3731</w:t>
      </w:r>
      <w:r>
        <w:rPr>
          <w:rFonts w:ascii="AvenirNext LT Com Regular" w:hAnsi="AvenirNext LT Com Regular"/>
          <w:b/>
          <w:bCs/>
          <w:color w:val="000000"/>
          <w:sz w:val="18"/>
          <w:szCs w:val="18"/>
        </w:rPr>
        <w:t>.</w:t>
      </w:r>
      <w:r>
        <w:rPr>
          <w:rFonts w:ascii="AvenirNext LT Com Regular" w:hAnsi="AvenirNext LT Com Regular"/>
          <w:color w:val="000000"/>
          <w:sz w:val="18"/>
          <w:szCs w:val="18"/>
        </w:rPr>
        <w:t xml:space="preserve"> Seleccione su tasa de aportación y haga sus elecciones de inversión. </w:t>
      </w:r>
    </w:p>
    <w:p w14:paraId="25EC435D" w14:textId="77777777" w:rsidR="00242D40" w:rsidRPr="009615B3" w:rsidRDefault="00242D40" w:rsidP="00070BBB">
      <w:pPr>
        <w:tabs>
          <w:tab w:val="left" w:pos="360"/>
        </w:tabs>
        <w:autoSpaceDE w:val="0"/>
        <w:autoSpaceDN w:val="0"/>
        <w:adjustRightInd w:val="0"/>
        <w:spacing w:line="220" w:lineRule="exact"/>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73E0FEFB" w14:textId="77777777" w:rsidR="00242D40" w:rsidRPr="009615B3" w:rsidRDefault="00242D40" w:rsidP="00285F4E">
      <w:pPr>
        <w:numPr>
          <w:ilvl w:val="0"/>
          <w:numId w:val="1"/>
        </w:numPr>
        <w:tabs>
          <w:tab w:val="clear" w:pos="5880"/>
          <w:tab w:val="left" w:pos="480"/>
          <w:tab w:val="left" w:pos="600"/>
        </w:tabs>
        <w:autoSpaceDE w:val="0"/>
        <w:autoSpaceDN w:val="0"/>
        <w:adjustRightInd w:val="0"/>
        <w:spacing w:after="60" w:line="220" w:lineRule="exact"/>
        <w:ind w:left="480" w:hanging="240"/>
        <w:rPr>
          <w:rFonts w:ascii="AvenirNext LT Com Regular" w:hAnsi="AvenirNext LT Com Regular"/>
          <w:color w:val="FF00FF"/>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w:t>
      </w:r>
      <w:r w:rsidRPr="00547D78">
        <w:rPr>
          <w:rFonts w:ascii="AvenirNext LT Com Regular" w:hAnsi="AvenirNext LT Com Regular"/>
          <w:iCs/>
          <w:color w:val="FF00FF"/>
          <w:sz w:val="18"/>
          <w:szCs w:val="18"/>
        </w:rPr>
        <w:t>pa</w:t>
      </w:r>
      <w:r>
        <w:rPr>
          <w:rFonts w:ascii="AvenirNext LT Com Regular" w:hAnsi="AvenirNext LT Com Regular"/>
          <w:iCs/>
          <w:color w:val="FF00FF"/>
          <w:sz w:val="18"/>
          <w:szCs w:val="18"/>
        </w:rPr>
        <w:t>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19A2C5DE" w14:textId="77777777" w:rsidR="00242D40" w:rsidRPr="006F2FBE" w:rsidRDefault="00242D40" w:rsidP="00D71D9F">
      <w:pPr>
        <w:autoSpaceDE w:val="0"/>
        <w:autoSpaceDN w:val="0"/>
        <w:adjustRightInd w:val="0"/>
        <w:spacing w:after="120" w:line="220" w:lineRule="exact"/>
        <w:rPr>
          <w:rFonts w:ascii="AvenirNext LT Com It" w:hAnsi="AvenirNext LT Com It"/>
          <w:color w:val="FF00FF"/>
          <w:sz w:val="18"/>
          <w:szCs w:val="18"/>
        </w:rPr>
      </w:pPr>
      <w:r w:rsidRPr="006F2FBE">
        <w:rPr>
          <w:rFonts w:ascii="AvenirNext LT Com It" w:hAnsi="AvenirNext LT Com It"/>
          <w:color w:val="FF00FF"/>
          <w:sz w:val="18"/>
          <w:szCs w:val="18"/>
        </w:rPr>
        <w:t>[Nota: Elija las opciones más apropiadas para los procedimientos de su plan].</w:t>
      </w:r>
    </w:p>
    <w:p w14:paraId="161A138E" w14:textId="77777777" w:rsidR="00242D40" w:rsidRDefault="00242D40" w:rsidP="00D71D9F">
      <w:pPr>
        <w:autoSpaceDE w:val="0"/>
        <w:autoSpaceDN w:val="0"/>
        <w:adjustRightInd w:val="0"/>
        <w:spacing w:after="120" w:line="220" w:lineRule="exact"/>
        <w:rPr>
          <w:rFonts w:ascii="AvenirNext LT Com Regular" w:hAnsi="AvenirNext LT Com Regular"/>
          <w:sz w:val="18"/>
          <w:szCs w:val="18"/>
        </w:rPr>
      </w:pPr>
      <w:r>
        <w:rPr>
          <w:rFonts w:ascii="AvenirNext LT Com Regular" w:hAnsi="AvenirNext LT Com Regular"/>
          <w:sz w:val="18"/>
          <w:szCs w:val="18"/>
        </w:rPr>
        <w:t>Sus elecciones entrarán en vigor tan pronto como sea administrativamente posible después de que se reciba y procese su elección.</w:t>
      </w:r>
    </w:p>
    <w:p w14:paraId="4D6DA057" w14:textId="77777777" w:rsidR="00242D40" w:rsidRDefault="00242D40" w:rsidP="00D71D9F">
      <w:pPr>
        <w:autoSpaceDE w:val="0"/>
        <w:autoSpaceDN w:val="0"/>
        <w:adjustRightInd w:val="0"/>
        <w:spacing w:line="220" w:lineRule="exact"/>
        <w:rPr>
          <w:rFonts w:ascii="AvenirNext LT Com Regular" w:hAnsi="AvenirNext LT Com Regular"/>
          <w:b/>
          <w:bCs/>
          <w:color w:val="000000"/>
          <w:sz w:val="18"/>
          <w:szCs w:val="18"/>
          <w:u w:val="single"/>
        </w:rPr>
      </w:pPr>
      <w:r>
        <w:rPr>
          <w:rFonts w:ascii="AvenirNext LT Com Regular" w:hAnsi="AvenirNext LT Com Regular"/>
          <w:b/>
          <w:bCs/>
          <w:color w:val="000000"/>
          <w:sz w:val="18"/>
          <w:szCs w:val="18"/>
          <w:u w:val="single"/>
        </w:rPr>
        <w:t>Función de inscripción automática</w:t>
      </w:r>
    </w:p>
    <w:p w14:paraId="01AD09E5" w14:textId="7F23B05C" w:rsidR="00242D40" w:rsidRPr="006F2FBE" w:rsidRDefault="00242D40" w:rsidP="00D71D9F">
      <w:pPr>
        <w:autoSpaceDE w:val="0"/>
        <w:autoSpaceDN w:val="0"/>
        <w:adjustRightInd w:val="0"/>
        <w:spacing w:line="220" w:lineRule="exact"/>
        <w:rPr>
          <w:rFonts w:ascii="AvenirNext LT Com It" w:hAnsi="AvenirNext LT Com It"/>
          <w:color w:val="FF00FF"/>
          <w:sz w:val="18"/>
          <w:szCs w:val="18"/>
        </w:rPr>
      </w:pPr>
      <w:r w:rsidRPr="006F2FBE">
        <w:rPr>
          <w:rFonts w:ascii="AvenirNext LT Com It" w:hAnsi="AvenirNext LT Com It"/>
          <w:color w:val="FF00FF"/>
          <w:sz w:val="18"/>
          <w:szCs w:val="18"/>
        </w:rPr>
        <w:t>[Para planes con ingreso inmediato con una QDIA con una función de retiro permitida o un fondo predeterminado sin QDIA]</w:t>
      </w:r>
      <w:r w:rsidR="00547D78">
        <w:rPr>
          <w:rFonts w:ascii="AvenirNext LT Com It" w:hAnsi="AvenirNext LT Com It"/>
          <w:color w:val="FF00FF"/>
          <w:sz w:val="18"/>
          <w:szCs w:val="18"/>
        </w:rPr>
        <w:t>:</w:t>
      </w:r>
    </w:p>
    <w:p w14:paraId="66613E6D" w14:textId="0A08EF50" w:rsidR="00242D40" w:rsidRPr="00D04234" w:rsidRDefault="00813509" w:rsidP="00D71D9F">
      <w:pPr>
        <w:autoSpaceDE w:val="0"/>
        <w:autoSpaceDN w:val="0"/>
        <w:adjustRightInd w:val="0"/>
        <w:spacing w:after="120" w:line="220" w:lineRule="exact"/>
        <w:rPr>
          <w:rFonts w:ascii="AvenirNext LT Com Regular" w:hAnsi="AvenirNext LT Com Regular"/>
          <w:i/>
          <w:iCs/>
          <w:color w:val="FF00FF"/>
          <w:sz w:val="18"/>
          <w:szCs w:val="18"/>
        </w:rPr>
      </w:pPr>
      <w:r>
        <w:rPr>
          <w:rFonts w:ascii="AvenirNext LT Com Regular" w:hAnsi="AvenirNext LT Com Regular"/>
          <w:sz w:val="18"/>
          <w:szCs w:val="18"/>
        </w:rPr>
        <w:t>Si no realiza la cancelación o hace una elección de aportación afirmativa del empleado, se lo inscribirá automáticamente en el plan. Esto significa que</w:t>
      </w:r>
      <w:r>
        <w:rPr>
          <w:rFonts w:ascii="AvenirNext LT Com Regular" w:hAnsi="AvenirNext LT Com Regular"/>
          <w:color w:val="000000"/>
          <w:sz w:val="18"/>
          <w:szCs w:val="18"/>
        </w:rPr>
        <w:t xml:space="preserve"> el </w:t>
      </w:r>
      <w:r>
        <w:rPr>
          <w:rFonts w:ascii="AvenirNext LT Com Regular" w:hAnsi="AvenirNext LT Com Regular"/>
          <w:color w:val="FF00FF"/>
          <w:sz w:val="18"/>
          <w:szCs w:val="18"/>
        </w:rPr>
        <w:t>[x%]</w:t>
      </w:r>
      <w:r>
        <w:rPr>
          <w:rFonts w:ascii="AvenirNext LT Com Regular" w:hAnsi="AvenirNext LT Com Regular"/>
          <w:sz w:val="18"/>
          <w:szCs w:val="18"/>
        </w:rPr>
        <w:t xml:space="preserve"> </w:t>
      </w:r>
      <w:r>
        <w:rPr>
          <w:rFonts w:ascii="AvenirNext LT Com Regular" w:hAnsi="AvenirNext LT Com Regular"/>
          <w:color w:val="000000"/>
          <w:sz w:val="18"/>
          <w:szCs w:val="18"/>
        </w:rPr>
        <w:t xml:space="preserve">de su pago elegible será </w:t>
      </w:r>
      <w:r>
        <w:rPr>
          <w:rFonts w:ascii="AvenirNext LT Com Regular" w:hAnsi="AvenirNext LT Com Regular"/>
          <w:color w:val="FF00FF"/>
          <w:sz w:val="18"/>
          <w:szCs w:val="18"/>
        </w:rPr>
        <w:t>[</w:t>
      </w:r>
      <w:r w:rsidRPr="004B6910">
        <w:rPr>
          <w:rFonts w:ascii="AvenirNext LT Com DemiIt" w:hAnsi="AvenirNext LT Com DemiIt"/>
          <w:b/>
          <w:bCs/>
          <w:i/>
          <w:iCs/>
          <w:color w:val="FF00FF"/>
          <w:sz w:val="18"/>
          <w:szCs w:val="18"/>
        </w:rPr>
        <w:t>para los planes que utilizan la inserción de aportación de inscripción automática solo antes de impuestos</w:t>
      </w:r>
      <w:r>
        <w:rPr>
          <w:rFonts w:ascii="AvenirNext LT Com Regular" w:hAnsi="AvenirNext LT Com Regular"/>
          <w:b/>
          <w:color w:val="FF00FF"/>
          <w:sz w:val="18"/>
          <w:szCs w:val="18"/>
        </w:rPr>
        <w:t>:</w:t>
      </w:r>
      <w:r>
        <w:rPr>
          <w:rFonts w:ascii="AvenirNext LT Com Regular" w:hAnsi="AvenirNext LT Com Regular"/>
          <w:color w:val="FF00FF"/>
          <w:sz w:val="18"/>
          <w:szCs w:val="18"/>
        </w:rPr>
        <w:t xml:space="preserve"> retenido antes de impuestos] o [</w:t>
      </w:r>
      <w:r w:rsidRPr="004B6910">
        <w:rPr>
          <w:rFonts w:ascii="AvenirNext LT Com DemiIt" w:hAnsi="AvenirNext LT Com DemiIt"/>
          <w:b/>
          <w:bCs/>
          <w:i/>
          <w:iCs/>
          <w:color w:val="FF00FF"/>
          <w:sz w:val="18"/>
          <w:szCs w:val="18"/>
        </w:rPr>
        <w:t>para los planes que utilizan la inserción de aportación de inscripción automática solo después de impuestos Roth</w:t>
      </w:r>
      <w:r>
        <w:rPr>
          <w:rFonts w:ascii="AvenirNext LT Com Regular" w:hAnsi="AvenirNext LT Com Regular"/>
          <w:color w:val="FF00FF"/>
          <w:sz w:val="18"/>
          <w:szCs w:val="18"/>
        </w:rPr>
        <w:t xml:space="preserve">: descontado después de que se aplican los impuestos federales y estatales sobre la renta aplicables] </w:t>
      </w:r>
      <w:r>
        <w:rPr>
          <w:rFonts w:ascii="AvenirNext LT Com Regular" w:hAnsi="AvenirNext LT Com Regular"/>
          <w:color w:val="000000"/>
          <w:sz w:val="18"/>
          <w:szCs w:val="18"/>
        </w:rPr>
        <w:t xml:space="preserve">y se aportará al plan como una aportación del empleado. Esto comenzará </w:t>
      </w:r>
      <w:r>
        <w:rPr>
          <w:rFonts w:ascii="AvenirNext LT Com Regular" w:hAnsi="AvenirNext LT Com Regular"/>
          <w:sz w:val="18"/>
          <w:szCs w:val="18"/>
        </w:rPr>
        <w:t>con su primer o segundo sueldo (según cuán pronto el administrador del plan pueda implementar razonablemente su inscripción) después de la fecha de entrada en vigor de la función de inscripción automática o, si es posterior, la fecha de su contratación</w:t>
      </w:r>
      <w:r>
        <w:rPr>
          <w:rFonts w:ascii="AvenirNext LT Com Regular" w:hAnsi="AvenirNext LT Com Regular"/>
          <w:color w:val="000000"/>
          <w:sz w:val="18"/>
          <w:szCs w:val="18"/>
        </w:rPr>
        <w:t xml:space="preserve">. </w:t>
      </w:r>
      <w:r w:rsidR="00E7333A">
        <w:rPr>
          <w:rFonts w:ascii="AvenirNext LT Com Regular" w:hAnsi="AvenirNext LT Com Regular" w:cs="Helvetica"/>
          <w:color w:val="000000"/>
          <w:sz w:val="18"/>
          <w:szCs w:val="18"/>
        </w:rPr>
        <w:t>Diríjase a</w:t>
      </w:r>
      <w:r>
        <w:rPr>
          <w:rFonts w:ascii="AvenirNext LT Com Regular" w:hAnsi="AvenirNext LT Com Regular"/>
          <w:color w:val="000000"/>
          <w:sz w:val="18"/>
          <w:szCs w:val="18"/>
        </w:rPr>
        <w:t xml:space="preserve"> la sección correspondiente de la SPD para obtener más información sobre la definición de pago elegible del plan.</w:t>
      </w:r>
    </w:p>
    <w:p w14:paraId="3BEDAE8A" w14:textId="65CE0C43" w:rsidR="00242D40" w:rsidRDefault="00F727DE" w:rsidP="00D71D9F">
      <w:pPr>
        <w:autoSpaceDE w:val="0"/>
        <w:autoSpaceDN w:val="0"/>
        <w:adjustRightInd w:val="0"/>
        <w:spacing w:after="120" w:line="220" w:lineRule="exact"/>
        <w:rPr>
          <w:rFonts w:ascii="AvenirNext LT Com Regular" w:hAnsi="AvenirNext LT Com Regular"/>
          <w:color w:val="000000"/>
          <w:sz w:val="18"/>
          <w:szCs w:val="18"/>
        </w:rPr>
      </w:pPr>
      <w:r>
        <w:rPr>
          <w:rFonts w:ascii="AvenirNext LT Com Regular" w:hAnsi="AvenirNext LT Com Regular" w:cs="Helvetica"/>
          <w:color w:val="000000"/>
          <w:sz w:val="18"/>
          <w:szCs w:val="18"/>
          <w:lang w:val="en-US"/>
        </w:rPr>
        <w:t>Diríjase a</w:t>
      </w:r>
      <w:r w:rsidR="00242D40">
        <w:rPr>
          <w:rFonts w:ascii="AvenirNext LT Com Regular" w:hAnsi="AvenirNext LT Com Regular"/>
          <w:color w:val="000000"/>
          <w:sz w:val="18"/>
          <w:szCs w:val="18"/>
        </w:rPr>
        <w:t xml:space="preserve"> la sección</w:t>
      </w:r>
      <w:r w:rsidR="00242D40">
        <w:rPr>
          <w:rFonts w:ascii="AvenirNext LT Com Regular" w:hAnsi="AvenirNext LT Com Regular"/>
          <w:sz w:val="18"/>
          <w:szCs w:val="18"/>
        </w:rPr>
        <w:t xml:space="preserve"> “Detalles de su inversión predeterminada” a continuación para obtener información sobre cómo se invertirán sus aportaciones.</w:t>
      </w:r>
      <w:r w:rsidR="00242D40">
        <w:rPr>
          <w:rFonts w:ascii="AvenirNext LT Com Regular" w:hAnsi="AvenirNext LT Com Regular"/>
          <w:color w:val="000000"/>
          <w:sz w:val="18"/>
          <w:szCs w:val="18"/>
        </w:rPr>
        <w:t xml:space="preserve"> </w:t>
      </w:r>
    </w:p>
    <w:p w14:paraId="49780B63" w14:textId="1731A76B" w:rsidR="00242D40" w:rsidRPr="004B6910" w:rsidRDefault="00242D40" w:rsidP="00D71D9F">
      <w:pPr>
        <w:autoSpaceDE w:val="0"/>
        <w:autoSpaceDN w:val="0"/>
        <w:adjustRightInd w:val="0"/>
        <w:spacing w:line="220" w:lineRule="exact"/>
        <w:rPr>
          <w:rFonts w:ascii="AvenirNext LT Com It" w:hAnsi="AvenirNext LT Com It"/>
          <w:i/>
          <w:iCs/>
          <w:color w:val="FF00FF"/>
          <w:sz w:val="18"/>
          <w:szCs w:val="18"/>
        </w:rPr>
      </w:pPr>
      <w:r w:rsidRPr="004B6910">
        <w:rPr>
          <w:rFonts w:ascii="AvenirNext LT Com It" w:hAnsi="AvenirNext LT Com It"/>
          <w:i/>
          <w:iCs/>
          <w:color w:val="FF00FF"/>
          <w:sz w:val="18"/>
          <w:szCs w:val="18"/>
        </w:rPr>
        <w:t>[Para planes con requisitos de elegibilidad (es decir, sin ingreso inmediato) con una QDIA con una función de retiro permitida o un fondo predeterminado sin QDIA]</w:t>
      </w:r>
      <w:r w:rsidR="00547D78">
        <w:rPr>
          <w:rFonts w:ascii="AvenirNext LT Com It" w:hAnsi="AvenirNext LT Com It"/>
          <w:i/>
          <w:iCs/>
          <w:color w:val="FF00FF"/>
          <w:sz w:val="18"/>
          <w:szCs w:val="18"/>
        </w:rPr>
        <w:t>:</w:t>
      </w:r>
    </w:p>
    <w:p w14:paraId="1D59B699" w14:textId="08B8D7A4" w:rsidR="00242D40" w:rsidRDefault="00242D40" w:rsidP="00D71D9F">
      <w:pPr>
        <w:pStyle w:val="ListParagraph"/>
        <w:autoSpaceDE w:val="0"/>
        <w:autoSpaceDN w:val="0"/>
        <w:adjustRightInd w:val="0"/>
        <w:spacing w:after="120" w:line="220" w:lineRule="exact"/>
        <w:ind w:left="0"/>
        <w:rPr>
          <w:rFonts w:ascii="AvenirNext LT Com Regular" w:hAnsi="AvenirNext LT Com Regular"/>
          <w:color w:val="000000"/>
          <w:sz w:val="18"/>
          <w:szCs w:val="18"/>
        </w:rPr>
      </w:pPr>
      <w:r>
        <w:rPr>
          <w:rFonts w:ascii="AvenirNext LT Com Regular" w:hAnsi="AvenirNext LT Com Regular"/>
          <w:sz w:val="18"/>
          <w:szCs w:val="18"/>
        </w:rPr>
        <w:t>Si no realiza la cancelación o hace una elección de aportación afirmativa del empleado, se lo inscribirá automáticamente en el plan. Esto significa que</w:t>
      </w:r>
      <w:r>
        <w:rPr>
          <w:rFonts w:ascii="AvenirNext LT Com Regular" w:hAnsi="AvenirNext LT Com Regular"/>
          <w:color w:val="000000"/>
          <w:sz w:val="18"/>
          <w:szCs w:val="18"/>
        </w:rPr>
        <w:t xml:space="preserve"> el </w:t>
      </w:r>
      <w:r>
        <w:rPr>
          <w:rFonts w:ascii="AvenirNext LT Com Regular" w:hAnsi="AvenirNext LT Com Regular"/>
          <w:color w:val="FF00FF"/>
          <w:sz w:val="18"/>
          <w:szCs w:val="18"/>
        </w:rPr>
        <w:t>[x%]</w:t>
      </w:r>
      <w:r>
        <w:rPr>
          <w:rFonts w:ascii="AvenirNext LT Com Regular" w:hAnsi="AvenirNext LT Com Regular"/>
          <w:sz w:val="18"/>
          <w:szCs w:val="18"/>
        </w:rPr>
        <w:t xml:space="preserve"> </w:t>
      </w:r>
      <w:r>
        <w:rPr>
          <w:rFonts w:ascii="AvenirNext LT Com Regular" w:hAnsi="AvenirNext LT Com Regular"/>
          <w:color w:val="000000"/>
          <w:sz w:val="18"/>
          <w:szCs w:val="18"/>
        </w:rPr>
        <w:t xml:space="preserve">de su pago elegible será </w:t>
      </w:r>
      <w:r>
        <w:rPr>
          <w:rFonts w:ascii="AvenirNext LT Com Regular" w:hAnsi="AvenirNext LT Com Regular"/>
          <w:color w:val="FF00FF"/>
          <w:sz w:val="18"/>
          <w:szCs w:val="18"/>
        </w:rPr>
        <w:t>[</w:t>
      </w:r>
      <w:r w:rsidRPr="004B6910">
        <w:rPr>
          <w:rFonts w:ascii="AvenirNext LT Com DemiIt" w:hAnsi="AvenirNext LT Com DemiIt"/>
          <w:b/>
          <w:bCs/>
          <w:i/>
          <w:iCs/>
          <w:color w:val="FF00FF"/>
          <w:sz w:val="18"/>
          <w:szCs w:val="18"/>
        </w:rPr>
        <w:t>para los planes que utilizan la inserción de aportación de inscripción automática solo antes de impuestos</w:t>
      </w:r>
      <w:r>
        <w:rPr>
          <w:rFonts w:ascii="AvenirNext LT Com Regular" w:hAnsi="AvenirNext LT Com Regular"/>
          <w:b/>
          <w:color w:val="FF00FF"/>
          <w:sz w:val="18"/>
          <w:szCs w:val="18"/>
        </w:rPr>
        <w:t>:</w:t>
      </w:r>
      <w:r>
        <w:rPr>
          <w:rFonts w:ascii="AvenirNext LT Com Regular" w:hAnsi="AvenirNext LT Com Regular"/>
          <w:color w:val="FF00FF"/>
          <w:sz w:val="18"/>
          <w:szCs w:val="18"/>
        </w:rPr>
        <w:t xml:space="preserve"> retenido antes de impuestos] o [</w:t>
      </w:r>
      <w:r w:rsidRPr="004B6910">
        <w:rPr>
          <w:rFonts w:ascii="AvenirNext LT Com DemiIt" w:hAnsi="AvenirNext LT Com DemiIt"/>
          <w:b/>
          <w:bCs/>
          <w:i/>
          <w:iCs/>
          <w:color w:val="FF00FF"/>
          <w:sz w:val="18"/>
          <w:szCs w:val="18"/>
        </w:rPr>
        <w:t>para los planes que utilizan la inserción de aportación de inscripción automática solo después de impuestos Roth</w:t>
      </w:r>
      <w:r>
        <w:rPr>
          <w:rFonts w:ascii="AvenirNext LT Com Regular" w:hAnsi="AvenirNext LT Com Regular"/>
          <w:color w:val="FF00FF"/>
          <w:sz w:val="18"/>
          <w:szCs w:val="18"/>
        </w:rPr>
        <w:t xml:space="preserve">: descontado después de que se aplican los impuestos federales y estatales sobre la renta aplicables] </w:t>
      </w:r>
      <w:r>
        <w:rPr>
          <w:rFonts w:ascii="AvenirNext LT Com Regular" w:hAnsi="AvenirNext LT Com Regular"/>
          <w:color w:val="000000"/>
          <w:sz w:val="18"/>
          <w:szCs w:val="18"/>
        </w:rPr>
        <w:t xml:space="preserve">y se aportará al plan como una aportación del empleado. Esto comenzará </w:t>
      </w:r>
      <w:r>
        <w:rPr>
          <w:rFonts w:ascii="AvenirNext LT Com Regular" w:hAnsi="AvenirNext LT Com Regular"/>
          <w:sz w:val="18"/>
          <w:szCs w:val="18"/>
        </w:rPr>
        <w:t>con su primer o segundo sueldo (según cuán pronto el administrador del plan pueda implementar razonablemente su inscripción) después de la fecha de entrada en vigor de la función de inscripción automática o, si es posterior, la fecha de su ingreso al plan.</w:t>
      </w:r>
      <w:r>
        <w:rPr>
          <w:rFonts w:ascii="AvenirNext LT Com Regular" w:hAnsi="AvenirNext LT Com Regular"/>
          <w:color w:val="000000"/>
          <w:sz w:val="18"/>
          <w:szCs w:val="18"/>
        </w:rPr>
        <w:t xml:space="preserve"> </w:t>
      </w:r>
      <w:r w:rsidR="00E7333A">
        <w:rPr>
          <w:rFonts w:ascii="AvenirNext LT Com Regular" w:hAnsi="AvenirNext LT Com Regular" w:cs="Helvetica"/>
          <w:color w:val="000000"/>
          <w:sz w:val="18"/>
          <w:szCs w:val="18"/>
        </w:rPr>
        <w:t>Diríjase a</w:t>
      </w:r>
      <w:r>
        <w:rPr>
          <w:rFonts w:ascii="AvenirNext LT Com Regular" w:hAnsi="AvenirNext LT Com Regular"/>
          <w:color w:val="000000"/>
          <w:sz w:val="18"/>
          <w:szCs w:val="18"/>
        </w:rPr>
        <w:t xml:space="preserve"> la sección correspondiente de la SPD para obtener más información sobre la definición de pago elegible del plan.</w:t>
      </w:r>
    </w:p>
    <w:p w14:paraId="5599E73E" w14:textId="48926393" w:rsidR="00242D40" w:rsidRDefault="00F727DE" w:rsidP="00515766">
      <w:pPr>
        <w:pStyle w:val="ListParagraph"/>
        <w:tabs>
          <w:tab w:val="left" w:pos="7035"/>
          <w:tab w:val="left" w:pos="9090"/>
        </w:tabs>
        <w:autoSpaceDE w:val="0"/>
        <w:autoSpaceDN w:val="0"/>
        <w:adjustRightInd w:val="0"/>
        <w:spacing w:after="160" w:line="259" w:lineRule="auto"/>
        <w:ind w:left="0"/>
        <w:contextualSpacing/>
        <w:rPr>
          <w:rFonts w:ascii="AvenirNext LT Com Regular" w:hAnsi="AvenirNext LT Com Regular"/>
          <w:sz w:val="18"/>
          <w:szCs w:val="18"/>
        </w:rPr>
      </w:pPr>
      <w:r w:rsidRPr="00F727DE">
        <w:rPr>
          <w:rFonts w:ascii="AvenirNext LT Com Regular" w:hAnsi="AvenirNext LT Com Regular" w:cs="Helvetica"/>
          <w:color w:val="000000"/>
          <w:sz w:val="18"/>
          <w:szCs w:val="18"/>
          <w:lang w:val="en-US"/>
        </w:rPr>
        <w:t>Diríjase a</w:t>
      </w:r>
      <w:r w:rsidRPr="00F727DE">
        <w:rPr>
          <w:rFonts w:ascii="AvenirNext LT Com Regular" w:hAnsi="AvenirNext LT Com Regular"/>
          <w:color w:val="000000"/>
          <w:sz w:val="18"/>
          <w:szCs w:val="18"/>
        </w:rPr>
        <w:t xml:space="preserve"> </w:t>
      </w:r>
      <w:r w:rsidR="00242D40">
        <w:rPr>
          <w:rFonts w:ascii="AvenirNext LT Com Regular" w:hAnsi="AvenirNext LT Com Regular"/>
          <w:sz w:val="18"/>
          <w:szCs w:val="18"/>
        </w:rPr>
        <w:t>la sección “Detalles de su inversión predeterminada” a continuación para obtener información sobre cómo se invertirán sus aportaciones.</w:t>
      </w:r>
    </w:p>
    <w:p w14:paraId="7DC8D4B6" w14:textId="77777777" w:rsidR="00CA2C58" w:rsidRPr="002C2B92" w:rsidRDefault="00CA2C58" w:rsidP="00515766">
      <w:pPr>
        <w:pStyle w:val="ListParagraph"/>
        <w:tabs>
          <w:tab w:val="left" w:pos="7035"/>
          <w:tab w:val="left" w:pos="9090"/>
        </w:tabs>
        <w:autoSpaceDE w:val="0"/>
        <w:autoSpaceDN w:val="0"/>
        <w:adjustRightInd w:val="0"/>
        <w:spacing w:after="160" w:line="259" w:lineRule="auto"/>
        <w:ind w:left="0"/>
        <w:contextualSpacing/>
        <w:rPr>
          <w:rFonts w:ascii="AvenirNext LT Com Regular" w:hAnsi="AvenirNext LT Com Regular"/>
          <w:color w:val="000000"/>
          <w:sz w:val="18"/>
          <w:szCs w:val="18"/>
        </w:rPr>
      </w:pPr>
    </w:p>
    <w:p w14:paraId="760ACBAB" w14:textId="77777777" w:rsidR="00CA2C58" w:rsidRDefault="00CA2C58" w:rsidP="00567D7C">
      <w:pPr>
        <w:autoSpaceDE w:val="0"/>
        <w:autoSpaceDN w:val="0"/>
        <w:adjustRightInd w:val="0"/>
        <w:rPr>
          <w:rFonts w:ascii="AvenirNext LT Com Regular" w:hAnsi="AvenirNext LT Com Regular"/>
          <w:i/>
          <w:color w:val="FF00FF"/>
          <w:sz w:val="18"/>
          <w:szCs w:val="18"/>
        </w:rPr>
        <w:sectPr w:rsidR="00CA2C58" w:rsidSect="00875021">
          <w:headerReference w:type="default" r:id="rId13"/>
          <w:footerReference w:type="default" r:id="rId14"/>
          <w:footerReference w:type="first" r:id="rId15"/>
          <w:pgSz w:w="12220" w:h="15840" w:code="1"/>
          <w:pgMar w:top="480" w:right="360" w:bottom="480" w:left="360" w:header="720" w:footer="288" w:gutter="0"/>
          <w:cols w:space="720"/>
          <w:docGrid w:linePitch="360"/>
        </w:sectPr>
      </w:pPr>
    </w:p>
    <w:p w14:paraId="61108A93" w14:textId="17345297" w:rsidR="00242D40" w:rsidRPr="003435E5" w:rsidRDefault="00242D40" w:rsidP="00567D7C">
      <w:pPr>
        <w:autoSpaceDE w:val="0"/>
        <w:autoSpaceDN w:val="0"/>
        <w:adjustRightInd w:val="0"/>
        <w:rPr>
          <w:rFonts w:ascii="AvenirNext LT Com It" w:hAnsi="AvenirNext LT Com It"/>
          <w:color w:val="FF00FF"/>
          <w:sz w:val="18"/>
          <w:szCs w:val="18"/>
        </w:rPr>
      </w:pPr>
      <w:r w:rsidRPr="003435E5">
        <w:rPr>
          <w:rFonts w:ascii="AvenirNext LT Com It" w:hAnsi="AvenirNext LT Com It"/>
          <w:color w:val="FF00FF"/>
          <w:sz w:val="18"/>
          <w:szCs w:val="18"/>
        </w:rPr>
        <w:lastRenderedPageBreak/>
        <w:t>[Para planes con requisitos de elegibilidad (es decir, sin ingreso inmediato) con una QDIA sin función de retiro permitido]</w:t>
      </w:r>
      <w:r w:rsidR="00547D78">
        <w:rPr>
          <w:rFonts w:ascii="AvenirNext LT Com It" w:hAnsi="AvenirNext LT Com It"/>
          <w:color w:val="FF00FF"/>
          <w:sz w:val="18"/>
          <w:szCs w:val="18"/>
        </w:rPr>
        <w:t>:</w:t>
      </w:r>
    </w:p>
    <w:p w14:paraId="52A1161F" w14:textId="363564C1" w:rsidR="00242D40" w:rsidRDefault="00242D40" w:rsidP="00567D7C">
      <w:pPr>
        <w:pStyle w:val="ListParagraph"/>
        <w:autoSpaceDE w:val="0"/>
        <w:autoSpaceDN w:val="0"/>
        <w:adjustRightInd w:val="0"/>
        <w:spacing w:after="160" w:line="259" w:lineRule="auto"/>
        <w:ind w:left="0"/>
        <w:contextualSpacing/>
        <w:rPr>
          <w:rFonts w:ascii="AvenirNext LT Com Regular" w:hAnsi="AvenirNext LT Com Regular"/>
          <w:color w:val="000000"/>
          <w:sz w:val="18"/>
          <w:szCs w:val="18"/>
        </w:rPr>
      </w:pPr>
      <w:r>
        <w:rPr>
          <w:rFonts w:ascii="AvenirNext LT Com Regular" w:hAnsi="AvenirNext LT Com Regular"/>
          <w:sz w:val="18"/>
          <w:szCs w:val="18"/>
        </w:rPr>
        <w:t>Si no realiza la cancelación o hace una elección de aportación afirmativa del empleado, se lo inscribirá automáticamente en el plan. Esto significa que</w:t>
      </w:r>
      <w:r>
        <w:rPr>
          <w:rFonts w:ascii="AvenirNext LT Com Regular" w:hAnsi="AvenirNext LT Com Regular"/>
          <w:color w:val="000000"/>
          <w:sz w:val="18"/>
          <w:szCs w:val="18"/>
        </w:rPr>
        <w:t xml:space="preserve"> el </w:t>
      </w:r>
      <w:r>
        <w:rPr>
          <w:rFonts w:ascii="AvenirNext LT Com Regular" w:hAnsi="AvenirNext LT Com Regular"/>
          <w:color w:val="FF00FF"/>
          <w:sz w:val="18"/>
          <w:szCs w:val="18"/>
        </w:rPr>
        <w:t>[x%]</w:t>
      </w:r>
      <w:r>
        <w:rPr>
          <w:rFonts w:ascii="AvenirNext LT Com Regular" w:hAnsi="AvenirNext LT Com Regular"/>
          <w:sz w:val="18"/>
          <w:szCs w:val="18"/>
        </w:rPr>
        <w:t xml:space="preserve"> </w:t>
      </w:r>
      <w:r>
        <w:rPr>
          <w:rFonts w:ascii="AvenirNext LT Com Regular" w:hAnsi="AvenirNext LT Com Regular"/>
          <w:color w:val="000000"/>
          <w:sz w:val="18"/>
          <w:szCs w:val="18"/>
        </w:rPr>
        <w:t xml:space="preserve">de su pago elegible será </w:t>
      </w:r>
      <w:r>
        <w:rPr>
          <w:rFonts w:ascii="AvenirNext LT Com Regular" w:hAnsi="AvenirNext LT Com Regular"/>
          <w:color w:val="FF00FF"/>
          <w:sz w:val="18"/>
          <w:szCs w:val="18"/>
        </w:rPr>
        <w:t>[</w:t>
      </w:r>
      <w:r w:rsidRPr="003435E5">
        <w:rPr>
          <w:rFonts w:ascii="AvenirNext LT Com DemiIt" w:hAnsi="AvenirNext LT Com DemiIt"/>
          <w:b/>
          <w:bCs/>
          <w:i/>
          <w:iCs/>
          <w:color w:val="FF00FF"/>
          <w:sz w:val="18"/>
          <w:szCs w:val="18"/>
        </w:rPr>
        <w:t xml:space="preserve">para los planes que utilizan la inserción de aportación de inscripción automática solo antes </w:t>
      </w:r>
      <w:r w:rsidRPr="003435E5">
        <w:rPr>
          <w:rFonts w:ascii="AvenirNext LT Com DemiIt" w:hAnsi="AvenirNext LT Com DemiIt"/>
          <w:b/>
          <w:bCs/>
          <w:i/>
          <w:iCs/>
          <w:color w:val="FF00FF"/>
          <w:spacing w:val="-3"/>
          <w:sz w:val="18"/>
          <w:szCs w:val="18"/>
        </w:rPr>
        <w:t>de impuestos</w:t>
      </w:r>
      <w:r w:rsidRPr="00333778">
        <w:rPr>
          <w:rFonts w:ascii="AvenirNext LT Com Regular" w:hAnsi="AvenirNext LT Com Regular"/>
          <w:b/>
          <w:color w:val="FF00FF"/>
          <w:spacing w:val="-3"/>
          <w:sz w:val="18"/>
          <w:szCs w:val="18"/>
        </w:rPr>
        <w:t>:</w:t>
      </w:r>
      <w:r w:rsidRPr="00333778">
        <w:rPr>
          <w:rFonts w:ascii="AvenirNext LT Com Regular" w:hAnsi="AvenirNext LT Com Regular"/>
          <w:color w:val="FF00FF"/>
          <w:spacing w:val="-3"/>
          <w:sz w:val="18"/>
          <w:szCs w:val="18"/>
        </w:rPr>
        <w:t xml:space="preserve"> retenido antes de impuestos] o [</w:t>
      </w:r>
      <w:r w:rsidRPr="003435E5">
        <w:rPr>
          <w:rFonts w:ascii="AvenirNext LT Com DemiIt" w:hAnsi="AvenirNext LT Com DemiIt"/>
          <w:b/>
          <w:bCs/>
          <w:i/>
          <w:iCs/>
          <w:color w:val="FF00FF"/>
          <w:spacing w:val="-3"/>
          <w:sz w:val="18"/>
          <w:szCs w:val="18"/>
        </w:rPr>
        <w:t>para los planes que utilizan la inserción de aportación de inscripción automática solo después de</w:t>
      </w:r>
      <w:r w:rsidRPr="003435E5">
        <w:rPr>
          <w:rFonts w:ascii="AvenirNext LT Com DemiIt" w:hAnsi="AvenirNext LT Com DemiIt"/>
          <w:b/>
          <w:bCs/>
          <w:i/>
          <w:iCs/>
          <w:color w:val="FF00FF"/>
          <w:sz w:val="18"/>
          <w:szCs w:val="18"/>
        </w:rPr>
        <w:t xml:space="preserve"> impuestos Roth</w:t>
      </w:r>
      <w:r>
        <w:rPr>
          <w:rFonts w:ascii="AvenirNext LT Com Regular" w:hAnsi="AvenirNext LT Com Regular"/>
          <w:color w:val="FF00FF"/>
          <w:sz w:val="18"/>
          <w:szCs w:val="18"/>
        </w:rPr>
        <w:t xml:space="preserve">: descontado después de que se aplican los impuestos federales y estatales sobre la renta aplicables] </w:t>
      </w:r>
      <w:r>
        <w:rPr>
          <w:rFonts w:ascii="AvenirNext LT Com Regular" w:hAnsi="AvenirNext LT Com Regular"/>
          <w:color w:val="000000"/>
          <w:sz w:val="18"/>
          <w:szCs w:val="18"/>
        </w:rPr>
        <w:t>y se aportará al plan como una aportación del empleado.</w:t>
      </w:r>
      <w:r>
        <w:rPr>
          <w:rFonts w:ascii="AvenirNext LT Com Regular" w:hAnsi="AvenirNext LT Com Regular"/>
          <w:sz w:val="18"/>
          <w:szCs w:val="18"/>
        </w:rPr>
        <w:t xml:space="preserve"> </w:t>
      </w:r>
      <w:r>
        <w:rPr>
          <w:rFonts w:ascii="AvenirNext LT Com Regular" w:hAnsi="AvenirNext LT Com Regular"/>
          <w:color w:val="000000"/>
          <w:sz w:val="18"/>
          <w:szCs w:val="18"/>
        </w:rPr>
        <w:t xml:space="preserve">Esto comenzará </w:t>
      </w:r>
      <w:r>
        <w:rPr>
          <w:rFonts w:ascii="AvenirNext LT Com Regular" w:hAnsi="AvenirNext LT Com Regular"/>
          <w:sz w:val="18"/>
          <w:szCs w:val="18"/>
        </w:rPr>
        <w:t>tan pronto como sea posible después de la fecha de entrada en vigor de la función de inscripción automática o, si es posterior, la fecha de su ingreso en el plan, pero en ningún caso antes de los 30 días a partir de la fecha de este aviso.</w:t>
      </w:r>
      <w:r>
        <w:rPr>
          <w:rFonts w:ascii="AvenirNext LT Com Regular" w:hAnsi="AvenirNext LT Com Regular"/>
          <w:color w:val="000000"/>
          <w:sz w:val="18"/>
          <w:szCs w:val="18"/>
        </w:rPr>
        <w:t xml:space="preserve"> </w:t>
      </w:r>
      <w:r w:rsidR="002953A2">
        <w:rPr>
          <w:rFonts w:ascii="AvenirNext LT Com Regular" w:hAnsi="AvenirNext LT Com Regular" w:cs="Helvetica"/>
          <w:color w:val="000000"/>
          <w:sz w:val="18"/>
          <w:szCs w:val="18"/>
        </w:rPr>
        <w:t>Diríjase a</w:t>
      </w:r>
      <w:r w:rsidR="002953A2">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la sección correspondiente de la SPD para obtener más información sobre la definición de pago elegible del plan.</w:t>
      </w:r>
    </w:p>
    <w:p w14:paraId="08DA929C" w14:textId="77777777" w:rsidR="00242D40" w:rsidRPr="002C2B92" w:rsidRDefault="00242D40" w:rsidP="00567D7C">
      <w:pPr>
        <w:pStyle w:val="ListParagraph"/>
        <w:autoSpaceDE w:val="0"/>
        <w:autoSpaceDN w:val="0"/>
        <w:adjustRightInd w:val="0"/>
        <w:spacing w:after="160" w:line="259" w:lineRule="auto"/>
        <w:ind w:left="0"/>
        <w:contextualSpacing/>
        <w:rPr>
          <w:rFonts w:ascii="AvenirNext LT Com Regular" w:hAnsi="AvenirNext LT Com Regular"/>
          <w:color w:val="000000"/>
          <w:sz w:val="18"/>
          <w:szCs w:val="18"/>
        </w:rPr>
      </w:pPr>
    </w:p>
    <w:p w14:paraId="44371B00" w14:textId="0E56FDE6" w:rsidR="00242D40" w:rsidRPr="002C2B92" w:rsidRDefault="00F727DE" w:rsidP="00567D7C">
      <w:pPr>
        <w:pStyle w:val="ListParagraph"/>
        <w:autoSpaceDE w:val="0"/>
        <w:autoSpaceDN w:val="0"/>
        <w:adjustRightInd w:val="0"/>
        <w:spacing w:after="160" w:line="259" w:lineRule="auto"/>
        <w:ind w:left="0"/>
        <w:contextualSpacing/>
        <w:rPr>
          <w:rFonts w:ascii="AvenirNext LT Com Regular" w:hAnsi="AvenirNext LT Com Regular"/>
          <w:color w:val="000000"/>
          <w:sz w:val="18"/>
          <w:szCs w:val="18"/>
        </w:rPr>
      </w:pPr>
      <w:r w:rsidRPr="00F727DE">
        <w:rPr>
          <w:rFonts w:ascii="AvenirNext LT Com Regular" w:hAnsi="AvenirNext LT Com Regular" w:cs="Helvetica"/>
          <w:color w:val="000000"/>
          <w:sz w:val="18"/>
          <w:szCs w:val="18"/>
          <w:lang w:val="en-US"/>
        </w:rPr>
        <w:t>Diríjase a</w:t>
      </w:r>
      <w:r w:rsidR="00242D40">
        <w:rPr>
          <w:rFonts w:ascii="AvenirNext LT Com Regular" w:hAnsi="AvenirNext LT Com Regular"/>
          <w:sz w:val="18"/>
          <w:szCs w:val="18"/>
        </w:rPr>
        <w:t xml:space="preserve"> la sección “Detalles de su inversión predeterminada” a continuación para obtener información sobre cómo se invertirán sus aportaciones.</w:t>
      </w:r>
    </w:p>
    <w:p w14:paraId="1113AEE9" w14:textId="77777777" w:rsidR="00FF5ADA" w:rsidRDefault="00FF5ADA" w:rsidP="00567D7C">
      <w:pPr>
        <w:autoSpaceDE w:val="0"/>
        <w:autoSpaceDN w:val="0"/>
        <w:adjustRightInd w:val="0"/>
        <w:rPr>
          <w:rFonts w:ascii="AvenirNext LT Com Regular" w:hAnsi="AvenirNext LT Com Regular"/>
          <w:i/>
          <w:iCs/>
          <w:color w:val="FF00FF"/>
          <w:sz w:val="18"/>
          <w:szCs w:val="18"/>
        </w:rPr>
      </w:pPr>
    </w:p>
    <w:p w14:paraId="3B29E74D" w14:textId="3373E812" w:rsidR="00242D40" w:rsidRPr="003435E5" w:rsidRDefault="00242D40" w:rsidP="00567D7C">
      <w:pPr>
        <w:autoSpaceDE w:val="0"/>
        <w:autoSpaceDN w:val="0"/>
        <w:adjustRightInd w:val="0"/>
        <w:rPr>
          <w:rFonts w:ascii="AvenirNext LT Com It" w:hAnsi="AvenirNext LT Com It"/>
          <w:i/>
          <w:iCs/>
          <w:color w:val="FF00FF"/>
          <w:sz w:val="18"/>
          <w:szCs w:val="18"/>
        </w:rPr>
      </w:pPr>
      <w:r w:rsidRPr="003435E5">
        <w:rPr>
          <w:rFonts w:ascii="AvenirNext LT Com It" w:hAnsi="AvenirNext LT Com It"/>
          <w:i/>
          <w:iCs/>
          <w:color w:val="FF00FF"/>
          <w:sz w:val="18"/>
          <w:szCs w:val="18"/>
        </w:rPr>
        <w:t>[Seleccione y personalice, si es necesario, una de las siguientes opciones para los planes que utilizan un acuerdo de aportación automática calificado (QACA) o que elijan utilizar la disposición de incremento automático]</w:t>
      </w:r>
      <w:r w:rsidR="00547D78">
        <w:rPr>
          <w:rFonts w:ascii="AvenirNext LT Com It" w:hAnsi="AvenirNext LT Com It"/>
          <w:i/>
          <w:iCs/>
          <w:color w:val="FF00FF"/>
          <w:sz w:val="18"/>
          <w:szCs w:val="18"/>
        </w:rPr>
        <w:t>:</w:t>
      </w:r>
    </w:p>
    <w:p w14:paraId="519B59D3" w14:textId="77777777" w:rsidR="000206ED" w:rsidRDefault="000206ED" w:rsidP="00567D7C">
      <w:pPr>
        <w:autoSpaceDE w:val="0"/>
        <w:autoSpaceDN w:val="0"/>
        <w:adjustRightInd w:val="0"/>
        <w:rPr>
          <w:rFonts w:ascii="AvenirNext LT Com Regular" w:hAnsi="AvenirNext LT Com Regular"/>
          <w:i/>
          <w:iCs/>
          <w:color w:val="FF00FF"/>
          <w:sz w:val="18"/>
          <w:szCs w:val="18"/>
        </w:rPr>
      </w:pPr>
    </w:p>
    <w:p w14:paraId="4FD1E039" w14:textId="77777777" w:rsidR="00242D40" w:rsidRDefault="00242D40" w:rsidP="00567D7C">
      <w:pPr>
        <w:autoSpaceDE w:val="0"/>
        <w:autoSpaceDN w:val="0"/>
        <w:adjustRightInd w:val="0"/>
        <w:rPr>
          <w:rFonts w:ascii="AvenirNext LT Com Regular" w:hAnsi="AvenirNext LT Com Regular"/>
          <w:color w:val="000000"/>
          <w:sz w:val="18"/>
          <w:szCs w:val="18"/>
        </w:rPr>
      </w:pPr>
    </w:p>
    <w:p w14:paraId="4193CC1D" w14:textId="3F7BC3EE" w:rsidR="00242D40" w:rsidRPr="009A3684" w:rsidRDefault="00242D40"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FF00FF"/>
          <w:sz w:val="18"/>
          <w:szCs w:val="18"/>
        </w:rPr>
        <w:t xml:space="preserve">[1] </w:t>
      </w:r>
      <w:r w:rsidRPr="003435E5">
        <w:rPr>
          <w:rFonts w:ascii="AvenirNext LT Com It" w:hAnsi="AvenirNext LT Com It"/>
          <w:color w:val="FF00FF"/>
          <w:sz w:val="18"/>
          <w:szCs w:val="18"/>
        </w:rPr>
        <w:t>[Agregar y personalizar para planes con un QACA o la elección de utilizar la disposición de incremento automático con el primer aumento que ocurre al final del año del plan</w:t>
      </w:r>
      <w:r>
        <w:rPr>
          <w:rFonts w:ascii="AvenirNext LT Com Regular" w:hAnsi="AvenirNext LT Com Regular"/>
          <w:i/>
          <w:iCs/>
          <w:color w:val="FF00FF"/>
          <w:sz w:val="18"/>
          <w:szCs w:val="18"/>
        </w:rPr>
        <w:t xml:space="preserve"> </w:t>
      </w:r>
      <w:r w:rsidRPr="003435E5">
        <w:rPr>
          <w:rFonts w:ascii="AvenirNext LT Com DemiIt" w:hAnsi="AvenirNext LT Com DemiIt"/>
          <w:b/>
          <w:bCs/>
          <w:i/>
          <w:iCs/>
          <w:color w:val="FF00FF"/>
          <w:sz w:val="18"/>
          <w:szCs w:val="18"/>
          <w:u w:val="single"/>
        </w:rPr>
        <w:t>después</w:t>
      </w:r>
      <w:r w:rsidRPr="003435E5">
        <w:rPr>
          <w:rFonts w:ascii="AvenirNext LT Com It" w:hAnsi="AvenirNext LT Com It"/>
          <w:i/>
          <w:iCs/>
          <w:color w:val="FF00FF"/>
          <w:sz w:val="18"/>
          <w:szCs w:val="18"/>
        </w:rPr>
        <w:t xml:space="preserve"> del año en que comienza la aportación automática]</w:t>
      </w:r>
      <w:r>
        <w:rPr>
          <w:rFonts w:ascii="AvenirNext LT Com Regular" w:hAnsi="AvenirNext LT Com Regular"/>
          <w:i/>
          <w:iCs/>
          <w:color w:val="FF00FF"/>
          <w:sz w:val="18"/>
          <w:szCs w:val="18"/>
        </w:rPr>
        <w:t xml:space="preserve"> </w:t>
      </w:r>
      <w:r>
        <w:rPr>
          <w:rFonts w:ascii="AvenirNext LT Com Regular" w:hAnsi="AvenirNext LT Com Regular"/>
          <w:color w:val="000000"/>
          <w:sz w:val="18"/>
          <w:szCs w:val="18"/>
        </w:rPr>
        <w:t xml:space="preserve">Esto continuará hasta el final del año del plan después del año en que comienza la aportación automática. </w:t>
      </w:r>
      <w:r>
        <w:rPr>
          <w:rFonts w:ascii="AvenirNext LT Com Regular" w:hAnsi="AvenirNext LT Com Regular"/>
          <w:sz w:val="18"/>
          <w:szCs w:val="18"/>
        </w:rPr>
        <w:t xml:space="preserve">Después de esto, su nivel de aportación aumentará un </w:t>
      </w:r>
      <w:r>
        <w:rPr>
          <w:rFonts w:ascii="AvenirNext LT Com Regular" w:hAnsi="AvenirNext LT Com Regular"/>
          <w:color w:val="FF00FF"/>
          <w:sz w:val="18"/>
          <w:szCs w:val="18"/>
        </w:rPr>
        <w:t>[x%]</w:t>
      </w:r>
      <w:r>
        <w:rPr>
          <w:rFonts w:ascii="AvenirNext LT Com Regular" w:hAnsi="AvenirNext LT Com Regular"/>
          <w:sz w:val="18"/>
          <w:szCs w:val="18"/>
        </w:rPr>
        <w:t xml:space="preserve"> cada año hasta que su tasa de aportación sea del </w:t>
      </w:r>
      <w:r>
        <w:rPr>
          <w:rFonts w:ascii="AvenirNext LT Com Regular" w:hAnsi="AvenirNext LT Com Regular"/>
          <w:color w:val="FF00FF"/>
          <w:sz w:val="18"/>
          <w:szCs w:val="18"/>
        </w:rPr>
        <w:t>[y%]</w:t>
      </w:r>
      <w:r>
        <w:rPr>
          <w:rFonts w:ascii="AvenirNext LT Com Regular" w:hAnsi="AvenirNext LT Com Regular"/>
          <w:sz w:val="18"/>
          <w:szCs w:val="18"/>
        </w:rPr>
        <w:t xml:space="preserve"> de la compensación de su plan.</w:t>
      </w:r>
      <w:r>
        <w:rPr>
          <w:rFonts w:ascii="AvenirNext LT Com Regular" w:hAnsi="AvenirNext LT Com Regular"/>
          <w:color w:val="000000"/>
          <w:sz w:val="18"/>
          <w:szCs w:val="18"/>
        </w:rPr>
        <w:t xml:space="preserve"> </w:t>
      </w:r>
    </w:p>
    <w:p w14:paraId="5E0A5378" w14:textId="63BB4769" w:rsidR="00242D40" w:rsidRPr="009A3684" w:rsidRDefault="00242D40"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FF00FF"/>
          <w:sz w:val="18"/>
          <w:szCs w:val="18"/>
        </w:rPr>
        <w:t xml:space="preserve">[2] </w:t>
      </w:r>
      <w:r w:rsidRPr="003435E5">
        <w:rPr>
          <w:rFonts w:ascii="AvenirNext LT Com It" w:hAnsi="AvenirNext LT Com It"/>
          <w:color w:val="FF00FF"/>
          <w:sz w:val="18"/>
          <w:szCs w:val="18"/>
        </w:rPr>
        <w:t>[Agregar y personalizar para planes sin QACA que elijan utilizar la disposición de incremento automático con el primer aumento que ocurre al final del año del plan en el que comienza la aportación automática]</w:t>
      </w:r>
      <w:r>
        <w:rPr>
          <w:rFonts w:ascii="AvenirNext LT Com Regular" w:hAnsi="AvenirNext LT Com Regular"/>
          <w:color w:val="FF00FF"/>
          <w:sz w:val="18"/>
          <w:szCs w:val="18"/>
        </w:rPr>
        <w:t xml:space="preserve"> </w:t>
      </w:r>
      <w:r>
        <w:rPr>
          <w:rFonts w:ascii="AvenirNext LT Com Regular" w:hAnsi="AvenirNext LT Com Regular"/>
          <w:color w:val="000000"/>
          <w:sz w:val="18"/>
          <w:szCs w:val="18"/>
        </w:rPr>
        <w:t xml:space="preserve">Esto continuará hasta el final del año del plan en el que comienza la aportación automática. </w:t>
      </w:r>
      <w:r>
        <w:rPr>
          <w:rFonts w:ascii="AvenirNext LT Com Regular" w:hAnsi="AvenirNext LT Com Regular"/>
          <w:sz w:val="18"/>
          <w:szCs w:val="18"/>
        </w:rPr>
        <w:t xml:space="preserve">Después de esto, su nivel de aportación aumentará un </w:t>
      </w:r>
      <w:r>
        <w:rPr>
          <w:rFonts w:ascii="AvenirNext LT Com Regular" w:hAnsi="AvenirNext LT Com Regular"/>
          <w:color w:val="FF00FF"/>
          <w:sz w:val="18"/>
          <w:szCs w:val="18"/>
        </w:rPr>
        <w:t>[x%]</w:t>
      </w:r>
      <w:r>
        <w:rPr>
          <w:rFonts w:ascii="AvenirNext LT Com Regular" w:hAnsi="AvenirNext LT Com Regular"/>
          <w:sz w:val="18"/>
          <w:szCs w:val="18"/>
        </w:rPr>
        <w:t xml:space="preserve"> cada año hasta que su tasa de aportación sea del </w:t>
      </w:r>
      <w:r>
        <w:rPr>
          <w:rFonts w:ascii="AvenirNext LT Com Regular" w:hAnsi="AvenirNext LT Com Regular"/>
          <w:color w:val="FF00FF"/>
          <w:sz w:val="18"/>
          <w:szCs w:val="18"/>
        </w:rPr>
        <w:t>[y%]</w:t>
      </w:r>
      <w:r>
        <w:rPr>
          <w:rFonts w:ascii="AvenirNext LT Com Regular" w:hAnsi="AvenirNext LT Com Regular"/>
          <w:sz w:val="18"/>
          <w:szCs w:val="18"/>
        </w:rPr>
        <w:t xml:space="preserve"> de la compensación de su plan.</w:t>
      </w:r>
      <w:r>
        <w:rPr>
          <w:rFonts w:ascii="AvenirNext LT Com Regular" w:hAnsi="AvenirNext LT Com Regular"/>
          <w:color w:val="000000"/>
          <w:sz w:val="18"/>
          <w:szCs w:val="18"/>
        </w:rPr>
        <w:t xml:space="preserve"> </w:t>
      </w:r>
    </w:p>
    <w:p w14:paraId="4D3101C1" w14:textId="77777777" w:rsidR="00242D40" w:rsidRDefault="00242D40" w:rsidP="00567D7C">
      <w:pPr>
        <w:autoSpaceDE w:val="0"/>
        <w:autoSpaceDN w:val="0"/>
        <w:adjustRightInd w:val="0"/>
        <w:rPr>
          <w:rFonts w:ascii="AvenirNext LT Com Regular" w:hAnsi="AvenirNext LT Com Regular"/>
          <w:b/>
          <w:bCs/>
          <w:color w:val="000000"/>
          <w:sz w:val="18"/>
          <w:szCs w:val="18"/>
          <w:u w:val="single"/>
        </w:rPr>
      </w:pPr>
    </w:p>
    <w:p w14:paraId="6C1D16D0" w14:textId="77777777" w:rsidR="008A4E36" w:rsidRDefault="008A4E36" w:rsidP="00567D7C">
      <w:pPr>
        <w:autoSpaceDE w:val="0"/>
        <w:autoSpaceDN w:val="0"/>
        <w:adjustRightInd w:val="0"/>
        <w:rPr>
          <w:rFonts w:ascii="AvenirNext LT Com Regular" w:hAnsi="AvenirNext LT Com Regular"/>
          <w:b/>
          <w:bCs/>
          <w:color w:val="000000"/>
          <w:sz w:val="18"/>
          <w:szCs w:val="18"/>
          <w:u w:val="single"/>
        </w:rPr>
      </w:pPr>
      <w:r>
        <w:rPr>
          <w:rFonts w:ascii="AvenirNext LT Com Regular" w:hAnsi="AvenirNext LT Com Regular"/>
          <w:b/>
          <w:bCs/>
          <w:color w:val="000000"/>
          <w:sz w:val="18"/>
          <w:szCs w:val="18"/>
          <w:u w:val="single"/>
        </w:rPr>
        <w:t>¿La función de inscripción automática del plan se aplica a mí?</w:t>
      </w:r>
    </w:p>
    <w:p w14:paraId="33011144" w14:textId="77777777" w:rsidR="008F1C91" w:rsidRDefault="008F1C91"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La función de inscripción automática del plan entra en vigor el </w:t>
      </w:r>
      <w:r w:rsidRPr="003435E5">
        <w:rPr>
          <w:rFonts w:ascii="AvenirNext LT Com It" w:hAnsi="AvenirNext LT Com It"/>
          <w:color w:val="FF00FF"/>
          <w:sz w:val="18"/>
          <w:szCs w:val="18"/>
        </w:rPr>
        <w:t>[insertar fecha de entrada en vigor]</w:t>
      </w:r>
      <w:r>
        <w:rPr>
          <w:rFonts w:ascii="AvenirNext LT Com Regular" w:hAnsi="AvenirNext LT Com Regular"/>
          <w:i/>
          <w:iCs/>
          <w:color w:val="FF00FF"/>
          <w:sz w:val="18"/>
          <w:szCs w:val="18"/>
        </w:rPr>
        <w:t xml:space="preserve"> </w:t>
      </w:r>
      <w:r>
        <w:rPr>
          <w:rFonts w:ascii="AvenirNext LT Com Regular" w:hAnsi="AvenirNext LT Com Regular"/>
          <w:color w:val="000000"/>
          <w:sz w:val="18"/>
          <w:szCs w:val="18"/>
        </w:rPr>
        <w:t xml:space="preserve">y se aplica a los participantes elegibles de la siguiente manera: </w:t>
      </w:r>
    </w:p>
    <w:p w14:paraId="4B00202A" w14:textId="009ABA75" w:rsidR="00FA5138" w:rsidRPr="003435E5" w:rsidRDefault="00FA5138" w:rsidP="00567D7C">
      <w:pPr>
        <w:autoSpaceDE w:val="0"/>
        <w:autoSpaceDN w:val="0"/>
        <w:adjustRightInd w:val="0"/>
        <w:rPr>
          <w:rFonts w:ascii="AvenirNext LT Com It" w:hAnsi="AvenirNext LT Com It"/>
          <w:i/>
          <w:iCs/>
          <w:color w:val="FF00FF"/>
          <w:sz w:val="18"/>
          <w:szCs w:val="18"/>
        </w:rPr>
      </w:pPr>
      <w:r w:rsidRPr="003435E5">
        <w:rPr>
          <w:rFonts w:ascii="AvenirNext LT Com It" w:hAnsi="AvenirNext LT Com It"/>
          <w:i/>
          <w:iCs/>
          <w:color w:val="FF00FF"/>
          <w:sz w:val="18"/>
          <w:szCs w:val="18"/>
        </w:rPr>
        <w:t>[Seleccione y personalice, si es necesario, una de las siguientes opciones según los términos de su plan]</w:t>
      </w:r>
      <w:r w:rsidR="00547D78">
        <w:rPr>
          <w:rFonts w:ascii="AvenirNext LT Com It" w:hAnsi="AvenirNext LT Com It"/>
          <w:i/>
          <w:iCs/>
          <w:color w:val="FF00FF"/>
          <w:sz w:val="18"/>
          <w:szCs w:val="18"/>
        </w:rPr>
        <w:t>:</w:t>
      </w:r>
    </w:p>
    <w:p w14:paraId="5EDEC984" w14:textId="77777777" w:rsidR="000206ED" w:rsidRDefault="000206ED" w:rsidP="00567D7C">
      <w:pPr>
        <w:autoSpaceDE w:val="0"/>
        <w:autoSpaceDN w:val="0"/>
        <w:adjustRightInd w:val="0"/>
        <w:rPr>
          <w:rFonts w:ascii="AvenirNext LT Com Regular" w:hAnsi="AvenirNext LT Com Regular"/>
          <w:i/>
          <w:iCs/>
          <w:sz w:val="18"/>
          <w:szCs w:val="18"/>
        </w:rPr>
      </w:pPr>
    </w:p>
    <w:p w14:paraId="23E5BA20" w14:textId="77777777" w:rsidR="008F1C91" w:rsidRDefault="008F1C91" w:rsidP="00567D7C">
      <w:pPr>
        <w:autoSpaceDE w:val="0"/>
        <w:autoSpaceDN w:val="0"/>
        <w:adjustRightInd w:val="0"/>
        <w:rPr>
          <w:rFonts w:ascii="AvenirNext LT Com Regular" w:hAnsi="AvenirNext LT Com Regular"/>
          <w:i/>
          <w:iCs/>
          <w:sz w:val="18"/>
          <w:szCs w:val="18"/>
        </w:rPr>
      </w:pPr>
    </w:p>
    <w:p w14:paraId="3F222A0D" w14:textId="0FC7565B" w:rsidR="001943DF" w:rsidRDefault="001943DF" w:rsidP="00567D7C">
      <w:pPr>
        <w:autoSpaceDE w:val="0"/>
        <w:autoSpaceDN w:val="0"/>
        <w:adjustRightInd w:val="0"/>
        <w:rPr>
          <w:rFonts w:ascii="AvenirNext LT Com Regular" w:hAnsi="AvenirNext LT Com Regular"/>
          <w:sz w:val="18"/>
          <w:szCs w:val="18"/>
        </w:rPr>
      </w:pPr>
      <w:r w:rsidRPr="003435E5">
        <w:rPr>
          <w:rFonts w:ascii="AvenirNext LT Com It" w:hAnsi="AvenirNext LT Com It"/>
          <w:i/>
          <w:iCs/>
          <w:color w:val="FF00FF"/>
          <w:sz w:val="18"/>
          <w:szCs w:val="18"/>
        </w:rPr>
        <w:t xml:space="preserve">[1] [Para planes en los que la inscripción automática se aplica a todos los participantes, independientemente de si ya hicieron una elección </w:t>
      </w:r>
      <w:r w:rsidR="003435E5">
        <w:rPr>
          <w:rFonts w:ascii="AvenirNext LT Com It" w:hAnsi="AvenirNext LT Com It"/>
          <w:i/>
          <w:iCs/>
          <w:color w:val="FF00FF"/>
          <w:sz w:val="18"/>
          <w:szCs w:val="18"/>
        </w:rPr>
        <w:br/>
      </w:r>
      <w:r w:rsidRPr="003435E5">
        <w:rPr>
          <w:rFonts w:ascii="AvenirNext LT Com It" w:hAnsi="AvenirNext LT Com It"/>
          <w:i/>
          <w:iCs/>
          <w:color w:val="FF00FF"/>
          <w:sz w:val="18"/>
          <w:szCs w:val="18"/>
        </w:rPr>
        <w:t>de aportación antes de la fecha de entrada en vigor de la función].</w:t>
      </w:r>
      <w:r>
        <w:rPr>
          <w:rFonts w:ascii="AvenirNext LT Com Regular" w:hAnsi="AvenirNext LT Com Regular"/>
          <w:color w:val="FF00FF"/>
          <w:sz w:val="18"/>
          <w:szCs w:val="18"/>
        </w:rPr>
        <w:t xml:space="preserve"> </w:t>
      </w:r>
      <w:r>
        <w:rPr>
          <w:rFonts w:ascii="AvenirNext LT Com Regular" w:hAnsi="AvenirNext LT Com Regular"/>
          <w:sz w:val="18"/>
          <w:szCs w:val="18"/>
        </w:rPr>
        <w:t>La función de inscripción automática del plan se aplica a usted, independientemente de cualquier acuerdo de reducción de sueldo vigente antes de la fecha de entrada en vigor de la función de inscripción automática.</w:t>
      </w:r>
    </w:p>
    <w:p w14:paraId="1CB4190E" w14:textId="77777777" w:rsidR="000206ED" w:rsidRDefault="000206ED" w:rsidP="00567D7C">
      <w:pPr>
        <w:autoSpaceDE w:val="0"/>
        <w:autoSpaceDN w:val="0"/>
        <w:adjustRightInd w:val="0"/>
        <w:rPr>
          <w:rFonts w:ascii="AvenirNext LT Com Regular" w:hAnsi="AvenirNext LT Com Regular"/>
          <w:color w:val="0070C0"/>
          <w:sz w:val="18"/>
          <w:szCs w:val="18"/>
        </w:rPr>
      </w:pPr>
    </w:p>
    <w:p w14:paraId="4431E9E1" w14:textId="77777777" w:rsidR="001943DF" w:rsidRDefault="001943DF" w:rsidP="00567D7C">
      <w:pPr>
        <w:autoSpaceDE w:val="0"/>
        <w:autoSpaceDN w:val="0"/>
        <w:adjustRightInd w:val="0"/>
        <w:rPr>
          <w:rFonts w:ascii="AvenirNext LT Com Regular" w:hAnsi="AvenirNext LT Com Regular"/>
          <w:color w:val="0070C0"/>
          <w:sz w:val="18"/>
          <w:szCs w:val="18"/>
        </w:rPr>
      </w:pPr>
    </w:p>
    <w:p w14:paraId="49E634A1" w14:textId="77777777" w:rsidR="001943DF" w:rsidRPr="006675E2" w:rsidRDefault="001943DF" w:rsidP="00567D7C">
      <w:pPr>
        <w:autoSpaceDE w:val="0"/>
        <w:autoSpaceDN w:val="0"/>
        <w:adjustRightInd w:val="0"/>
        <w:rPr>
          <w:rFonts w:ascii="AvenirNext LT Com Regular" w:hAnsi="AvenirNext LT Com Regular"/>
          <w:color w:val="0070C0"/>
          <w:sz w:val="18"/>
          <w:szCs w:val="18"/>
        </w:rPr>
      </w:pPr>
      <w:r w:rsidRPr="003435E5">
        <w:rPr>
          <w:rFonts w:ascii="AvenirNext LT Com It" w:hAnsi="AvenirNext LT Com It"/>
          <w:i/>
          <w:iCs/>
          <w:color w:val="FF00FF"/>
          <w:sz w:val="18"/>
          <w:szCs w:val="18"/>
        </w:rPr>
        <w:t>[2] [Para los planes en los que la inscripción automática se aplica solo a los empleados que ingresan al plan en la fecha de entrada en vigor de la inscripción automática o después de esta].</w:t>
      </w:r>
      <w:r>
        <w:rPr>
          <w:rFonts w:ascii="AvenirNext LT Com Regular" w:hAnsi="AvenirNext LT Com Regular"/>
          <w:color w:val="FF00FF"/>
          <w:sz w:val="18"/>
          <w:szCs w:val="18"/>
        </w:rPr>
        <w:t xml:space="preserve"> </w:t>
      </w:r>
      <w:r>
        <w:rPr>
          <w:rFonts w:ascii="AvenirNext LT Com Regular" w:hAnsi="AvenirNext LT Com Regular"/>
          <w:sz w:val="18"/>
          <w:szCs w:val="18"/>
        </w:rPr>
        <w:t>La función de inscripción automática del plan se aplicará a usted si la fecha de su ingreso en el plan es en la fecha de entrada en vigor de la función de inscripción automática o después de esta.</w:t>
      </w:r>
    </w:p>
    <w:p w14:paraId="1F7DE0CD" w14:textId="77777777" w:rsidR="001943DF" w:rsidRDefault="001943DF" w:rsidP="00567D7C">
      <w:pPr>
        <w:autoSpaceDE w:val="0"/>
        <w:autoSpaceDN w:val="0"/>
        <w:adjustRightInd w:val="0"/>
        <w:rPr>
          <w:rFonts w:ascii="AvenirNext LT Com Regular" w:hAnsi="AvenirNext LT Com Regular"/>
          <w:color w:val="FF00FF"/>
          <w:sz w:val="18"/>
          <w:szCs w:val="18"/>
        </w:rPr>
      </w:pPr>
    </w:p>
    <w:p w14:paraId="3B25E9EC" w14:textId="77777777" w:rsidR="000206ED" w:rsidRDefault="000206ED" w:rsidP="00567D7C">
      <w:pPr>
        <w:autoSpaceDE w:val="0"/>
        <w:autoSpaceDN w:val="0"/>
        <w:adjustRightInd w:val="0"/>
        <w:rPr>
          <w:rFonts w:ascii="AvenirNext LT Com Regular" w:hAnsi="AvenirNext LT Com Regular"/>
          <w:color w:val="FF00FF"/>
          <w:sz w:val="18"/>
          <w:szCs w:val="18"/>
        </w:rPr>
      </w:pPr>
    </w:p>
    <w:p w14:paraId="388BC738" w14:textId="77777777" w:rsidR="001943DF" w:rsidRDefault="001943DF" w:rsidP="00567D7C">
      <w:pPr>
        <w:autoSpaceDE w:val="0"/>
        <w:autoSpaceDN w:val="0"/>
        <w:adjustRightInd w:val="0"/>
        <w:rPr>
          <w:rFonts w:ascii="AvenirNext LT Com Regular" w:hAnsi="AvenirNext LT Com Regular"/>
          <w:sz w:val="18"/>
          <w:szCs w:val="18"/>
        </w:rPr>
      </w:pPr>
      <w:r w:rsidRPr="003435E5">
        <w:rPr>
          <w:rFonts w:ascii="AvenirNext LT Com It" w:hAnsi="AvenirNext LT Com It"/>
          <w:i/>
          <w:iCs/>
          <w:color w:val="FF00FF"/>
          <w:sz w:val="18"/>
          <w:szCs w:val="18"/>
        </w:rPr>
        <w:t>[3] [Para los planes en los que la inscripción automática se aplica solo a los empleados que son contratados en la fecha de entrada en vigor de la inscripción automática o después de esta].</w:t>
      </w:r>
      <w:r>
        <w:rPr>
          <w:rFonts w:ascii="AvenirNext LT Com Regular" w:hAnsi="AvenirNext LT Com Regular"/>
          <w:color w:val="FF00FF"/>
          <w:sz w:val="18"/>
          <w:szCs w:val="18"/>
        </w:rPr>
        <w:t xml:space="preserve"> </w:t>
      </w:r>
      <w:r>
        <w:rPr>
          <w:rFonts w:ascii="AvenirNext LT Com Regular" w:hAnsi="AvenirNext LT Com Regular"/>
          <w:sz w:val="18"/>
          <w:szCs w:val="18"/>
        </w:rPr>
        <w:t>La función de inscripción automática del plan se aplicará a usted si la fecha de su contratación es en la fecha de entrada en vigor de la función de inscripción automática o después de esta.</w:t>
      </w:r>
    </w:p>
    <w:p w14:paraId="656689EE" w14:textId="77777777" w:rsidR="000206ED" w:rsidRPr="006675E2" w:rsidRDefault="000206ED" w:rsidP="00567D7C">
      <w:pPr>
        <w:autoSpaceDE w:val="0"/>
        <w:autoSpaceDN w:val="0"/>
        <w:adjustRightInd w:val="0"/>
        <w:rPr>
          <w:rFonts w:ascii="AvenirNext LT Com Regular" w:hAnsi="AvenirNext LT Com Regular"/>
          <w:color w:val="0070C0"/>
          <w:sz w:val="18"/>
          <w:szCs w:val="18"/>
        </w:rPr>
      </w:pPr>
    </w:p>
    <w:p w14:paraId="29C66074" w14:textId="77777777" w:rsidR="001943DF" w:rsidRDefault="001943DF" w:rsidP="00567D7C">
      <w:pPr>
        <w:autoSpaceDE w:val="0"/>
        <w:autoSpaceDN w:val="0"/>
        <w:adjustRightInd w:val="0"/>
        <w:rPr>
          <w:rFonts w:ascii="AvenirNext LT Com Regular" w:hAnsi="AvenirNext LT Com Regular"/>
          <w:color w:val="000000"/>
          <w:sz w:val="18"/>
          <w:szCs w:val="18"/>
        </w:rPr>
      </w:pPr>
    </w:p>
    <w:p w14:paraId="3A6F18AF" w14:textId="77777777" w:rsidR="001943DF" w:rsidRDefault="001943DF" w:rsidP="00567D7C">
      <w:pPr>
        <w:autoSpaceDE w:val="0"/>
        <w:autoSpaceDN w:val="0"/>
        <w:adjustRightInd w:val="0"/>
        <w:rPr>
          <w:rFonts w:ascii="AvenirNext LT Com Regular" w:hAnsi="AvenirNext LT Com Regular"/>
          <w:sz w:val="18"/>
          <w:szCs w:val="18"/>
        </w:rPr>
      </w:pPr>
      <w:r w:rsidRPr="003435E5">
        <w:rPr>
          <w:rFonts w:ascii="AvenirNext LT Com It" w:hAnsi="AvenirNext LT Com It"/>
          <w:color w:val="FF00FF"/>
          <w:sz w:val="18"/>
          <w:szCs w:val="18"/>
        </w:rPr>
        <w:t>[4] [Para los planes en los que la inscripción automática se aplica a todos los participantes, excepto a aquellos que ya han elegido realizar aportaciones en la tasa de inscripción automática del plan o por encima de esta, como fecha de entrada en vigor de la función].</w:t>
      </w:r>
      <w:r>
        <w:rPr>
          <w:rFonts w:ascii="AvenirNext LT Com Regular" w:hAnsi="AvenirNext LT Com Regular"/>
          <w:sz w:val="18"/>
          <w:szCs w:val="18"/>
        </w:rPr>
        <w:t xml:space="preserve"> La función de inscripción automática del plan se aplicará a usted, a menos que tenga un acuerdo de reducción de sueldo vigente que sea igual o superior al porcentaje de inscripción automática del plan, en la fecha de entrada en vigor de la función de inscripción automática.</w:t>
      </w:r>
    </w:p>
    <w:p w14:paraId="5312C38C" w14:textId="77777777" w:rsidR="000206ED" w:rsidRPr="00637261" w:rsidRDefault="000206ED" w:rsidP="00567D7C">
      <w:pPr>
        <w:autoSpaceDE w:val="0"/>
        <w:autoSpaceDN w:val="0"/>
        <w:adjustRightInd w:val="0"/>
        <w:rPr>
          <w:rFonts w:ascii="AvenirNext LT Com Regular" w:hAnsi="AvenirNext LT Com Regular"/>
          <w:sz w:val="18"/>
          <w:szCs w:val="18"/>
        </w:rPr>
      </w:pPr>
    </w:p>
    <w:p w14:paraId="11E4A0C3" w14:textId="77777777" w:rsidR="001943DF" w:rsidRDefault="001943DF" w:rsidP="00567D7C">
      <w:pPr>
        <w:autoSpaceDE w:val="0"/>
        <w:autoSpaceDN w:val="0"/>
        <w:adjustRightInd w:val="0"/>
        <w:rPr>
          <w:rFonts w:ascii="AvenirNext LT Com Regular" w:hAnsi="AvenirNext LT Com Regular"/>
          <w:i/>
          <w:iCs/>
          <w:color w:val="FF00FF"/>
          <w:sz w:val="18"/>
          <w:szCs w:val="18"/>
        </w:rPr>
      </w:pPr>
    </w:p>
    <w:p w14:paraId="0AF81696" w14:textId="77777777" w:rsidR="001943DF" w:rsidRDefault="001943DF" w:rsidP="00567D7C">
      <w:pPr>
        <w:autoSpaceDE w:val="0"/>
        <w:autoSpaceDN w:val="0"/>
        <w:adjustRightInd w:val="0"/>
        <w:rPr>
          <w:rFonts w:ascii="AvenirNext LT Com Regular" w:hAnsi="AvenirNext LT Com Regular"/>
          <w:sz w:val="18"/>
          <w:szCs w:val="18"/>
        </w:rPr>
      </w:pPr>
      <w:r w:rsidRPr="003435E5">
        <w:rPr>
          <w:rFonts w:ascii="AvenirNext LT Com It" w:hAnsi="AvenirNext LT Com It"/>
          <w:i/>
          <w:iCs/>
          <w:color w:val="FF00FF"/>
          <w:sz w:val="18"/>
          <w:szCs w:val="18"/>
        </w:rPr>
        <w:t>[5] [Para el plan en el que la inscripción automática se aplica a todos los participantes, excepto a aquellos que ya hayan elegido realizar aportaciones o hayan elegido no realizarlas].</w:t>
      </w:r>
      <w:r>
        <w:rPr>
          <w:rFonts w:ascii="AvenirNext LT Com Regular" w:hAnsi="AvenirNext LT Com Regular"/>
          <w:color w:val="FF00FF"/>
          <w:sz w:val="18"/>
          <w:szCs w:val="18"/>
        </w:rPr>
        <w:t xml:space="preserve"> </w:t>
      </w:r>
      <w:r>
        <w:rPr>
          <w:rFonts w:ascii="AvenirNext LT Com Regular" w:hAnsi="AvenirNext LT Com Regular"/>
          <w:sz w:val="18"/>
          <w:szCs w:val="18"/>
        </w:rPr>
        <w:t>La función de inscripción automática del plan se aplicará a usted, a menos que tenga un acuerdo de reducción de sueldo vigente, en la fecha de entrada en vigor de la función de inscripción automática.</w:t>
      </w:r>
    </w:p>
    <w:p w14:paraId="6A871F61" w14:textId="77777777" w:rsidR="000206ED" w:rsidRPr="00637261" w:rsidRDefault="000206ED" w:rsidP="00567D7C">
      <w:pPr>
        <w:autoSpaceDE w:val="0"/>
        <w:autoSpaceDN w:val="0"/>
        <w:adjustRightInd w:val="0"/>
        <w:rPr>
          <w:rFonts w:ascii="AvenirNext LT Com Regular" w:hAnsi="AvenirNext LT Com Regular"/>
          <w:sz w:val="18"/>
          <w:szCs w:val="18"/>
        </w:rPr>
      </w:pPr>
    </w:p>
    <w:p w14:paraId="5CCBB07E" w14:textId="77777777" w:rsidR="008F1C91" w:rsidRDefault="008F1C91" w:rsidP="00567D7C">
      <w:pPr>
        <w:autoSpaceDE w:val="0"/>
        <w:autoSpaceDN w:val="0"/>
        <w:adjustRightInd w:val="0"/>
        <w:rPr>
          <w:rFonts w:ascii="AvenirNext LT Com Regular" w:hAnsi="AvenirNext LT Com Regular"/>
          <w:color w:val="000000"/>
          <w:sz w:val="18"/>
          <w:szCs w:val="18"/>
        </w:rPr>
      </w:pPr>
    </w:p>
    <w:p w14:paraId="0D3EACF7" w14:textId="5A2A4656" w:rsidR="008F1C91" w:rsidRDefault="001943DF" w:rsidP="00567D7C">
      <w:p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Si en la fecha de entrada en vigor de la función de inscripción automática o después de esta, decide no aportar o aportar a una tarifa distinta del porcentaje de inscripción automática del plan, la función de inscripción automática no se aplicará a usted.</w:t>
      </w:r>
    </w:p>
    <w:p w14:paraId="6D8B9C14" w14:textId="77777777" w:rsidR="007F74E8" w:rsidRDefault="007F74E8" w:rsidP="00567D7C">
      <w:pPr>
        <w:autoSpaceDE w:val="0"/>
        <w:autoSpaceDN w:val="0"/>
        <w:adjustRightInd w:val="0"/>
        <w:rPr>
          <w:rFonts w:ascii="AvenirNext LT Com Regular" w:hAnsi="AvenirNext LT Com Regular"/>
          <w:b/>
          <w:color w:val="000000"/>
          <w:sz w:val="18"/>
          <w:szCs w:val="18"/>
          <w:u w:val="single"/>
        </w:rPr>
      </w:pPr>
    </w:p>
    <w:p w14:paraId="2A1202D7" w14:textId="476645FD" w:rsidR="003B6045" w:rsidRDefault="00DA7C0B" w:rsidP="00567D7C">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br w:type="page"/>
      </w:r>
      <w:r w:rsidR="003B6045">
        <w:rPr>
          <w:rFonts w:ascii="AvenirNext LT Com Regular" w:hAnsi="AvenirNext LT Com Regular"/>
          <w:b/>
          <w:color w:val="000000"/>
          <w:sz w:val="18"/>
          <w:szCs w:val="18"/>
          <w:u w:val="single"/>
        </w:rPr>
        <w:lastRenderedPageBreak/>
        <w:t>¿Qué sucede si no quiero inscribirme automáticamente en el plan?</w:t>
      </w:r>
    </w:p>
    <w:p w14:paraId="1003BE03" w14:textId="77777777" w:rsidR="00FB1097" w:rsidRDefault="00FB1097" w:rsidP="00F17255">
      <w:pPr>
        <w:pStyle w:val="CM4"/>
        <w:spacing w:after="120" w:line="240" w:lineRule="auto"/>
        <w:rPr>
          <w:color w:val="000000"/>
          <w:sz w:val="18"/>
          <w:szCs w:val="18"/>
        </w:rPr>
      </w:pPr>
      <w:r>
        <w:rPr>
          <w:color w:val="000000"/>
          <w:sz w:val="18"/>
          <w:szCs w:val="18"/>
        </w:rPr>
        <w:t>Si no desea inscribirse en el plan</w:t>
      </w:r>
      <w:r>
        <w:rPr>
          <w:sz w:val="18"/>
          <w:szCs w:val="18"/>
        </w:rPr>
        <w:t xml:space="preserve"> o si desea seleccionar una tasa de aportación diferente (ya sea mayor o menor) de la</w:t>
      </w:r>
      <w:r>
        <w:rPr>
          <w:color w:val="000000"/>
          <w:sz w:val="18"/>
          <w:szCs w:val="18"/>
        </w:rPr>
        <w:t xml:space="preserve"> tasa</w:t>
      </w:r>
      <w:r>
        <w:rPr>
          <w:sz w:val="18"/>
          <w:szCs w:val="18"/>
        </w:rPr>
        <w:t xml:space="preserve"> de inscripción automática,</w:t>
      </w:r>
      <w:r>
        <w:rPr>
          <w:color w:val="000000"/>
          <w:sz w:val="18"/>
          <w:szCs w:val="18"/>
        </w:rPr>
        <w:t xml:space="preserve"> </w:t>
      </w:r>
      <w:r>
        <w:rPr>
          <w:sz w:val="18"/>
          <w:szCs w:val="18"/>
        </w:rPr>
        <w:t xml:space="preserve">tome la siguiente medida dentro de un plazo razonable después de recibir este aviso y antes de la primera aportación automática a la que se aplica este aviso. Su elección entrará en vigor tan pronto como el administrador del plan pueda implementarla razonablemente después de la recepción. </w:t>
      </w:r>
    </w:p>
    <w:p w14:paraId="7AC66837" w14:textId="70533F3A" w:rsidR="008F5BAD" w:rsidRPr="00514933" w:rsidRDefault="0053290E" w:rsidP="00070BBB">
      <w:pPr>
        <w:numPr>
          <w:ilvl w:val="0"/>
          <w:numId w:val="1"/>
        </w:numPr>
        <w:tabs>
          <w:tab w:val="clear" w:pos="5880"/>
          <w:tab w:val="left" w:pos="48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000000"/>
          <w:sz w:val="18"/>
          <w:szCs w:val="18"/>
        </w:rPr>
        <w:t xml:space="preserve">Acceda a su cuenta, ya sea visitando el sitio web del plan en </w:t>
      </w:r>
      <w:r w:rsidR="002F48C5">
        <w:rPr>
          <w:rFonts w:ascii="AvenirNext LT Com Regular" w:hAnsi="AvenirNext LT Com Regular"/>
          <w:b/>
          <w:color w:val="000000"/>
          <w:sz w:val="18"/>
          <w:szCs w:val="18"/>
        </w:rPr>
        <w:t xml:space="preserve">capitalgroup.com/participant/planpremier </w:t>
      </w:r>
      <w:r>
        <w:rPr>
          <w:rFonts w:ascii="AvenirNext LT Com Regular" w:hAnsi="AvenirNext LT Com Regular"/>
          <w:color w:val="000000"/>
          <w:sz w:val="18"/>
          <w:szCs w:val="18"/>
        </w:rPr>
        <w:t xml:space="preserve">o llamando al número de teléfono gratuito </w:t>
      </w:r>
      <w:r>
        <w:rPr>
          <w:rFonts w:ascii="AvenirNext LT Com Regular" w:hAnsi="AvenirNext LT Com Regular"/>
          <w:b/>
          <w:color w:val="000000"/>
          <w:sz w:val="18"/>
          <w:szCs w:val="18"/>
        </w:rPr>
        <w:t>(800) 204-3731</w:t>
      </w:r>
      <w:r>
        <w:rPr>
          <w:rFonts w:ascii="AvenirNext LT Com Regular" w:hAnsi="AvenirNext LT Com Regular"/>
          <w:b/>
          <w:bCs/>
          <w:color w:val="000000"/>
          <w:sz w:val="18"/>
          <w:szCs w:val="18"/>
        </w:rPr>
        <w:t>.</w:t>
      </w:r>
      <w:r>
        <w:rPr>
          <w:rFonts w:ascii="AvenirNext LT Com Regular" w:hAnsi="AvenirNext LT Com Regular"/>
          <w:color w:val="000000"/>
          <w:sz w:val="18"/>
          <w:szCs w:val="18"/>
        </w:rPr>
        <w:t xml:space="preserve"> Seleccione su porcentaje de aportación (seleccione 0% si decide no participar). </w:t>
      </w:r>
    </w:p>
    <w:p w14:paraId="289901B0" w14:textId="77777777" w:rsidR="00FB1097" w:rsidRPr="009615B3" w:rsidRDefault="00FB1097" w:rsidP="00070BBB">
      <w:pPr>
        <w:tabs>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10E29295" w14:textId="77777777" w:rsidR="00FB1097" w:rsidRPr="009615B3" w:rsidRDefault="00FB1097" w:rsidP="00285F4E">
      <w:pPr>
        <w:numPr>
          <w:ilvl w:val="0"/>
          <w:numId w:val="1"/>
        </w:numPr>
        <w:tabs>
          <w:tab w:val="clear" w:pos="5880"/>
          <w:tab w:val="left" w:pos="480"/>
        </w:tabs>
        <w:autoSpaceDE w:val="0"/>
        <w:autoSpaceDN w:val="0"/>
        <w:adjustRightInd w:val="0"/>
        <w:spacing w:after="60"/>
        <w:ind w:left="480" w:hanging="240"/>
        <w:rPr>
          <w:rFonts w:ascii="AvenirNext LT Com Regular" w:hAnsi="AvenirNext LT Com Regular"/>
          <w:color w:val="FF00FF"/>
          <w:sz w:val="18"/>
          <w:szCs w:val="18"/>
        </w:rPr>
      </w:pPr>
      <w:r>
        <w:rPr>
          <w:rFonts w:ascii="AvenirNext LT Com Regular" w:hAnsi="AvenirNext LT Com Regular"/>
          <w:color w:val="000000"/>
          <w:sz w:val="18"/>
          <w:szCs w:val="18"/>
        </w:rPr>
        <w:t xml:space="preserve">Obtenga un formulario de aplazamiento de sueldo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 xml:space="preserve">] </w:t>
      </w:r>
      <w:r>
        <w:rPr>
          <w:rFonts w:ascii="AvenirNext LT Com Regular" w:hAnsi="AvenirNext LT Com Regular"/>
          <w:sz w:val="18"/>
          <w:szCs w:val="18"/>
        </w:rPr>
        <w:t>antes de la fecha indicada anteriormente</w:t>
      </w:r>
      <w:r w:rsidRPr="001B5D05">
        <w:rPr>
          <w:rFonts w:ascii="AvenirNext LT Com Regular" w:hAnsi="AvenirNext LT Com Regular"/>
          <w:color w:val="000000"/>
          <w:sz w:val="18"/>
          <w:szCs w:val="18"/>
        </w:rPr>
        <w:t>.</w:t>
      </w:r>
    </w:p>
    <w:p w14:paraId="5F1E2935" w14:textId="77777777" w:rsidR="008F5BAD" w:rsidRPr="0012310D" w:rsidRDefault="008F5BAD" w:rsidP="00567D7C">
      <w:pPr>
        <w:autoSpaceDE w:val="0"/>
        <w:autoSpaceDN w:val="0"/>
        <w:adjustRightInd w:val="0"/>
        <w:rPr>
          <w:rFonts w:ascii="AvenirNext LT Com It" w:hAnsi="AvenirNext LT Com It"/>
          <w:i/>
          <w:iCs/>
          <w:color w:val="FF00FF"/>
          <w:sz w:val="18"/>
          <w:szCs w:val="18"/>
        </w:rPr>
      </w:pPr>
      <w:r w:rsidRPr="0012310D">
        <w:rPr>
          <w:rFonts w:ascii="AvenirNext LT Com It" w:hAnsi="AvenirNext LT Com It"/>
          <w:i/>
          <w:iCs/>
          <w:color w:val="FF00FF"/>
          <w:sz w:val="18"/>
          <w:szCs w:val="18"/>
        </w:rPr>
        <w:t>[Nota: Elija las opciones más apropiadas para los procedimientos de su plan].</w:t>
      </w:r>
    </w:p>
    <w:p w14:paraId="11B91A23" w14:textId="77777777" w:rsidR="000206ED" w:rsidRDefault="000206ED" w:rsidP="00567D7C">
      <w:pPr>
        <w:pStyle w:val="CM4"/>
        <w:spacing w:line="240" w:lineRule="auto"/>
        <w:rPr>
          <w:color w:val="000000"/>
          <w:sz w:val="18"/>
          <w:szCs w:val="18"/>
        </w:rPr>
      </w:pPr>
    </w:p>
    <w:p w14:paraId="052C5B81" w14:textId="77777777" w:rsidR="009615B3" w:rsidRPr="006F7537" w:rsidRDefault="009615B3" w:rsidP="00567D7C">
      <w:pPr>
        <w:pStyle w:val="CM4"/>
        <w:spacing w:line="240" w:lineRule="auto"/>
        <w:rPr>
          <w:color w:val="000000"/>
          <w:sz w:val="18"/>
          <w:szCs w:val="18"/>
        </w:rPr>
      </w:pPr>
      <w:r>
        <w:rPr>
          <w:color w:val="000000"/>
          <w:sz w:val="18"/>
          <w:szCs w:val="18"/>
        </w:rPr>
        <w:t xml:space="preserve">Siempre puede elegir no aportar o aportar a una tasa distinta de la predeterminada si toma la medida que se describió anteriormente. </w:t>
      </w:r>
    </w:p>
    <w:p w14:paraId="11BF0C7A" w14:textId="77777777" w:rsidR="009615B3" w:rsidRPr="009A3684" w:rsidRDefault="009615B3" w:rsidP="00567D7C">
      <w:pPr>
        <w:autoSpaceDE w:val="0"/>
        <w:autoSpaceDN w:val="0"/>
        <w:adjustRightInd w:val="0"/>
        <w:rPr>
          <w:rFonts w:ascii="AvenirNext LT Com Regular" w:hAnsi="AvenirNext LT Com Regular"/>
          <w:color w:val="FF00FF"/>
          <w:sz w:val="18"/>
          <w:szCs w:val="18"/>
        </w:rPr>
      </w:pPr>
    </w:p>
    <w:p w14:paraId="694E6907" w14:textId="77777777" w:rsidR="009C5C6E" w:rsidRPr="0012310D" w:rsidRDefault="009C5C6E" w:rsidP="00567D7C">
      <w:pPr>
        <w:autoSpaceDE w:val="0"/>
        <w:autoSpaceDN w:val="0"/>
        <w:adjustRightInd w:val="0"/>
        <w:rPr>
          <w:rFonts w:ascii="AvenirNext LT Com It" w:hAnsi="AvenirNext LT Com It"/>
          <w:i/>
          <w:iCs/>
          <w:color w:val="FF00FF"/>
          <w:sz w:val="18"/>
          <w:szCs w:val="18"/>
        </w:rPr>
      </w:pPr>
      <w:r w:rsidRPr="0012310D">
        <w:rPr>
          <w:rFonts w:ascii="AvenirNext LT Com It" w:hAnsi="AvenirNext LT Com It"/>
          <w:i/>
          <w:iCs/>
          <w:color w:val="FF00FF"/>
          <w:sz w:val="18"/>
          <w:szCs w:val="18"/>
        </w:rPr>
        <w:t>[Para los planes con una elección de retiro permitido, incluya esta sección]:</w:t>
      </w:r>
    </w:p>
    <w:p w14:paraId="0020210A" w14:textId="77777777" w:rsidR="009C5C6E" w:rsidRDefault="009C5C6E" w:rsidP="00567D7C">
      <w:pPr>
        <w:autoSpaceDE w:val="0"/>
        <w:autoSpaceDN w:val="0"/>
        <w:adjustRightInd w:val="0"/>
        <w:rPr>
          <w:rFonts w:ascii="AvenirNext LT Com Regular" w:hAnsi="AvenirNext LT Com Regular"/>
          <w:b/>
          <w:bCs/>
          <w:color w:val="000000"/>
          <w:sz w:val="18"/>
          <w:szCs w:val="18"/>
          <w:u w:val="single"/>
        </w:rPr>
      </w:pPr>
      <w:r>
        <w:rPr>
          <w:rFonts w:ascii="AvenirNext LT Com Regular" w:hAnsi="AvenirNext LT Com Regular"/>
          <w:b/>
          <w:bCs/>
          <w:color w:val="000000"/>
          <w:sz w:val="18"/>
          <w:szCs w:val="18"/>
          <w:u w:val="single"/>
        </w:rPr>
        <w:t>Cuándo se pueden reembolsar las aportaciones automáticas</w:t>
      </w:r>
    </w:p>
    <w:p w14:paraId="6BA03AE5" w14:textId="77777777" w:rsidR="009C5C6E" w:rsidRDefault="009C5C6E"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Si no toma medidas a tiempo para evitar que se implementen las aportaciones automáticas, puede retirar las aportaciones automáticas durante un breve período, a pesar de los límites generales en los retiros del plan. Durante los </w:t>
      </w:r>
      <w:r>
        <w:rPr>
          <w:rFonts w:ascii="AvenirNext LT Com Regular" w:hAnsi="AvenirNext LT Com Regular"/>
          <w:color w:val="FF00FF"/>
          <w:sz w:val="18"/>
          <w:szCs w:val="18"/>
        </w:rPr>
        <w:t>[30, 60, 90]</w:t>
      </w:r>
      <w:r>
        <w:rPr>
          <w:rFonts w:ascii="AvenirNext LT Com Regular" w:hAnsi="AvenirNext LT Com Regular"/>
          <w:color w:val="000000"/>
          <w:sz w:val="18"/>
          <w:szCs w:val="18"/>
        </w:rPr>
        <w:t xml:space="preserve"> días posteriores a que se tomen por primera vez las aportaciones automáticas de su sueldo, puede retirar las aportaciones automáticas anteriores si presenta un Formulario de retiro permitido a </w:t>
      </w:r>
      <w:r>
        <w:rPr>
          <w:rFonts w:ascii="AvenirNext LT Com Regular" w:hAnsi="AvenirNext LT Com Regular"/>
          <w:color w:val="FF00FF"/>
          <w:sz w:val="18"/>
          <w:szCs w:val="18"/>
        </w:rPr>
        <w:t>[nombre/departamento]</w:t>
      </w:r>
      <w:r>
        <w:rPr>
          <w:rFonts w:ascii="AvenirNext LT Com Regular" w:hAnsi="AvenirNext LT Com Regular"/>
          <w:color w:val="000000"/>
          <w:sz w:val="18"/>
          <w:szCs w:val="18"/>
        </w:rPr>
        <w:t>. El monto reembolsado se ajustará para cualquier ganancia o pérdida.</w:t>
      </w:r>
    </w:p>
    <w:p w14:paraId="7D006138" w14:textId="77777777" w:rsidR="009C5C6E" w:rsidRDefault="009C5C6E" w:rsidP="00567D7C">
      <w:pPr>
        <w:autoSpaceDE w:val="0"/>
        <w:autoSpaceDN w:val="0"/>
        <w:adjustRightInd w:val="0"/>
        <w:rPr>
          <w:rFonts w:ascii="AvenirNext LT Com Regular" w:hAnsi="AvenirNext LT Com Regular"/>
          <w:color w:val="FF00FF"/>
          <w:sz w:val="18"/>
          <w:szCs w:val="18"/>
        </w:rPr>
      </w:pPr>
    </w:p>
    <w:p w14:paraId="129E9D81" w14:textId="3EE6012C" w:rsidR="009C5C6E" w:rsidRDefault="009C5C6E" w:rsidP="00F17255">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FF00FF"/>
          <w:sz w:val="18"/>
          <w:szCs w:val="18"/>
        </w:rPr>
        <w:t>[Si retira las aportaciones automáticas, también perderá cualquier aportación de la compañía que igualaba las aportaciones automáticas].</w:t>
      </w:r>
      <w:r>
        <w:rPr>
          <w:rFonts w:ascii="AvenirNext LT Com Regular" w:hAnsi="AvenirNext LT Com Regular"/>
          <w:color w:val="000000"/>
          <w:sz w:val="18"/>
          <w:szCs w:val="18"/>
        </w:rPr>
        <w:t xml:space="preserve"> </w:t>
      </w:r>
      <w:r w:rsidR="002F4B86">
        <w:rPr>
          <w:rFonts w:ascii="AvenirNext LT Com Regular" w:hAnsi="AvenirNext LT Com Regular"/>
          <w:color w:val="000000"/>
          <w:sz w:val="18"/>
          <w:szCs w:val="18"/>
        </w:rPr>
        <w:br/>
      </w:r>
      <w:r w:rsidRPr="002F4B86">
        <w:rPr>
          <w:rFonts w:ascii="AvenirNext LT Com Regular" w:hAnsi="AvenirNext LT Com Regular"/>
          <w:color w:val="000000"/>
          <w:spacing w:val="-2"/>
          <w:sz w:val="18"/>
          <w:szCs w:val="18"/>
        </w:rPr>
        <w:t>Su retiro estará sujeto al impuesto federal sobre la renta (pero no al impuesto adicional del 10% que normalmente se aplica a las distribuciones</w:t>
      </w:r>
      <w:r>
        <w:rPr>
          <w:rFonts w:ascii="AvenirNext LT Com Regular" w:hAnsi="AvenirNext LT Com Regular"/>
          <w:color w:val="000000"/>
          <w:sz w:val="18"/>
          <w:szCs w:val="18"/>
        </w:rPr>
        <w:t xml:space="preserve"> anticipadas) y puede estar sujeto al impuesto estatal. Tenga en cuenta que, si retira las aportaciones automáticas, la compañía lo tratará como si hubiera elegido no realizar más aportaciones del empleado. Sin embargo, siempre puede elegir reiniciar sus aportaciones de empleado mediante la siguiente medida: </w:t>
      </w:r>
    </w:p>
    <w:p w14:paraId="6A0D1096" w14:textId="44AD7627" w:rsidR="009C5C6E" w:rsidRPr="009A3684" w:rsidRDefault="0053290E" w:rsidP="001102CD">
      <w:pPr>
        <w:numPr>
          <w:ilvl w:val="0"/>
          <w:numId w:val="1"/>
        </w:numPr>
        <w:tabs>
          <w:tab w:val="left" w:pos="240"/>
          <w:tab w:val="left" w:pos="48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000000"/>
          <w:sz w:val="18"/>
          <w:szCs w:val="18"/>
        </w:rPr>
        <w:t>Acceda a su cuenta, ya sea visitando el sitio web del plan en</w:t>
      </w:r>
      <w:r w:rsidR="00AB2C24">
        <w:rPr>
          <w:rFonts w:ascii="AvenirNext LT Com Regular" w:hAnsi="AvenirNext LT Com Regular"/>
          <w:color w:val="000000"/>
          <w:sz w:val="18"/>
          <w:szCs w:val="18"/>
        </w:rPr>
        <w:t xml:space="preserve"> </w:t>
      </w:r>
      <w:r w:rsidR="002F48C5">
        <w:rPr>
          <w:rFonts w:ascii="AvenirNext LT Com Regular" w:hAnsi="AvenirNext LT Com Regular"/>
          <w:b/>
          <w:bCs/>
          <w:color w:val="000000"/>
          <w:sz w:val="18"/>
          <w:szCs w:val="18"/>
        </w:rPr>
        <w:t xml:space="preserve">capitalgroup.com/participant/planpremier </w:t>
      </w:r>
      <w:r>
        <w:rPr>
          <w:rFonts w:ascii="AvenirNext LT Com Regular" w:hAnsi="AvenirNext LT Com Regular"/>
          <w:color w:val="000000"/>
          <w:sz w:val="18"/>
          <w:szCs w:val="18"/>
        </w:rPr>
        <w:t xml:space="preserve">o llamando al número de teléfono gratuito </w:t>
      </w:r>
      <w:r>
        <w:rPr>
          <w:rFonts w:ascii="AvenirNext LT Com Regular" w:hAnsi="AvenirNext LT Com Regular"/>
          <w:b/>
          <w:color w:val="000000"/>
          <w:sz w:val="18"/>
          <w:szCs w:val="18"/>
        </w:rPr>
        <w:t>(800) 204-3731</w:t>
      </w:r>
      <w:r>
        <w:rPr>
          <w:rFonts w:ascii="AvenirNext LT Com Regular" w:hAnsi="AvenirNext LT Com Regular"/>
          <w:b/>
          <w:bCs/>
          <w:color w:val="000000"/>
          <w:sz w:val="18"/>
          <w:szCs w:val="18"/>
        </w:rPr>
        <w:t>.</w:t>
      </w:r>
      <w:r>
        <w:rPr>
          <w:rFonts w:ascii="AvenirNext LT Com Regular" w:hAnsi="AvenirNext LT Com Regular"/>
          <w:color w:val="000000"/>
          <w:sz w:val="18"/>
          <w:szCs w:val="18"/>
        </w:rPr>
        <w:t xml:space="preserve"> Seleccione su nuevo porcentaje de aportación. </w:t>
      </w:r>
      <w:r w:rsidRPr="0012310D">
        <w:rPr>
          <w:rFonts w:ascii="AvenirNext LT Com Regular" w:hAnsi="AvenirNext LT Com Regular"/>
          <w:color w:val="FF00FF"/>
          <w:sz w:val="18"/>
          <w:szCs w:val="18"/>
        </w:rPr>
        <w:t>[</w:t>
      </w:r>
      <w:r w:rsidRPr="0012310D">
        <w:rPr>
          <w:rFonts w:ascii="AvenirNext LT Com It" w:hAnsi="AvenirNext LT Com It"/>
          <w:i/>
          <w:iCs/>
          <w:color w:val="FF00FF"/>
          <w:sz w:val="18"/>
          <w:szCs w:val="18"/>
        </w:rPr>
        <w:t>Si corresponde</w:t>
      </w:r>
      <w:r>
        <w:rPr>
          <w:rFonts w:ascii="AvenirNext LT Com Regular" w:hAnsi="AvenirNext LT Com Regular"/>
          <w:i/>
          <w:iCs/>
          <w:color w:val="FF00FF"/>
          <w:sz w:val="18"/>
          <w:szCs w:val="18"/>
        </w:rPr>
        <w:t xml:space="preserve">: </w:t>
      </w:r>
      <w:r>
        <w:rPr>
          <w:rFonts w:ascii="AvenirNext LT Com Regular" w:hAnsi="AvenirNext LT Com Regular"/>
          <w:iCs/>
          <w:color w:val="FF00FF"/>
          <w:sz w:val="18"/>
          <w:szCs w:val="18"/>
        </w:rPr>
        <w:t>Las aportaciones paralelas del empleador se basarán en su nuevo nivel de aportación</w:t>
      </w:r>
      <w:r>
        <w:rPr>
          <w:rFonts w:ascii="AvenirNext LT Com Regular" w:hAnsi="AvenirNext LT Com Regular"/>
          <w:color w:val="FF00FF"/>
          <w:sz w:val="18"/>
          <w:szCs w:val="18"/>
        </w:rPr>
        <w:t>].</w:t>
      </w:r>
    </w:p>
    <w:p w14:paraId="12424993" w14:textId="77777777" w:rsidR="009C5C6E" w:rsidRDefault="009C5C6E" w:rsidP="001102CD">
      <w:pPr>
        <w:tabs>
          <w:tab w:val="left" w:pos="240"/>
          <w:tab w:val="left" w:pos="48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5BB46845" w14:textId="77777777" w:rsidR="009C5C6E" w:rsidRPr="006A37DE" w:rsidRDefault="00FD25A1" w:rsidP="00285F4E">
      <w:pPr>
        <w:numPr>
          <w:ilvl w:val="0"/>
          <w:numId w:val="1"/>
        </w:numPr>
        <w:tabs>
          <w:tab w:val="left" w:pos="240"/>
          <w:tab w:val="left" w:pos="480"/>
        </w:tabs>
        <w:spacing w:after="60"/>
        <w:ind w:left="480" w:hanging="240"/>
        <w:rPr>
          <w:rFonts w:ascii="AvenirNext LT Com Regular" w:hAnsi="AvenirNext LT Com Regular"/>
          <w:sz w:val="18"/>
          <w:szCs w:val="18"/>
        </w:rPr>
      </w:pPr>
      <w:r>
        <w:rPr>
          <w:rFonts w:ascii="AvenirNext LT Com Regular" w:hAnsi="AvenirNext LT Com Regular"/>
          <w:color w:val="000000"/>
          <w:sz w:val="18"/>
          <w:szCs w:val="18"/>
        </w:rPr>
        <w:t xml:space="preserve">Obtenga un formulario de aplazamiento de sueldo de </w:t>
      </w:r>
      <w:r>
        <w:rPr>
          <w:rFonts w:ascii="AvenirNext LT Com Regular" w:hAnsi="AvenirNext LT Com Regular"/>
          <w:color w:val="FF00FF"/>
          <w:sz w:val="18"/>
          <w:szCs w:val="18"/>
        </w:rPr>
        <w:t>[nombre/departamento]</w:t>
      </w:r>
      <w:r>
        <w:rPr>
          <w:rFonts w:ascii="AvenirNext LT Com Regular" w:hAnsi="AvenirNext LT Com Regular"/>
          <w:color w:val="000000"/>
          <w:sz w:val="18"/>
          <w:szCs w:val="18"/>
        </w:rPr>
        <w:t>.</w:t>
      </w:r>
      <w:r>
        <w:rPr>
          <w:rFonts w:ascii="AvenirNext LT Com Regular" w:hAnsi="AvenirNext LT Com Regular"/>
          <w:color w:val="222222"/>
          <w:sz w:val="18"/>
          <w:szCs w:val="18"/>
          <w:shd w:val="clear" w:color="auto" w:fill="F6F6F6"/>
        </w:rPr>
        <w:t xml:space="preserve"> </w:t>
      </w:r>
      <w:r>
        <w:rPr>
          <w:rFonts w:ascii="AvenirNext LT Com Regular" w:hAnsi="AvenirNext LT Com Regular"/>
          <w:color w:val="000000"/>
          <w:sz w:val="18"/>
          <w:szCs w:val="18"/>
        </w:rPr>
        <w:t>Complételo y devuélvalo a</w:t>
      </w:r>
      <w:r>
        <w:rPr>
          <w:rFonts w:ascii="AvenirNext LT Com Regular" w:hAnsi="AvenirNext LT Com Regular"/>
          <w:color w:val="FF00FF"/>
          <w:sz w:val="18"/>
          <w:szCs w:val="18"/>
        </w:rPr>
        <w:t xml:space="preserve"> [nombre/departamento]</w:t>
      </w:r>
      <w:r>
        <w:rPr>
          <w:rFonts w:ascii="AvenirNext LT Com Regular" w:hAnsi="AvenirNext LT Com Regular"/>
          <w:color w:val="000000"/>
          <w:sz w:val="18"/>
          <w:szCs w:val="18"/>
        </w:rPr>
        <w:t>.</w:t>
      </w:r>
    </w:p>
    <w:p w14:paraId="33110E09" w14:textId="77777777" w:rsidR="009C5C6E" w:rsidRPr="0020140B" w:rsidRDefault="009C5C6E" w:rsidP="00567D7C">
      <w:pPr>
        <w:autoSpaceDE w:val="0"/>
        <w:autoSpaceDN w:val="0"/>
        <w:adjustRightInd w:val="0"/>
        <w:rPr>
          <w:rFonts w:ascii="AvenirNext LT Com It" w:hAnsi="AvenirNext LT Com It"/>
          <w:i/>
          <w:iCs/>
          <w:color w:val="FF00FF"/>
          <w:sz w:val="18"/>
          <w:szCs w:val="18"/>
        </w:rPr>
      </w:pPr>
      <w:r w:rsidRPr="0020140B">
        <w:rPr>
          <w:rFonts w:ascii="AvenirNext LT Com It" w:hAnsi="AvenirNext LT Com It"/>
          <w:i/>
          <w:iCs/>
          <w:color w:val="FF00FF"/>
          <w:sz w:val="18"/>
          <w:szCs w:val="18"/>
        </w:rPr>
        <w:t>[Nota: Seleccione las opciones que sean más apropiadas para los procedimientos de su plan].</w:t>
      </w:r>
    </w:p>
    <w:p w14:paraId="3054497C" w14:textId="77777777" w:rsidR="00813509" w:rsidRDefault="00813509" w:rsidP="00567D7C">
      <w:pPr>
        <w:pStyle w:val="CM7"/>
        <w:rPr>
          <w:b/>
          <w:bCs/>
          <w:color w:val="000000"/>
          <w:sz w:val="18"/>
          <w:szCs w:val="18"/>
          <w:u w:val="single"/>
        </w:rPr>
      </w:pPr>
    </w:p>
    <w:p w14:paraId="2C93E833" w14:textId="77777777" w:rsidR="0085218D" w:rsidRDefault="0085218D" w:rsidP="00567D7C">
      <w:pPr>
        <w:pStyle w:val="CM7"/>
        <w:rPr>
          <w:b/>
          <w:bCs/>
          <w:color w:val="000000"/>
          <w:sz w:val="18"/>
          <w:szCs w:val="18"/>
          <w:u w:val="single"/>
        </w:rPr>
      </w:pPr>
      <w:r>
        <w:rPr>
          <w:b/>
          <w:bCs/>
          <w:color w:val="000000"/>
          <w:sz w:val="18"/>
          <w:szCs w:val="18"/>
          <w:u w:val="single"/>
        </w:rPr>
        <w:t>Cambiar, detener o reiniciar las aportaciones</w:t>
      </w:r>
    </w:p>
    <w:p w14:paraId="413FB150" w14:textId="18C7DBCA" w:rsidR="0010636C" w:rsidRDefault="0010636C"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Sus aportaciones de empleado están limitadas al </w:t>
      </w:r>
      <w:r w:rsidRPr="00547D78">
        <w:rPr>
          <w:rFonts w:ascii="AvenirNext LT Com It" w:hAnsi="AvenirNext LT Com It"/>
          <w:i/>
          <w:iCs/>
          <w:color w:val="FF00FF"/>
          <w:sz w:val="18"/>
          <w:szCs w:val="18"/>
        </w:rPr>
        <w:t>[seleccione una opción:</w:t>
      </w:r>
      <w:r>
        <w:rPr>
          <w:rFonts w:ascii="AvenirNext LT Com Regular" w:hAnsi="AvenirNext LT Com Regular"/>
          <w:color w:val="FF00FF"/>
          <w:sz w:val="18"/>
          <w:szCs w:val="18"/>
        </w:rPr>
        <w:t xml:space="preserve"> </w:t>
      </w:r>
      <w:r w:rsidRPr="00AF7AA0">
        <w:rPr>
          <w:rFonts w:ascii="AvenirNext LT Com It" w:hAnsi="AvenirNext LT Com It"/>
          <w:i/>
          <w:iCs/>
          <w:color w:val="FF00FF"/>
          <w:sz w:val="18"/>
          <w:szCs w:val="18"/>
        </w:rPr>
        <w:t>100% o ___%]</w:t>
      </w:r>
      <w:r w:rsidRPr="00547D78">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de la compensación del plan o cualquier regulación federal anual aplicable.</w:t>
      </w:r>
    </w:p>
    <w:p w14:paraId="43821A29" w14:textId="77777777" w:rsidR="007627D9" w:rsidRDefault="007627D9" w:rsidP="00567D7C">
      <w:pPr>
        <w:autoSpaceDE w:val="0"/>
        <w:autoSpaceDN w:val="0"/>
        <w:adjustRightInd w:val="0"/>
        <w:rPr>
          <w:rFonts w:ascii="AvenirNext LT Com Regular" w:hAnsi="AvenirNext LT Com Regular"/>
          <w:color w:val="000000"/>
          <w:sz w:val="18"/>
          <w:szCs w:val="18"/>
        </w:rPr>
      </w:pPr>
    </w:p>
    <w:p w14:paraId="71327766" w14:textId="77777777" w:rsidR="007627D9" w:rsidRPr="00CE22F5" w:rsidRDefault="0073160B" w:rsidP="00F17255">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detener sus aportaciones de empleado (o elegir no participar) </w:t>
      </w:r>
      <w:r w:rsidRPr="00AF7AA0">
        <w:rPr>
          <w:rFonts w:ascii="AvenirNext LT Com It" w:hAnsi="AvenirNext LT Com It"/>
          <w:i/>
          <w:iCs/>
          <w:color w:val="FF00FF"/>
          <w:sz w:val="18"/>
          <w:szCs w:val="18"/>
        </w:rPr>
        <w:t>[seleccione una opción: en cualquier momento, mensualmente, trimestralmente, especifique la frecuencia]</w:t>
      </w:r>
      <w:r>
        <w:rPr>
          <w:rFonts w:ascii="AvenirNext LT Com Regular" w:hAnsi="AvenirNext LT Com Regular"/>
          <w:color w:val="000000"/>
          <w:sz w:val="18"/>
          <w:szCs w:val="18"/>
        </w:rPr>
        <w:t xml:space="preserve"> y puede cambiar o reiniciar sus aportaciones de empleado</w:t>
      </w:r>
      <w:r>
        <w:rPr>
          <w:rFonts w:ascii="AvenirNext LT Com Regular" w:hAnsi="AvenirNext LT Com Regular"/>
          <w:sz w:val="18"/>
          <w:szCs w:val="18"/>
        </w:rPr>
        <w:t xml:space="preserve"> </w:t>
      </w:r>
      <w:r w:rsidRPr="00AF7AA0">
        <w:rPr>
          <w:rFonts w:ascii="AvenirNext LT Com It" w:hAnsi="AvenirNext LT Com It"/>
          <w:i/>
          <w:iCs/>
          <w:color w:val="FF00FF"/>
          <w:sz w:val="18"/>
          <w:szCs w:val="18"/>
        </w:rPr>
        <w:t>[seleccione una opción: en cualquier momento, mensualmente, trimestralmente, especifique la frecuencia]</w:t>
      </w:r>
      <w:r>
        <w:rPr>
          <w:rFonts w:ascii="AvenirNext LT Com Regular" w:hAnsi="AvenirNext LT Com Regular"/>
          <w:color w:val="000000"/>
          <w:sz w:val="18"/>
          <w:szCs w:val="18"/>
        </w:rPr>
        <w:t xml:space="preserve"> mediante la siguiente medida:</w:t>
      </w:r>
    </w:p>
    <w:p w14:paraId="1268ACD5" w14:textId="4D9A872A" w:rsidR="007627D9" w:rsidRPr="00CE22F5" w:rsidRDefault="0053290E" w:rsidP="001102CD">
      <w:pPr>
        <w:numPr>
          <w:ilvl w:val="0"/>
          <w:numId w:val="16"/>
        </w:numPr>
        <w:tabs>
          <w:tab w:val="left" w:pos="240"/>
          <w:tab w:val="left" w:pos="48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Acceda a su cuenta, ya sea visitando el sitio web del plan en</w:t>
      </w:r>
      <w:r w:rsidR="00DC1397">
        <w:rPr>
          <w:rFonts w:ascii="AvenirNext LT Com Regular" w:hAnsi="AvenirNext LT Com Regular"/>
          <w:color w:val="000000"/>
          <w:sz w:val="18"/>
          <w:szCs w:val="18"/>
        </w:rPr>
        <w:t xml:space="preserve"> </w:t>
      </w:r>
      <w:r w:rsidR="002F48C5">
        <w:rPr>
          <w:rFonts w:ascii="AvenirNext LT Com Regular" w:hAnsi="AvenirNext LT Com Regular"/>
          <w:b/>
          <w:bCs/>
          <w:color w:val="000000"/>
          <w:sz w:val="18"/>
          <w:szCs w:val="18"/>
        </w:rPr>
        <w:t xml:space="preserve">capitalgroup.com/participant/planpremier </w:t>
      </w:r>
      <w:r>
        <w:rPr>
          <w:rFonts w:ascii="AvenirNext LT Com Regular" w:hAnsi="AvenirNext LT Com Regular"/>
          <w:color w:val="000000"/>
          <w:sz w:val="18"/>
          <w:szCs w:val="18"/>
        </w:rPr>
        <w:t xml:space="preserve">o llamando al número de teléfono gratuito </w:t>
      </w:r>
      <w:r>
        <w:rPr>
          <w:rFonts w:ascii="AvenirNext LT Com Regular" w:hAnsi="AvenirNext LT Com Regular"/>
          <w:b/>
          <w:bCs/>
          <w:color w:val="000000"/>
          <w:sz w:val="18"/>
          <w:szCs w:val="18"/>
        </w:rPr>
        <w:t>(800) 204-3731</w:t>
      </w:r>
      <w:r>
        <w:rPr>
          <w:rFonts w:ascii="AvenirNext LT Com Regular" w:hAnsi="AvenirNext LT Com Regular"/>
          <w:b/>
          <w:color w:val="000000"/>
          <w:sz w:val="18"/>
          <w:szCs w:val="18"/>
        </w:rPr>
        <w:t>.</w:t>
      </w:r>
      <w:r>
        <w:rPr>
          <w:rFonts w:ascii="AvenirNext LT Com Regular" w:hAnsi="AvenirNext LT Com Regular"/>
          <w:color w:val="000000"/>
          <w:sz w:val="18"/>
          <w:szCs w:val="18"/>
        </w:rPr>
        <w:t xml:space="preserve"> Elija su aportación (seleccione 0% si decide no participar).</w:t>
      </w:r>
    </w:p>
    <w:p w14:paraId="54BB1130" w14:textId="77777777" w:rsidR="007627D9" w:rsidRPr="00CE22F5" w:rsidRDefault="007627D9" w:rsidP="001102CD">
      <w:pPr>
        <w:tabs>
          <w:tab w:val="left" w:pos="240"/>
          <w:tab w:val="left" w:pos="48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278F45EA" w14:textId="77777777" w:rsidR="007627D9" w:rsidRPr="00CE22F5" w:rsidRDefault="007627D9" w:rsidP="00285F4E">
      <w:pPr>
        <w:numPr>
          <w:ilvl w:val="0"/>
          <w:numId w:val="16"/>
        </w:numPr>
        <w:tabs>
          <w:tab w:val="left" w:pos="240"/>
          <w:tab w:val="left" w:pos="48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aplazamiento de sueldo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3E79F5EE" w14:textId="77777777" w:rsidR="00A56390" w:rsidRPr="0020140B" w:rsidRDefault="007627D9" w:rsidP="00567D7C">
      <w:pPr>
        <w:autoSpaceDE w:val="0"/>
        <w:autoSpaceDN w:val="0"/>
        <w:adjustRightInd w:val="0"/>
        <w:rPr>
          <w:rFonts w:ascii="AvenirNext LT Com It" w:hAnsi="AvenirNext LT Com It"/>
          <w:i/>
          <w:iCs/>
          <w:color w:val="FF00FF"/>
          <w:sz w:val="18"/>
          <w:szCs w:val="18"/>
        </w:rPr>
      </w:pPr>
      <w:r w:rsidRPr="0020140B">
        <w:rPr>
          <w:rFonts w:ascii="AvenirNext LT Com It" w:hAnsi="AvenirNext LT Com It"/>
          <w:i/>
          <w:iCs/>
          <w:color w:val="FF00FF"/>
          <w:sz w:val="18"/>
          <w:szCs w:val="18"/>
        </w:rPr>
        <w:t>[Nota: Elija las opciones más apropiadas para los procedimientos de su plan].</w:t>
      </w:r>
    </w:p>
    <w:p w14:paraId="67DC6FB8" w14:textId="77777777" w:rsidR="002810C3" w:rsidRPr="002810C3" w:rsidRDefault="002810C3" w:rsidP="00567D7C">
      <w:pPr>
        <w:autoSpaceDE w:val="0"/>
        <w:autoSpaceDN w:val="0"/>
        <w:adjustRightInd w:val="0"/>
        <w:rPr>
          <w:rFonts w:ascii="AvenirNext LT Com Regular" w:hAnsi="AvenirNext LT Com Regular"/>
          <w:i/>
          <w:iCs/>
          <w:color w:val="FF00FF"/>
          <w:sz w:val="18"/>
          <w:szCs w:val="18"/>
        </w:rPr>
      </w:pPr>
    </w:p>
    <w:p w14:paraId="0EB6D1E5" w14:textId="77777777" w:rsidR="00AD2707" w:rsidRDefault="00AD2707" w:rsidP="00567D7C">
      <w:pPr>
        <w:autoSpaceDE w:val="0"/>
        <w:autoSpaceDN w:val="0"/>
        <w:adjustRightInd w:val="0"/>
        <w:rPr>
          <w:rFonts w:ascii="AvenirNext LT Com Regular" w:hAnsi="AvenirNext LT Com Regular"/>
          <w:sz w:val="18"/>
          <w:szCs w:val="18"/>
        </w:rPr>
      </w:pPr>
      <w:r>
        <w:rPr>
          <w:rFonts w:ascii="AvenirNext LT Com Regular" w:hAnsi="AvenirNext LT Com Regular"/>
          <w:sz w:val="18"/>
          <w:szCs w:val="18"/>
        </w:rPr>
        <w:t>Sus elecciones entrarán en vigor tan pronto como sea administrativamente posible después de que se reciba y procese su elección.</w:t>
      </w:r>
    </w:p>
    <w:p w14:paraId="169EEED3" w14:textId="77777777" w:rsidR="00E776A8" w:rsidRDefault="00E776A8" w:rsidP="00567D7C">
      <w:pPr>
        <w:autoSpaceDE w:val="0"/>
        <w:autoSpaceDN w:val="0"/>
        <w:adjustRightInd w:val="0"/>
        <w:rPr>
          <w:rFonts w:ascii="AvenirNext LT Com Regular" w:hAnsi="AvenirNext LT Com Regular"/>
          <w:color w:val="000000"/>
          <w:sz w:val="18"/>
          <w:szCs w:val="18"/>
        </w:rPr>
      </w:pPr>
    </w:p>
    <w:p w14:paraId="11C1474B" w14:textId="35C9A353" w:rsidR="0024019D" w:rsidRPr="00AA001C" w:rsidRDefault="00FB63B6" w:rsidP="00AA001C">
      <w:pPr>
        <w:pStyle w:val="Default"/>
        <w:spacing w:after="120"/>
        <w:rPr>
          <w:rFonts w:ascii="AvenirNext LT Com It" w:hAnsi="AvenirNext LT Com It"/>
          <w:i/>
          <w:iCs/>
          <w:color w:val="FF00FF"/>
          <w:sz w:val="18"/>
          <w:szCs w:val="18"/>
        </w:rPr>
      </w:pPr>
      <w:r w:rsidRPr="0020140B">
        <w:rPr>
          <w:rFonts w:ascii="AvenirNext LT Com It" w:hAnsi="AvenirNext LT Com It"/>
          <w:i/>
          <w:iCs/>
          <w:color w:val="FF00FF"/>
          <w:sz w:val="18"/>
          <w:szCs w:val="18"/>
        </w:rPr>
        <w:t>[Insertar y personalizar el siguiente texto en recuadro, según corresponda, para planes con aportaciones de “safe harbor” o QACA]</w:t>
      </w:r>
      <w:r w:rsidR="00547D78">
        <w:rPr>
          <w:rFonts w:ascii="AvenirNext LT Com It" w:hAnsi="AvenirNext LT Com It"/>
          <w:i/>
          <w:iCs/>
          <w:color w:val="FF00FF"/>
          <w:sz w:val="18"/>
          <w:szCs w:val="18"/>
        </w:rPr>
        <w:t>:</w:t>
      </w:r>
    </w:p>
    <w:tbl>
      <w:tblPr>
        <w:tblpPr w:leftFromText="180" w:rightFromText="180" w:vertAnchor="text" w:tblpX="109" w:tblpY="13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88"/>
      </w:tblGrid>
      <w:tr w:rsidR="006772A5" w14:paraId="1A5B2405" w14:textId="77777777" w:rsidTr="00256FFB">
        <w:trPr>
          <w:trHeight w:val="80"/>
        </w:trPr>
        <w:tc>
          <w:tcPr>
            <w:tcW w:w="11088" w:type="dxa"/>
            <w:tcMar>
              <w:top w:w="80" w:type="dxa"/>
              <w:bottom w:w="80" w:type="dxa"/>
            </w:tcMar>
          </w:tcPr>
          <w:p w14:paraId="2AB2A43D" w14:textId="51EA6EA5" w:rsidR="006772A5" w:rsidRDefault="006772A5" w:rsidP="00AB1EF1">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b/>
                <w:bCs/>
                <w:color w:val="000000"/>
                <w:sz w:val="18"/>
                <w:szCs w:val="18"/>
                <w:u w:val="single"/>
              </w:rPr>
              <w:t>Aportaciones de la compañía al plan</w:t>
            </w:r>
          </w:p>
          <w:p w14:paraId="0B11BFAD" w14:textId="77777777" w:rsidR="00AB1EF1" w:rsidRPr="00AB1EF1" w:rsidRDefault="00AB1EF1" w:rsidP="00AB1E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It" w:hAnsi="AvenirNext LT Com It" w:cs="AdobeClean-Regular"/>
                <w:i/>
                <w:iCs/>
                <w:color w:val="FF40FF"/>
                <w:spacing w:val="-1"/>
                <w:sz w:val="18"/>
                <w:szCs w:val="18"/>
              </w:rPr>
            </w:pPr>
            <w:r w:rsidRPr="00AB1EF1">
              <w:rPr>
                <w:rFonts w:ascii="AvenirNext LT Com It" w:hAnsi="AvenirNext LT Com It"/>
                <w:i/>
                <w:iCs/>
                <w:color w:val="FF40FF"/>
                <w:spacing w:val="-1"/>
                <w:sz w:val="18"/>
                <w:szCs w:val="18"/>
              </w:rPr>
              <w:t>[Para planes con diferentes condiciones de elegibilidad en relación con las contribuciones al 401(k) y las contribuciones “safe harbor”]:</w:t>
            </w:r>
          </w:p>
          <w:p w14:paraId="42F30BB7" w14:textId="77777777" w:rsidR="00AB1EF1" w:rsidRPr="00AB1EF1" w:rsidRDefault="00AB1EF1" w:rsidP="00AB1EF1">
            <w:pPr>
              <w:rPr>
                <w:rFonts w:ascii="AvenirNext LT Com Regular" w:hAnsi="AvenirNext LT Com Regular" w:cs="AdobeClean-Regular"/>
                <w:color w:val="000000"/>
                <w:sz w:val="18"/>
                <w:szCs w:val="18"/>
              </w:rPr>
            </w:pPr>
            <w:r w:rsidRPr="00AB1EF1">
              <w:rPr>
                <w:rFonts w:ascii="AvenirNext LT Com Regular" w:hAnsi="AvenirNext LT Com Regular"/>
                <w:color w:val="000000"/>
                <w:sz w:val="18"/>
                <w:szCs w:val="18"/>
              </w:rPr>
              <w:t xml:space="preserve">Si cumple los requisitos de elegibilidad del plan para esta contribución, podrá optar a la siguiente contribución “safe harbor”. Consulte la </w:t>
            </w:r>
            <w:r w:rsidRPr="00AB1EF1">
              <w:rPr>
                <w:rFonts w:ascii="AvenirNext LT Com Regular" w:hAnsi="AvenirNext LT Com Regular"/>
                <w:color w:val="FF40FF"/>
                <w:sz w:val="18"/>
                <w:szCs w:val="18"/>
              </w:rPr>
              <w:t>[sección _____]</w:t>
            </w:r>
            <w:r w:rsidRPr="00AB1EF1">
              <w:rPr>
                <w:rFonts w:ascii="AvenirNext LT Com Regular" w:hAnsi="AvenirNext LT Com Regular"/>
                <w:color w:val="000000"/>
                <w:sz w:val="18"/>
                <w:szCs w:val="18"/>
              </w:rPr>
              <w:t xml:space="preserve"> de su SPD para obtener más información sobre los requisitos de elegibilidad del plan.</w:t>
            </w:r>
          </w:p>
          <w:p w14:paraId="362582F4" w14:textId="77777777" w:rsidR="00C21806" w:rsidRPr="00AB1EF1" w:rsidRDefault="00C21806" w:rsidP="00256FFB">
            <w:pPr>
              <w:pStyle w:val="Default"/>
              <w:rPr>
                <w:color w:val="FF00FF"/>
                <w:sz w:val="18"/>
                <w:szCs w:val="18"/>
              </w:rPr>
            </w:pPr>
          </w:p>
          <w:p w14:paraId="760755DE" w14:textId="3F5EE289" w:rsidR="006772A5" w:rsidRPr="0020140B" w:rsidRDefault="006772A5" w:rsidP="00256FFB">
            <w:pPr>
              <w:pStyle w:val="Default"/>
              <w:rPr>
                <w:rFonts w:ascii="AvenirNext LT Com It" w:hAnsi="AvenirNext LT Com It" w:cs="Times New Roman"/>
                <w:i/>
                <w:iCs/>
                <w:color w:val="FF00FF"/>
                <w:sz w:val="18"/>
                <w:szCs w:val="18"/>
              </w:rPr>
            </w:pPr>
            <w:r w:rsidRPr="0020140B">
              <w:rPr>
                <w:rFonts w:ascii="AvenirNext LT Com It" w:hAnsi="AvenirNext LT Com It"/>
                <w:i/>
                <w:iCs/>
                <w:color w:val="FF00FF"/>
                <w:sz w:val="18"/>
                <w:szCs w:val="18"/>
              </w:rPr>
              <w:t xml:space="preserve">[Para planes que eligen la aportación no opcional de “safe harbor” (incluido QACA)]: </w:t>
            </w:r>
          </w:p>
          <w:p w14:paraId="12760C14" w14:textId="426A46A0" w:rsidR="006772A5" w:rsidRDefault="006772A5" w:rsidP="003D77AF">
            <w:pPr>
              <w:pStyle w:val="Default"/>
              <w:rPr>
                <w:color w:val="auto"/>
                <w:sz w:val="18"/>
                <w:szCs w:val="18"/>
              </w:rPr>
            </w:pPr>
            <w:r w:rsidRPr="00AC1B64">
              <w:rPr>
                <w:color w:val="auto"/>
                <w:sz w:val="18"/>
                <w:szCs w:val="18"/>
              </w:rPr>
              <w:t xml:space="preserve">Haremos una aportación de empleador de “safe harbor” equivalente al </w:t>
            </w:r>
            <w:r w:rsidRPr="00AC1B64">
              <w:rPr>
                <w:color w:val="FF00FF"/>
                <w:sz w:val="18"/>
                <w:szCs w:val="18"/>
              </w:rPr>
              <w:t xml:space="preserve">[X%] </w:t>
            </w:r>
            <w:r w:rsidRPr="00AC1B64">
              <w:rPr>
                <w:color w:val="auto"/>
                <w:sz w:val="18"/>
                <w:szCs w:val="18"/>
              </w:rPr>
              <w:t>de su compensación del plan a su cuenta cada año. Esta aportación se realizará independientemente de que usted haga o no aportaciones al plan.</w:t>
            </w:r>
          </w:p>
          <w:p w14:paraId="2880DBF9" w14:textId="77777777" w:rsidR="003D77AF" w:rsidRDefault="003D77AF" w:rsidP="003D77AF">
            <w:pPr>
              <w:pStyle w:val="Default"/>
              <w:rPr>
                <w:rFonts w:cs="Times New Roman"/>
                <w:color w:val="auto"/>
                <w:sz w:val="18"/>
                <w:szCs w:val="18"/>
              </w:rPr>
            </w:pPr>
          </w:p>
          <w:p w14:paraId="5F94CC85" w14:textId="77777777" w:rsidR="006772A5" w:rsidRPr="0020140B" w:rsidRDefault="006772A5" w:rsidP="00256FFB">
            <w:pPr>
              <w:pStyle w:val="Default"/>
              <w:rPr>
                <w:rFonts w:ascii="AvenirNext LT Com It" w:hAnsi="AvenirNext LT Com It" w:cs="Times New Roman"/>
                <w:i/>
                <w:iCs/>
                <w:color w:val="FF00FF"/>
                <w:sz w:val="18"/>
                <w:szCs w:val="18"/>
              </w:rPr>
            </w:pPr>
            <w:r w:rsidRPr="0020140B">
              <w:rPr>
                <w:rFonts w:ascii="AvenirNext LT Com It" w:hAnsi="AvenirNext LT Com It"/>
                <w:i/>
                <w:iCs/>
                <w:color w:val="FF00FF"/>
                <w:sz w:val="18"/>
                <w:szCs w:val="18"/>
              </w:rPr>
              <w:t xml:space="preserve">[Para planes que eligen “safe harbor” no opcional (no para QACA), pero que se reservan el derecho de no hacer la aportación]: </w:t>
            </w:r>
          </w:p>
          <w:p w14:paraId="6A76ECFF" w14:textId="022450CE" w:rsidR="006772A5" w:rsidRDefault="006772A5" w:rsidP="003D77AF">
            <w:pPr>
              <w:pStyle w:val="CM15"/>
              <w:rPr>
                <w:color w:val="000000"/>
                <w:sz w:val="18"/>
                <w:szCs w:val="18"/>
              </w:rPr>
            </w:pPr>
            <w:r>
              <w:rPr>
                <w:color w:val="000000"/>
                <w:sz w:val="18"/>
                <w:szCs w:val="18"/>
              </w:rPr>
              <w:t>Este año, haremos una aportación de “safe harbor” equivalente al</w:t>
            </w:r>
            <w:r>
              <w:rPr>
                <w:color w:val="FF00FF"/>
                <w:sz w:val="18"/>
                <w:szCs w:val="18"/>
              </w:rPr>
              <w:t xml:space="preserve"> [X%]</w:t>
            </w:r>
            <w:r>
              <w:rPr>
                <w:color w:val="000000"/>
                <w:sz w:val="18"/>
                <w:szCs w:val="18"/>
              </w:rPr>
              <w:t xml:space="preserve"> de la compensación de su plan a su cuenta. Esta aportación se realizará independientemente de que usted haga o no aportaciones al plan. </w:t>
            </w:r>
            <w:r w:rsidRPr="0020140B">
              <w:rPr>
                <w:rFonts w:ascii="AvenirNext LT Com DemiIt" w:hAnsi="AvenirNext LT Com DemiIt"/>
                <w:b/>
                <w:bCs/>
                <w:i/>
                <w:iCs/>
                <w:color w:val="000000"/>
                <w:sz w:val="18"/>
                <w:szCs w:val="18"/>
              </w:rPr>
              <w:t>Podemos</w:t>
            </w:r>
            <w:r>
              <w:rPr>
                <w:color w:val="000000"/>
                <w:sz w:val="18"/>
                <w:szCs w:val="18"/>
              </w:rPr>
              <w:t xml:space="preserve"> realizar una aportación del </w:t>
            </w:r>
            <w:r>
              <w:rPr>
                <w:color w:val="FF00FF"/>
                <w:sz w:val="18"/>
                <w:szCs w:val="18"/>
              </w:rPr>
              <w:t xml:space="preserve">[X %] </w:t>
            </w:r>
            <w:r>
              <w:rPr>
                <w:color w:val="000000"/>
                <w:sz w:val="18"/>
                <w:szCs w:val="18"/>
              </w:rPr>
              <w:t>de su compensación del plan el próximo año. Si lo hacemos, le informaremos mediante un aviso de seguimiento el próximo año.</w:t>
            </w:r>
          </w:p>
          <w:p w14:paraId="6F6ED4F1" w14:textId="39BFF16C" w:rsidR="00044C1D" w:rsidRPr="0020140B" w:rsidRDefault="006772A5" w:rsidP="00567D7C">
            <w:pPr>
              <w:pStyle w:val="CM15"/>
              <w:spacing w:line="231" w:lineRule="atLeast"/>
              <w:rPr>
                <w:rFonts w:ascii="AvenirNext LT Com It" w:hAnsi="AvenirNext LT Com It"/>
                <w:i/>
                <w:iCs/>
                <w:color w:val="FF00FF"/>
                <w:sz w:val="18"/>
                <w:szCs w:val="18"/>
              </w:rPr>
            </w:pPr>
            <w:r w:rsidRPr="0020140B">
              <w:rPr>
                <w:rFonts w:ascii="AvenirNext LT Com It" w:hAnsi="AvenirNext LT Com It"/>
                <w:i/>
                <w:iCs/>
                <w:color w:val="FF00FF"/>
                <w:sz w:val="18"/>
                <w:szCs w:val="18"/>
              </w:rPr>
              <w:lastRenderedPageBreak/>
              <w:t>[Para planes que eligen la aportación paralela de QACA]</w:t>
            </w:r>
            <w:r w:rsidR="000840B1" w:rsidRPr="0020140B">
              <w:rPr>
                <w:rFonts w:ascii="AvenirNext LT Com It" w:hAnsi="AvenirNext LT Com It"/>
                <w:i/>
                <w:iCs/>
                <w:color w:val="FF00FF"/>
                <w:sz w:val="18"/>
                <w:szCs w:val="18"/>
              </w:rPr>
              <w:t>:</w:t>
            </w:r>
          </w:p>
          <w:p w14:paraId="3EE3E862" w14:textId="1BDD06E0" w:rsidR="006772A5" w:rsidRDefault="006772A5" w:rsidP="00AA001C">
            <w:pPr>
              <w:pStyle w:val="CM15"/>
              <w:spacing w:after="120" w:line="231" w:lineRule="atLeast"/>
              <w:rPr>
                <w:color w:val="000000"/>
                <w:sz w:val="18"/>
                <w:szCs w:val="18"/>
              </w:rPr>
            </w:pPr>
            <w:r>
              <w:rPr>
                <w:color w:val="000000"/>
                <w:sz w:val="18"/>
                <w:szCs w:val="18"/>
              </w:rPr>
              <w:t xml:space="preserve">Haremos una aportación paralela del empleador de “safe harbor” que sea igual al 100% de sus aportaciones que no superen el 1% </w:t>
            </w:r>
            <w:r w:rsidRPr="00BB7563">
              <w:rPr>
                <w:color w:val="000000"/>
                <w:spacing w:val="-4"/>
                <w:sz w:val="18"/>
                <w:szCs w:val="18"/>
              </w:rPr>
              <w:t>de la compensación del plan y el 50% de sus aportaciones de empleado que excedan el 1% pero no el 6% de la compensación del plan,</w:t>
            </w:r>
            <w:r>
              <w:rPr>
                <w:color w:val="000000"/>
                <w:sz w:val="18"/>
                <w:szCs w:val="18"/>
              </w:rPr>
              <w:t xml:space="preserve"> como se muestra en la siguiente tabla:</w:t>
            </w:r>
          </w:p>
          <w:tbl>
            <w:tblPr>
              <w:tblW w:w="4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2304"/>
            </w:tblGrid>
            <w:tr w:rsidR="006772A5" w14:paraId="5274B294" w14:textId="77777777" w:rsidTr="005501FE">
              <w:trPr>
                <w:trHeight w:val="144"/>
              </w:trPr>
              <w:tc>
                <w:tcPr>
                  <w:tcW w:w="2035" w:type="dxa"/>
                  <w:tcBorders>
                    <w:top w:val="single" w:sz="4" w:space="0" w:color="auto"/>
                    <w:left w:val="single" w:sz="4" w:space="0" w:color="auto"/>
                    <w:bottom w:val="single" w:sz="4" w:space="0" w:color="auto"/>
                    <w:right w:val="single" w:sz="4" w:space="0" w:color="auto"/>
                  </w:tcBorders>
                  <w:tcMar>
                    <w:bottom w:w="40" w:type="dxa"/>
                  </w:tcMar>
                  <w:hideMark/>
                </w:tcPr>
                <w:p w14:paraId="4856D0C4" w14:textId="4934796B" w:rsidR="006772A5" w:rsidRPr="00F4386A" w:rsidRDefault="006772A5" w:rsidP="00C836E0">
                  <w:pPr>
                    <w:framePr w:hSpace="180" w:wrap="around" w:vAnchor="text" w:hAnchor="text" w:x="109" w:y="136"/>
                    <w:jc w:val="center"/>
                    <w:rPr>
                      <w:rFonts w:ascii="AvenirNext LT Com Regular" w:hAnsi="AvenirNext LT Com Regular"/>
                      <w:sz w:val="18"/>
                      <w:szCs w:val="18"/>
                    </w:rPr>
                  </w:pPr>
                  <w:r w:rsidRPr="00F4386A">
                    <w:rPr>
                      <w:rFonts w:ascii="AvenirNext LT Com Regular" w:hAnsi="AvenirNext LT Com Regular"/>
                      <w:b/>
                      <w:sz w:val="18"/>
                      <w:szCs w:val="18"/>
                    </w:rPr>
                    <w:t xml:space="preserve">Su tasa de </w:t>
                  </w:r>
                  <w:r w:rsidR="00F4386A">
                    <w:rPr>
                      <w:rFonts w:ascii="AvenirNext LT Com Regular" w:hAnsi="AvenirNext LT Com Regular"/>
                      <w:b/>
                      <w:sz w:val="18"/>
                      <w:szCs w:val="18"/>
                    </w:rPr>
                    <w:br/>
                  </w:r>
                  <w:r w:rsidRPr="00F4386A">
                    <w:rPr>
                      <w:rFonts w:ascii="AvenirNext LT Com Regular" w:hAnsi="AvenirNext LT Com Regular"/>
                      <w:b/>
                      <w:sz w:val="18"/>
                      <w:szCs w:val="18"/>
                    </w:rPr>
                    <w:t>aportación</w:t>
                  </w:r>
                </w:p>
              </w:tc>
              <w:tc>
                <w:tcPr>
                  <w:tcW w:w="2280" w:type="dxa"/>
                  <w:tcBorders>
                    <w:top w:val="single" w:sz="4" w:space="0" w:color="auto"/>
                    <w:left w:val="single" w:sz="4" w:space="0" w:color="auto"/>
                    <w:bottom w:val="single" w:sz="4" w:space="0" w:color="auto"/>
                    <w:right w:val="single" w:sz="4" w:space="0" w:color="auto"/>
                  </w:tcBorders>
                  <w:tcMar>
                    <w:bottom w:w="40" w:type="dxa"/>
                  </w:tcMar>
                  <w:hideMark/>
                </w:tcPr>
                <w:p w14:paraId="4593CEE3" w14:textId="7D22CCC4" w:rsidR="006772A5" w:rsidRPr="00F4386A" w:rsidRDefault="006772A5" w:rsidP="00C836E0">
                  <w:pPr>
                    <w:framePr w:hSpace="180" w:wrap="around" w:vAnchor="text" w:hAnchor="text" w:x="109" w:y="136"/>
                    <w:jc w:val="center"/>
                    <w:rPr>
                      <w:rFonts w:ascii="AvenirNext LT Com Regular" w:hAnsi="AvenirNext LT Com Regular"/>
                      <w:b/>
                      <w:sz w:val="18"/>
                      <w:szCs w:val="18"/>
                    </w:rPr>
                  </w:pPr>
                  <w:r w:rsidRPr="00F4386A">
                    <w:rPr>
                      <w:rFonts w:ascii="AvenirNext LT Com Regular" w:hAnsi="AvenirNext LT Com Regular"/>
                      <w:b/>
                      <w:sz w:val="18"/>
                      <w:szCs w:val="18"/>
                    </w:rPr>
                    <w:t xml:space="preserve">Nuestra tasa de </w:t>
                  </w:r>
                  <w:r w:rsidR="00F4386A">
                    <w:rPr>
                      <w:rFonts w:ascii="AvenirNext LT Com Regular" w:hAnsi="AvenirNext LT Com Regular"/>
                      <w:b/>
                      <w:sz w:val="18"/>
                      <w:szCs w:val="18"/>
                    </w:rPr>
                    <w:br/>
                  </w:r>
                  <w:r w:rsidRPr="00F4386A">
                    <w:rPr>
                      <w:rFonts w:ascii="AvenirNext LT Com Regular" w:hAnsi="AvenirNext LT Com Regular"/>
                      <w:b/>
                      <w:sz w:val="18"/>
                      <w:szCs w:val="18"/>
                    </w:rPr>
                    <w:t>aportación</w:t>
                  </w:r>
                </w:p>
              </w:tc>
            </w:tr>
            <w:tr w:rsidR="006772A5" w14:paraId="17C07C76" w14:textId="77777777" w:rsidTr="00B6717D">
              <w:trPr>
                <w:trHeight w:hRule="exact" w:val="240"/>
              </w:trPr>
              <w:tc>
                <w:tcPr>
                  <w:tcW w:w="2035" w:type="dxa"/>
                  <w:tcBorders>
                    <w:top w:val="single" w:sz="4" w:space="0" w:color="auto"/>
                    <w:left w:val="single" w:sz="4" w:space="0" w:color="auto"/>
                    <w:bottom w:val="single" w:sz="4" w:space="0" w:color="auto"/>
                    <w:right w:val="single" w:sz="4" w:space="0" w:color="auto"/>
                  </w:tcBorders>
                  <w:hideMark/>
                </w:tcPr>
                <w:p w14:paraId="61F3C8FB" w14:textId="1DBE992A" w:rsidR="006772A5" w:rsidRDefault="006772A5"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3%</w:t>
                  </w:r>
                </w:p>
              </w:tc>
              <w:tc>
                <w:tcPr>
                  <w:tcW w:w="2280" w:type="dxa"/>
                  <w:tcBorders>
                    <w:top w:val="single" w:sz="4" w:space="0" w:color="auto"/>
                    <w:left w:val="single" w:sz="4" w:space="0" w:color="auto"/>
                    <w:bottom w:val="single" w:sz="4" w:space="0" w:color="auto"/>
                    <w:right w:val="single" w:sz="4" w:space="0" w:color="auto"/>
                  </w:tcBorders>
                  <w:hideMark/>
                </w:tcPr>
                <w:p w14:paraId="607230A1" w14:textId="16D9F647" w:rsidR="006772A5" w:rsidRDefault="006772A5"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2%</w:t>
                  </w:r>
                </w:p>
              </w:tc>
            </w:tr>
            <w:tr w:rsidR="006772A5" w14:paraId="5160C04F" w14:textId="77777777" w:rsidTr="00B6717D">
              <w:trPr>
                <w:trHeight w:hRule="exact" w:val="240"/>
              </w:trPr>
              <w:tc>
                <w:tcPr>
                  <w:tcW w:w="2035" w:type="dxa"/>
                  <w:tcBorders>
                    <w:top w:val="single" w:sz="4" w:space="0" w:color="auto"/>
                    <w:left w:val="single" w:sz="4" w:space="0" w:color="auto"/>
                    <w:bottom w:val="single" w:sz="4" w:space="0" w:color="auto"/>
                    <w:right w:val="single" w:sz="4" w:space="0" w:color="auto"/>
                  </w:tcBorders>
                  <w:hideMark/>
                </w:tcPr>
                <w:p w14:paraId="4E738AE4" w14:textId="34069C93" w:rsidR="006772A5" w:rsidRDefault="006772A5"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4%</w:t>
                  </w:r>
                </w:p>
              </w:tc>
              <w:tc>
                <w:tcPr>
                  <w:tcW w:w="2280" w:type="dxa"/>
                  <w:tcBorders>
                    <w:top w:val="single" w:sz="4" w:space="0" w:color="auto"/>
                    <w:left w:val="single" w:sz="4" w:space="0" w:color="auto"/>
                    <w:bottom w:val="single" w:sz="4" w:space="0" w:color="auto"/>
                    <w:right w:val="single" w:sz="4" w:space="0" w:color="auto"/>
                  </w:tcBorders>
                  <w:hideMark/>
                </w:tcPr>
                <w:p w14:paraId="41A4265E" w14:textId="42C9B498" w:rsidR="006772A5" w:rsidRDefault="006772A5"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2.5%</w:t>
                  </w:r>
                </w:p>
              </w:tc>
            </w:tr>
            <w:tr w:rsidR="006772A5" w14:paraId="5B434FD3" w14:textId="77777777" w:rsidTr="00B6717D">
              <w:trPr>
                <w:trHeight w:hRule="exact" w:val="240"/>
              </w:trPr>
              <w:tc>
                <w:tcPr>
                  <w:tcW w:w="2035" w:type="dxa"/>
                  <w:tcBorders>
                    <w:top w:val="single" w:sz="4" w:space="0" w:color="auto"/>
                    <w:left w:val="single" w:sz="4" w:space="0" w:color="auto"/>
                    <w:bottom w:val="single" w:sz="4" w:space="0" w:color="auto"/>
                    <w:right w:val="single" w:sz="4" w:space="0" w:color="auto"/>
                  </w:tcBorders>
                  <w:hideMark/>
                </w:tcPr>
                <w:p w14:paraId="07BE8094" w14:textId="7CB195B4" w:rsidR="006772A5" w:rsidRDefault="006772A5"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5%</w:t>
                  </w:r>
                </w:p>
              </w:tc>
              <w:tc>
                <w:tcPr>
                  <w:tcW w:w="2280" w:type="dxa"/>
                  <w:tcBorders>
                    <w:top w:val="single" w:sz="4" w:space="0" w:color="auto"/>
                    <w:left w:val="single" w:sz="4" w:space="0" w:color="auto"/>
                    <w:bottom w:val="single" w:sz="4" w:space="0" w:color="auto"/>
                    <w:right w:val="single" w:sz="4" w:space="0" w:color="auto"/>
                  </w:tcBorders>
                  <w:hideMark/>
                </w:tcPr>
                <w:p w14:paraId="32575421" w14:textId="4F220AE7" w:rsidR="006772A5" w:rsidRDefault="006772A5"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3%</w:t>
                  </w:r>
                </w:p>
              </w:tc>
            </w:tr>
            <w:tr w:rsidR="006772A5" w14:paraId="70976ABD" w14:textId="77777777" w:rsidTr="00B6717D">
              <w:trPr>
                <w:trHeight w:hRule="exact" w:val="240"/>
              </w:trPr>
              <w:tc>
                <w:tcPr>
                  <w:tcW w:w="2035" w:type="dxa"/>
                  <w:tcBorders>
                    <w:top w:val="single" w:sz="4" w:space="0" w:color="auto"/>
                    <w:left w:val="single" w:sz="4" w:space="0" w:color="auto"/>
                    <w:bottom w:val="single" w:sz="4" w:space="0" w:color="auto"/>
                    <w:right w:val="single" w:sz="4" w:space="0" w:color="auto"/>
                  </w:tcBorders>
                  <w:hideMark/>
                </w:tcPr>
                <w:p w14:paraId="405A49B0" w14:textId="43C92695" w:rsidR="006772A5" w:rsidRDefault="006772A5"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6%</w:t>
                  </w:r>
                </w:p>
              </w:tc>
              <w:tc>
                <w:tcPr>
                  <w:tcW w:w="2280" w:type="dxa"/>
                  <w:tcBorders>
                    <w:top w:val="single" w:sz="4" w:space="0" w:color="auto"/>
                    <w:left w:val="single" w:sz="4" w:space="0" w:color="auto"/>
                    <w:bottom w:val="single" w:sz="4" w:space="0" w:color="auto"/>
                    <w:right w:val="single" w:sz="4" w:space="0" w:color="auto"/>
                  </w:tcBorders>
                  <w:hideMark/>
                </w:tcPr>
                <w:p w14:paraId="62C9BE53" w14:textId="68091808" w:rsidR="006772A5" w:rsidRDefault="006772A5"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3.5%</w:t>
                  </w:r>
                </w:p>
              </w:tc>
            </w:tr>
          </w:tbl>
          <w:p w14:paraId="5F648C58" w14:textId="77777777" w:rsidR="004C15EC" w:rsidRPr="0020140B" w:rsidRDefault="004C15EC" w:rsidP="00AA001C">
            <w:pPr>
              <w:pStyle w:val="CM13"/>
              <w:spacing w:before="120"/>
              <w:jc w:val="both"/>
              <w:rPr>
                <w:rFonts w:ascii="AvenirNext LT Com It" w:hAnsi="AvenirNext LT Com It"/>
                <w:i/>
                <w:iCs/>
                <w:color w:val="FF00FF"/>
                <w:sz w:val="18"/>
                <w:szCs w:val="18"/>
              </w:rPr>
            </w:pPr>
            <w:r w:rsidRPr="0020140B">
              <w:rPr>
                <w:rFonts w:ascii="AvenirNext LT Com It" w:hAnsi="AvenirNext LT Com It"/>
                <w:i/>
                <w:iCs/>
                <w:color w:val="FF00FF"/>
                <w:sz w:val="18"/>
                <w:szCs w:val="18"/>
              </w:rPr>
              <w:t xml:space="preserve">[Para planes que eligen la aportación paralela básica de “safe harbor” (no QACA)]: </w:t>
            </w:r>
          </w:p>
          <w:p w14:paraId="68616F8E" w14:textId="018517BB" w:rsidR="008C33D8" w:rsidRDefault="004C15EC" w:rsidP="00AA001C">
            <w:pPr>
              <w:pStyle w:val="CM13"/>
              <w:spacing w:after="120"/>
              <w:jc w:val="both"/>
              <w:rPr>
                <w:color w:val="000000"/>
                <w:sz w:val="18"/>
                <w:szCs w:val="18"/>
              </w:rPr>
            </w:pPr>
            <w:r>
              <w:rPr>
                <w:color w:val="000000"/>
                <w:sz w:val="18"/>
                <w:szCs w:val="18"/>
              </w:rPr>
              <w:t xml:space="preserve">Haremos una aportación paralela del empleador de “safe harbor” de dólar por dólar de sus aportaciones de empleado de hasta </w:t>
            </w:r>
            <w:r w:rsidR="000268C6">
              <w:rPr>
                <w:color w:val="000000"/>
                <w:sz w:val="18"/>
                <w:szCs w:val="18"/>
              </w:rPr>
              <w:br/>
            </w:r>
            <w:r>
              <w:rPr>
                <w:color w:val="000000"/>
                <w:sz w:val="18"/>
                <w:szCs w:val="18"/>
              </w:rPr>
              <w:t>un 3% de la compensación de su plan y, luego, una aportación paralela de cincuenta centavos por dólar de sus aportaciones de empleado del 3% al 5% de su compensación del plan, como se muestra en la tabla a continuación:</w:t>
            </w:r>
          </w:p>
          <w:tbl>
            <w:tblPr>
              <w:tblW w:w="4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391"/>
            </w:tblGrid>
            <w:tr w:rsidR="004C15EC" w:rsidRPr="003C3529" w14:paraId="3707DC0E" w14:textId="77777777" w:rsidTr="005501FE">
              <w:trPr>
                <w:trHeight w:val="242"/>
              </w:trPr>
              <w:tc>
                <w:tcPr>
                  <w:tcW w:w="0" w:type="auto"/>
                  <w:shd w:val="clear" w:color="auto" w:fill="auto"/>
                  <w:tcMar>
                    <w:bottom w:w="40" w:type="dxa"/>
                  </w:tcMar>
                </w:tcPr>
                <w:p w14:paraId="26E4B0BF" w14:textId="77777777" w:rsidR="00AA001C" w:rsidRDefault="00AA001C" w:rsidP="00C836E0">
                  <w:pPr>
                    <w:framePr w:hSpace="180" w:wrap="around" w:vAnchor="text" w:hAnchor="text" w:x="109" w:y="136"/>
                    <w:autoSpaceDE w:val="0"/>
                    <w:autoSpaceDN w:val="0"/>
                    <w:adjustRightInd w:val="0"/>
                    <w:spacing w:line="200" w:lineRule="exact"/>
                    <w:rPr>
                      <w:rFonts w:ascii="AvenirNext LT Com Regular" w:hAnsi="AvenirNext LT Com Regular"/>
                      <w:color w:val="000000"/>
                      <w:sz w:val="18"/>
                      <w:szCs w:val="18"/>
                    </w:rPr>
                  </w:pPr>
                </w:p>
                <w:p w14:paraId="406B56C3" w14:textId="77777777" w:rsidR="004C15EC" w:rsidRPr="00973363" w:rsidRDefault="004C15EC" w:rsidP="00C836E0">
                  <w:pPr>
                    <w:framePr w:hSpace="180" w:wrap="around" w:vAnchor="text" w:hAnchor="text" w:x="109" w:y="136"/>
                    <w:jc w:val="center"/>
                    <w:rPr>
                      <w:rFonts w:ascii="AvenirNext LT Com Regular" w:hAnsi="AvenirNext LT Com Regular"/>
                      <w:b/>
                      <w:sz w:val="18"/>
                      <w:szCs w:val="18"/>
                    </w:rPr>
                  </w:pPr>
                  <w:r>
                    <w:rPr>
                      <w:rFonts w:ascii="AvenirNext LT Com Regular" w:hAnsi="AvenirNext LT Com Regular"/>
                      <w:b/>
                      <w:sz w:val="18"/>
                      <w:szCs w:val="18"/>
                    </w:rPr>
                    <w:t>Su tasa de aportación</w:t>
                  </w:r>
                </w:p>
              </w:tc>
              <w:tc>
                <w:tcPr>
                  <w:tcW w:w="0" w:type="auto"/>
                  <w:shd w:val="clear" w:color="auto" w:fill="auto"/>
                  <w:tcMar>
                    <w:bottom w:w="40" w:type="dxa"/>
                  </w:tcMar>
                </w:tcPr>
                <w:p w14:paraId="70EC5F10" w14:textId="77777777" w:rsidR="004C15EC" w:rsidRPr="00973363" w:rsidRDefault="004C15EC" w:rsidP="00C836E0">
                  <w:pPr>
                    <w:framePr w:hSpace="180" w:wrap="around" w:vAnchor="text" w:hAnchor="text" w:x="109" w:y="136"/>
                    <w:jc w:val="center"/>
                    <w:rPr>
                      <w:rFonts w:ascii="AvenirNext LT Com Regular" w:hAnsi="AvenirNext LT Com Regular"/>
                      <w:b/>
                      <w:sz w:val="18"/>
                      <w:szCs w:val="18"/>
                    </w:rPr>
                  </w:pPr>
                  <w:r>
                    <w:rPr>
                      <w:rFonts w:ascii="AvenirNext LT Com Regular" w:hAnsi="AvenirNext LT Com Regular"/>
                      <w:b/>
                      <w:sz w:val="18"/>
                      <w:szCs w:val="18"/>
                    </w:rPr>
                    <w:t>Nuestra tasa de aportación</w:t>
                  </w:r>
                </w:p>
              </w:tc>
            </w:tr>
            <w:tr w:rsidR="004C15EC" w:rsidRPr="003C3529" w14:paraId="77A68961" w14:textId="77777777" w:rsidTr="00B6717D">
              <w:trPr>
                <w:trHeight w:hRule="exact" w:val="220"/>
              </w:trPr>
              <w:tc>
                <w:tcPr>
                  <w:tcW w:w="0" w:type="auto"/>
                  <w:shd w:val="clear" w:color="auto" w:fill="auto"/>
                </w:tcPr>
                <w:p w14:paraId="4391C6A6" w14:textId="69EC0A97"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1%</w:t>
                  </w:r>
                </w:p>
              </w:tc>
              <w:tc>
                <w:tcPr>
                  <w:tcW w:w="0" w:type="auto"/>
                  <w:shd w:val="clear" w:color="auto" w:fill="auto"/>
                </w:tcPr>
                <w:p w14:paraId="4A7EA5AC" w14:textId="408DA87E"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1%</w:t>
                  </w:r>
                </w:p>
              </w:tc>
            </w:tr>
            <w:tr w:rsidR="004C15EC" w:rsidRPr="003C3529" w14:paraId="1BC6B4BB" w14:textId="77777777" w:rsidTr="00B6717D">
              <w:trPr>
                <w:trHeight w:hRule="exact" w:val="220"/>
              </w:trPr>
              <w:tc>
                <w:tcPr>
                  <w:tcW w:w="0" w:type="auto"/>
                  <w:shd w:val="clear" w:color="auto" w:fill="auto"/>
                </w:tcPr>
                <w:p w14:paraId="4AF13C88" w14:textId="1F5F42C3"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2%</w:t>
                  </w:r>
                </w:p>
              </w:tc>
              <w:tc>
                <w:tcPr>
                  <w:tcW w:w="0" w:type="auto"/>
                  <w:shd w:val="clear" w:color="auto" w:fill="auto"/>
                </w:tcPr>
                <w:p w14:paraId="23AC15A2" w14:textId="1585B9BA"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2%</w:t>
                  </w:r>
                </w:p>
              </w:tc>
            </w:tr>
            <w:tr w:rsidR="004C15EC" w:rsidRPr="003C3529" w14:paraId="5EB218FA" w14:textId="77777777" w:rsidTr="00B6717D">
              <w:trPr>
                <w:trHeight w:hRule="exact" w:val="220"/>
              </w:trPr>
              <w:tc>
                <w:tcPr>
                  <w:tcW w:w="0" w:type="auto"/>
                  <w:shd w:val="clear" w:color="auto" w:fill="auto"/>
                </w:tcPr>
                <w:p w14:paraId="31102B59" w14:textId="2490F41B"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3%</w:t>
                  </w:r>
                </w:p>
              </w:tc>
              <w:tc>
                <w:tcPr>
                  <w:tcW w:w="0" w:type="auto"/>
                  <w:shd w:val="clear" w:color="auto" w:fill="auto"/>
                </w:tcPr>
                <w:p w14:paraId="545BBEC3" w14:textId="4632C0C7"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3%</w:t>
                  </w:r>
                </w:p>
              </w:tc>
            </w:tr>
            <w:tr w:rsidR="004C15EC" w:rsidRPr="003C3529" w14:paraId="5F8AE7E2" w14:textId="77777777" w:rsidTr="00B6717D">
              <w:trPr>
                <w:trHeight w:hRule="exact" w:val="220"/>
              </w:trPr>
              <w:tc>
                <w:tcPr>
                  <w:tcW w:w="0" w:type="auto"/>
                  <w:shd w:val="clear" w:color="auto" w:fill="auto"/>
                </w:tcPr>
                <w:p w14:paraId="71751C5D" w14:textId="67F16B4D"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4%</w:t>
                  </w:r>
                </w:p>
              </w:tc>
              <w:tc>
                <w:tcPr>
                  <w:tcW w:w="0" w:type="auto"/>
                  <w:shd w:val="clear" w:color="auto" w:fill="auto"/>
                </w:tcPr>
                <w:p w14:paraId="34CE0B0E" w14:textId="241A7294"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3.5%</w:t>
                  </w:r>
                </w:p>
              </w:tc>
            </w:tr>
            <w:tr w:rsidR="004C15EC" w:rsidRPr="003C3529" w14:paraId="094A2223" w14:textId="77777777" w:rsidTr="00B6717D">
              <w:trPr>
                <w:trHeight w:hRule="exact" w:val="220"/>
              </w:trPr>
              <w:tc>
                <w:tcPr>
                  <w:tcW w:w="0" w:type="auto"/>
                  <w:shd w:val="clear" w:color="auto" w:fill="auto"/>
                </w:tcPr>
                <w:p w14:paraId="6EEEB419" w14:textId="33AE4B5B"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5%</w:t>
                  </w:r>
                </w:p>
              </w:tc>
              <w:tc>
                <w:tcPr>
                  <w:tcW w:w="0" w:type="auto"/>
                  <w:shd w:val="clear" w:color="auto" w:fill="auto"/>
                </w:tcPr>
                <w:p w14:paraId="56800B9B" w14:textId="25AA5AE7" w:rsidR="004C15EC" w:rsidRPr="003C3529" w:rsidRDefault="004C15EC" w:rsidP="00C836E0">
                  <w:pPr>
                    <w:framePr w:hSpace="180" w:wrap="around" w:vAnchor="text" w:hAnchor="text" w:x="109" w:y="136"/>
                    <w:jc w:val="center"/>
                    <w:rPr>
                      <w:rFonts w:ascii="AvenirNext LT Com Regular" w:hAnsi="AvenirNext LT Com Regular"/>
                      <w:sz w:val="18"/>
                      <w:szCs w:val="18"/>
                    </w:rPr>
                  </w:pPr>
                  <w:r>
                    <w:rPr>
                      <w:rFonts w:ascii="AvenirNext LT Com Regular" w:hAnsi="AvenirNext LT Com Regular"/>
                      <w:sz w:val="18"/>
                      <w:szCs w:val="18"/>
                    </w:rPr>
                    <w:t>4%</w:t>
                  </w:r>
                </w:p>
              </w:tc>
            </w:tr>
          </w:tbl>
          <w:p w14:paraId="7F7D5DD7" w14:textId="77777777" w:rsidR="006772A5" w:rsidRPr="0020140B" w:rsidRDefault="00A56A65" w:rsidP="00AA001C">
            <w:pPr>
              <w:autoSpaceDE w:val="0"/>
              <w:autoSpaceDN w:val="0"/>
              <w:adjustRightInd w:val="0"/>
              <w:spacing w:before="120"/>
              <w:rPr>
                <w:rFonts w:ascii="AvenirNext LT Com It" w:hAnsi="AvenirNext LT Com It"/>
                <w:i/>
                <w:iCs/>
                <w:color w:val="FF00FF"/>
                <w:sz w:val="18"/>
                <w:szCs w:val="18"/>
              </w:rPr>
            </w:pPr>
            <w:r w:rsidRPr="0020140B">
              <w:rPr>
                <w:rFonts w:ascii="AvenirNext LT Com It" w:hAnsi="AvenirNext LT Com It"/>
                <w:i/>
                <w:iCs/>
                <w:color w:val="FF00FF"/>
                <w:sz w:val="18"/>
                <w:szCs w:val="18"/>
              </w:rPr>
              <w:t>[Para planes que eligen la aportación paralela mejorada de “safe harbor”]:</w:t>
            </w:r>
          </w:p>
          <w:p w14:paraId="0785F3F9" w14:textId="77777777" w:rsidR="006772A5" w:rsidRPr="009D38CE" w:rsidRDefault="006772A5" w:rsidP="00567D7C">
            <w:pPr>
              <w:autoSpaceDE w:val="0"/>
              <w:autoSpaceDN w:val="0"/>
              <w:adjustRightInd w:val="0"/>
              <w:rPr>
                <w:rFonts w:ascii="AvenirNext LT Com Regular" w:hAnsi="AvenirNext LT Com Regular"/>
                <w:color w:val="FF00FF"/>
                <w:sz w:val="18"/>
                <w:szCs w:val="18"/>
              </w:rPr>
            </w:pPr>
            <w:r>
              <w:rPr>
                <w:rFonts w:ascii="AvenirNext LT Com Regular" w:hAnsi="AvenirNext LT Com Regular"/>
                <w:iCs/>
                <w:color w:val="000000"/>
                <w:sz w:val="18"/>
                <w:szCs w:val="18"/>
              </w:rPr>
              <w:t>Este año, haremos una aportación paralela de empleador de “safe harbor” a su cuenta de acuerdo con la siguiente fórmula:</w:t>
            </w:r>
          </w:p>
          <w:p w14:paraId="0501263D" w14:textId="6926F2EC" w:rsidR="0078064E" w:rsidRPr="002E5947" w:rsidRDefault="006772A5" w:rsidP="002E5947">
            <w:pPr>
              <w:autoSpaceDE w:val="0"/>
              <w:autoSpaceDN w:val="0"/>
              <w:adjustRightInd w:val="0"/>
              <w:spacing w:after="120"/>
              <w:rPr>
                <w:rFonts w:ascii="AvenirNext LT Com Regular" w:hAnsi="AvenirNext LT Com Regular"/>
                <w:iCs/>
                <w:color w:val="FF00FF"/>
                <w:sz w:val="18"/>
                <w:szCs w:val="18"/>
              </w:rPr>
            </w:pPr>
            <w:r>
              <w:rPr>
                <w:rFonts w:ascii="AvenirNext LT Com Regular" w:hAnsi="AvenirNext LT Com Regular"/>
                <w:iCs/>
                <w:color w:val="FF00FF"/>
                <w:sz w:val="18"/>
                <w:szCs w:val="18"/>
              </w:rPr>
              <w:t>[Insertar la fórmula seleccionada para su plan]</w:t>
            </w:r>
          </w:p>
          <w:p w14:paraId="18249FF2" w14:textId="5FEADF06" w:rsidR="006772A5" w:rsidRPr="0020140B" w:rsidRDefault="006772A5" w:rsidP="00567D7C">
            <w:pPr>
              <w:autoSpaceDE w:val="0"/>
              <w:autoSpaceDN w:val="0"/>
              <w:adjustRightInd w:val="0"/>
              <w:rPr>
                <w:rFonts w:ascii="AvenirNext LT Com It" w:hAnsi="AvenirNext LT Com It"/>
                <w:i/>
                <w:iCs/>
                <w:color w:val="FF00FF"/>
                <w:sz w:val="18"/>
                <w:szCs w:val="18"/>
              </w:rPr>
            </w:pPr>
            <w:r w:rsidRPr="0020140B">
              <w:rPr>
                <w:rFonts w:ascii="AvenirNext LT Com It" w:hAnsi="AvenirNext LT Com It"/>
                <w:i/>
                <w:iCs/>
                <w:color w:val="FF00FF"/>
                <w:sz w:val="18"/>
                <w:szCs w:val="18"/>
              </w:rPr>
              <w:t xml:space="preserve">[Para </w:t>
            </w:r>
            <w:r w:rsidRPr="00AB1EF1">
              <w:rPr>
                <w:rFonts w:ascii="AvenirNext LT Com It" w:hAnsi="AvenirNext LT Com It"/>
                <w:i/>
                <w:iCs/>
                <w:color w:val="FF40FF"/>
                <w:sz w:val="18"/>
                <w:szCs w:val="18"/>
              </w:rPr>
              <w:t xml:space="preserve">planes </w:t>
            </w:r>
            <w:r w:rsidR="00AB1EF1" w:rsidRPr="00AB1EF1">
              <w:rPr>
                <w:rFonts w:ascii="AvenirNext LT Com It" w:hAnsi="AvenirNext LT Com It"/>
                <w:i/>
                <w:iCs/>
                <w:color w:val="FF40FF"/>
                <w:sz w:val="18"/>
                <w:szCs w:val="18"/>
              </w:rPr>
              <w:t>con contribuciones adicionales del empleador</w:t>
            </w:r>
            <w:r w:rsidRPr="0020140B">
              <w:rPr>
                <w:rFonts w:ascii="AvenirNext LT Com It" w:hAnsi="AvenirNext LT Com It"/>
                <w:i/>
                <w:iCs/>
                <w:color w:val="FF00FF"/>
                <w:sz w:val="18"/>
                <w:szCs w:val="18"/>
              </w:rPr>
              <w:t>]:</w:t>
            </w:r>
          </w:p>
          <w:p w14:paraId="5018B9B7" w14:textId="6BA2BD5F" w:rsidR="006772A5" w:rsidRPr="009D38CE" w:rsidRDefault="006772A5" w:rsidP="002E5947">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FF00FF"/>
                <w:sz w:val="18"/>
                <w:szCs w:val="18"/>
              </w:rPr>
              <w:t xml:space="preserve">[Compañía XYZ] realizará/puede realizar </w:t>
            </w:r>
            <w:r>
              <w:rPr>
                <w:rFonts w:ascii="AvenirNext LT Com Regular" w:hAnsi="AvenirNext LT Com Regular"/>
                <w:sz w:val="18"/>
                <w:szCs w:val="18"/>
              </w:rPr>
              <w:t>aportaciones adicionales del empleador</w:t>
            </w:r>
            <w:r>
              <w:rPr>
                <w:rFonts w:ascii="AvenirNext LT Com Regular" w:hAnsi="AvenirNext LT Com Regular"/>
                <w:color w:val="000000"/>
                <w:sz w:val="18"/>
                <w:szCs w:val="18"/>
              </w:rPr>
              <w:t xml:space="preserve"> al plan</w:t>
            </w:r>
            <w:r>
              <w:rPr>
                <w:rFonts w:ascii="AvenirNext LT Com Regular" w:hAnsi="AvenirNext LT Com Regular"/>
                <w:sz w:val="18"/>
                <w:szCs w:val="18"/>
              </w:rPr>
              <w:t>.</w:t>
            </w:r>
            <w:r>
              <w:rPr>
                <w:rFonts w:ascii="AvenirNext LT Com Regular" w:hAnsi="AvenirNext LT Com Regular"/>
                <w:color w:val="000000"/>
                <w:sz w:val="18"/>
                <w:szCs w:val="18"/>
              </w:rPr>
              <w:t xml:space="preserve"> </w:t>
            </w:r>
            <w:r w:rsidR="00E7333A">
              <w:rPr>
                <w:rFonts w:ascii="AvenirNext LT Com Regular" w:hAnsi="AvenirNext LT Com Regular" w:cs="Helvetica"/>
                <w:color w:val="000000"/>
                <w:sz w:val="18"/>
                <w:szCs w:val="18"/>
              </w:rPr>
              <w:t>Diríjase a</w:t>
            </w:r>
            <w:r>
              <w:rPr>
                <w:rFonts w:ascii="AvenirNext LT Com Regular" w:hAnsi="AvenirNext LT Com Regular"/>
                <w:color w:val="000000"/>
                <w:sz w:val="18"/>
                <w:szCs w:val="18"/>
              </w:rPr>
              <w:t xml:space="preserve"> la </w:t>
            </w:r>
            <w:r>
              <w:rPr>
                <w:rFonts w:ascii="AvenirNext LT Com Regular" w:hAnsi="AvenirNext LT Com Regular"/>
                <w:color w:val="FF00FF"/>
                <w:sz w:val="18"/>
                <w:szCs w:val="18"/>
              </w:rPr>
              <w:t>[sección _____]</w:t>
            </w:r>
            <w:r>
              <w:rPr>
                <w:rFonts w:ascii="AvenirNext LT Com Regular" w:hAnsi="AvenirNext LT Com Regular"/>
                <w:color w:val="000000"/>
                <w:sz w:val="18"/>
                <w:szCs w:val="18"/>
              </w:rPr>
              <w:t xml:space="preserve"> de la SPD para obtener detalles sobre estas aportaciones, incluidas las condiciones de asignación que puedan aplicarse.</w:t>
            </w:r>
          </w:p>
          <w:p w14:paraId="1EFD0060" w14:textId="77777777" w:rsidR="006772A5" w:rsidRPr="0020140B" w:rsidRDefault="006772A5" w:rsidP="00567D7C">
            <w:pPr>
              <w:autoSpaceDE w:val="0"/>
              <w:autoSpaceDN w:val="0"/>
              <w:adjustRightInd w:val="0"/>
              <w:rPr>
                <w:rFonts w:ascii="AvenirNext LT Com It" w:hAnsi="AvenirNext LT Com It"/>
                <w:color w:val="FF00FF"/>
                <w:sz w:val="18"/>
                <w:szCs w:val="18"/>
              </w:rPr>
            </w:pPr>
            <w:r w:rsidRPr="0020140B">
              <w:rPr>
                <w:rFonts w:ascii="AvenirNext LT Com It" w:hAnsi="AvenirNext LT Com It"/>
                <w:color w:val="FF00FF"/>
                <w:sz w:val="18"/>
                <w:szCs w:val="18"/>
              </w:rPr>
              <w:t>[Para todos los planes de “safe harbor”]:</w:t>
            </w:r>
          </w:p>
          <w:p w14:paraId="6B042DBA" w14:textId="7DB95AA1" w:rsidR="006772A5" w:rsidRPr="0097243A" w:rsidRDefault="006772A5" w:rsidP="0097243A">
            <w:p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 xml:space="preserve">La “compensación del plan” generalmente se refiere a su pago total. </w:t>
            </w:r>
            <w:r w:rsidR="00E7333A">
              <w:rPr>
                <w:rFonts w:ascii="AvenirNext LT Com Regular" w:hAnsi="AvenirNext LT Com Regular" w:cs="Helvetica"/>
                <w:color w:val="000000"/>
                <w:sz w:val="18"/>
                <w:szCs w:val="18"/>
              </w:rPr>
              <w:t>Diríjase a</w:t>
            </w:r>
            <w:r>
              <w:rPr>
                <w:rFonts w:ascii="AvenirNext LT Com Regular" w:hAnsi="AvenirNext LT Com Regular"/>
                <w:color w:val="000000"/>
                <w:sz w:val="18"/>
                <w:szCs w:val="18"/>
              </w:rPr>
              <w:t xml:space="preserve"> la </w:t>
            </w:r>
            <w:r>
              <w:rPr>
                <w:rFonts w:ascii="AvenirNext LT Com Regular" w:hAnsi="AvenirNext LT Com Regular"/>
                <w:color w:val="FF00FF"/>
                <w:sz w:val="18"/>
                <w:szCs w:val="18"/>
              </w:rPr>
              <w:t>[</w:t>
            </w:r>
            <w:r>
              <w:rPr>
                <w:rFonts w:ascii="AvenirNext LT Com Regular" w:hAnsi="AvenirNext LT Com Regular"/>
                <w:iCs/>
                <w:color w:val="FF00FF"/>
                <w:sz w:val="18"/>
                <w:szCs w:val="18"/>
              </w:rPr>
              <w:t xml:space="preserve">sección ____] </w:t>
            </w:r>
            <w:r>
              <w:rPr>
                <w:rFonts w:ascii="AvenirNext LT Com Regular" w:hAnsi="AvenirNext LT Com Regular"/>
                <w:color w:val="000000"/>
                <w:sz w:val="18"/>
                <w:szCs w:val="18"/>
              </w:rPr>
              <w:t xml:space="preserve">de su SPD para obtener una definición completa, incluidos los tipos de pago que no se deben tener en cuenta. </w:t>
            </w:r>
            <w:r w:rsidRPr="0020140B">
              <w:rPr>
                <w:rFonts w:ascii="AvenirNext LT Com It" w:hAnsi="AvenirNext LT Com It"/>
                <w:i/>
                <w:iCs/>
                <w:color w:val="FF00FF"/>
                <w:sz w:val="18"/>
                <w:szCs w:val="18"/>
              </w:rPr>
              <w:t>[Nota: Puede personalizar esta copia para que coincida con las disposiciones de su plan</w:t>
            </w:r>
            <w:r>
              <w:rPr>
                <w:rFonts w:ascii="AvenirNext LT Com It" w:hAnsi="AvenirNext LT Com It"/>
                <w:i/>
                <w:iCs/>
                <w:color w:val="000000"/>
                <w:sz w:val="18"/>
                <w:szCs w:val="18"/>
              </w:rPr>
              <w:t>.</w:t>
            </w:r>
            <w:r w:rsidRPr="0020140B">
              <w:rPr>
                <w:rFonts w:ascii="AvenirNext LT Com It" w:hAnsi="AvenirNext LT Com It"/>
                <w:i/>
                <w:iCs/>
                <w:color w:val="FF00FF"/>
                <w:sz w:val="18"/>
                <w:szCs w:val="18"/>
              </w:rPr>
              <w:t xml:space="preserve"> Por ejemplo, describir si la compensación del plan incluye horas extra, bonificaciones, etc. Algunas compañías no aplican aportaciones de los empleados a cheques de bonificaciones o cheques de comisiones, incluso si esos montos deben tenerse en cuenta para propósitos del plan]</w:t>
            </w:r>
            <w:r>
              <w:rPr>
                <w:rFonts w:ascii="AvenirNext LT Com It" w:hAnsi="AvenirNext LT Com It"/>
                <w:i/>
                <w:iCs/>
                <w:color w:val="000000"/>
                <w:sz w:val="18"/>
                <w:szCs w:val="18"/>
              </w:rPr>
              <w:t>.</w:t>
            </w:r>
          </w:p>
        </w:tc>
      </w:tr>
    </w:tbl>
    <w:p w14:paraId="35819993" w14:textId="77777777" w:rsidR="0097243A" w:rsidRDefault="0097243A" w:rsidP="003A2107">
      <w:pPr>
        <w:autoSpaceDE w:val="0"/>
        <w:autoSpaceDN w:val="0"/>
        <w:adjustRightInd w:val="0"/>
        <w:spacing w:line="180" w:lineRule="exact"/>
        <w:rPr>
          <w:rFonts w:ascii="AvenirNext LT Com Regular" w:hAnsi="AvenirNext LT Com Regular"/>
          <w:bCs/>
          <w:i/>
          <w:color w:val="FF00FF"/>
        </w:rPr>
      </w:pPr>
    </w:p>
    <w:p w14:paraId="47ED7A5D" w14:textId="77777777" w:rsidR="0097243A" w:rsidRPr="0020140B" w:rsidRDefault="0097243A" w:rsidP="00567D7C">
      <w:pPr>
        <w:autoSpaceDE w:val="0"/>
        <w:autoSpaceDN w:val="0"/>
        <w:adjustRightInd w:val="0"/>
        <w:rPr>
          <w:rFonts w:ascii="AvenirNext LT Com It" w:hAnsi="AvenirNext LT Com It"/>
          <w:i/>
          <w:iCs/>
          <w:color w:val="FF00FF"/>
          <w:sz w:val="18"/>
          <w:szCs w:val="18"/>
        </w:rPr>
      </w:pPr>
      <w:r w:rsidRPr="0020140B">
        <w:rPr>
          <w:rFonts w:ascii="AvenirNext LT Com It" w:hAnsi="AvenirNext LT Com It"/>
          <w:i/>
          <w:iCs/>
          <w:color w:val="FF00FF"/>
          <w:sz w:val="18"/>
          <w:szCs w:val="18"/>
        </w:rPr>
        <w:t>[Las siguientes secciones también deben incluirse si su plan incluye una disposición de “safe harbor”]</w:t>
      </w:r>
    </w:p>
    <w:p w14:paraId="7C7C1314" w14:textId="77777777" w:rsidR="0097243A" w:rsidRDefault="0097243A" w:rsidP="003A2107">
      <w:pPr>
        <w:autoSpaceDE w:val="0"/>
        <w:autoSpaceDN w:val="0"/>
        <w:adjustRightInd w:val="0"/>
        <w:spacing w:line="180" w:lineRule="exact"/>
        <w:rPr>
          <w:rFonts w:ascii="AvenirNext LT Com Regular" w:hAnsi="AvenirNext LT Com Regular"/>
          <w:bCs/>
          <w:i/>
          <w:color w:val="FF00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6772A5" w:rsidRPr="00C60909" w14:paraId="0FEAEEA8" w14:textId="77777777" w:rsidTr="000268C6">
        <w:tc>
          <w:tcPr>
            <w:tcW w:w="10368" w:type="dxa"/>
            <w:shd w:val="clear" w:color="auto" w:fill="auto"/>
            <w:tcMar>
              <w:top w:w="80" w:type="dxa"/>
              <w:bottom w:w="80" w:type="dxa"/>
            </w:tcMar>
          </w:tcPr>
          <w:p w14:paraId="07130E9D" w14:textId="77777777" w:rsidR="006772A5" w:rsidRDefault="006772A5" w:rsidP="002E5947">
            <w:pPr>
              <w:autoSpaceDE w:val="0"/>
              <w:autoSpaceDN w:val="0"/>
              <w:adjustRightInd w:val="0"/>
              <w:spacing w:after="120"/>
              <w:rPr>
                <w:rFonts w:ascii="AvenirNext LT Com Regular" w:hAnsi="AvenirNext LT Com Regular"/>
                <w:b/>
                <w:bCs/>
                <w:sz w:val="18"/>
                <w:szCs w:val="18"/>
                <w:u w:val="single"/>
              </w:rPr>
            </w:pPr>
            <w:r>
              <w:rPr>
                <w:rFonts w:ascii="AvenirNext LT Com Regular" w:hAnsi="AvenirNext LT Com Regular"/>
                <w:b/>
                <w:bCs/>
                <w:sz w:val="18"/>
                <w:szCs w:val="18"/>
                <w:u w:val="single"/>
              </w:rPr>
              <w:t>Disposiciones de adjudicación y retiro</w:t>
            </w:r>
          </w:p>
          <w:p w14:paraId="69C13CCB" w14:textId="785465BD" w:rsidR="00DC207F" w:rsidRPr="0020140B" w:rsidRDefault="00DC207F" w:rsidP="00567D7C">
            <w:pPr>
              <w:autoSpaceDE w:val="0"/>
              <w:autoSpaceDN w:val="0"/>
              <w:adjustRightInd w:val="0"/>
              <w:rPr>
                <w:rFonts w:ascii="AvenirNext LT Com It" w:hAnsi="AvenirNext LT Com It"/>
                <w:i/>
                <w:iCs/>
                <w:color w:val="000000"/>
                <w:sz w:val="18"/>
                <w:szCs w:val="18"/>
              </w:rPr>
            </w:pPr>
            <w:r w:rsidRPr="0020140B">
              <w:rPr>
                <w:rFonts w:ascii="AvenirNext LT Com It" w:hAnsi="AvenirNext LT Com It"/>
                <w:i/>
                <w:iCs/>
                <w:color w:val="FF00FF"/>
                <w:sz w:val="18"/>
                <w:szCs w:val="18"/>
              </w:rPr>
              <w:t>[Seleccione y personalice uno de los siguientes]</w:t>
            </w:r>
            <w:r w:rsidR="009D3B52">
              <w:rPr>
                <w:rFonts w:ascii="AvenirNext LT Com It" w:hAnsi="AvenirNext LT Com It"/>
                <w:i/>
                <w:iCs/>
                <w:color w:val="FF00FF"/>
                <w:sz w:val="18"/>
                <w:szCs w:val="18"/>
              </w:rPr>
              <w:t>:</w:t>
            </w:r>
          </w:p>
          <w:p w14:paraId="35462944" w14:textId="02D4D9B5" w:rsidR="00CF2AEC" w:rsidRPr="00C60909" w:rsidRDefault="00CF2AEC" w:rsidP="002E5947">
            <w:pPr>
              <w:autoSpaceDE w:val="0"/>
              <w:autoSpaceDN w:val="0"/>
              <w:adjustRightInd w:val="0"/>
              <w:spacing w:after="120"/>
              <w:rPr>
                <w:rFonts w:ascii="AvenirNext LT Com Regular" w:hAnsi="AvenirNext LT Com Regular"/>
                <w:color w:val="FF00FF"/>
                <w:sz w:val="18"/>
                <w:szCs w:val="18"/>
              </w:rPr>
            </w:pPr>
            <w:r>
              <w:rPr>
                <w:rFonts w:ascii="AvenirNext LT Com Regular" w:hAnsi="AvenirNext LT Com Regular"/>
                <w:color w:val="FF00FF"/>
                <w:sz w:val="18"/>
                <w:szCs w:val="18"/>
              </w:rPr>
              <w:t xml:space="preserve">[1] </w:t>
            </w:r>
            <w:r w:rsidRPr="0020140B">
              <w:rPr>
                <w:rFonts w:ascii="AvenirNext LT Com It" w:hAnsi="AvenirNext LT Com It"/>
                <w:i/>
                <w:iCs/>
                <w:color w:val="FF00FF"/>
                <w:sz w:val="18"/>
                <w:szCs w:val="18"/>
              </w:rPr>
              <w:t xml:space="preserve">[Agregar y personalizar para planes con un “safe harbor” </w:t>
            </w:r>
            <w:r w:rsidRPr="00AA60B8">
              <w:rPr>
                <w:rFonts w:ascii="AvenirNext LT Com DemiIt" w:hAnsi="AvenirNext LT Com DemiIt"/>
                <w:b/>
                <w:bCs/>
                <w:color w:val="FF00FF"/>
                <w:sz w:val="18"/>
                <w:szCs w:val="18"/>
              </w:rPr>
              <w:t>sin</w:t>
            </w:r>
            <w:r w:rsidRPr="0020140B">
              <w:rPr>
                <w:rFonts w:ascii="AvenirNext LT Com It" w:hAnsi="AvenirNext LT Com It"/>
                <w:i/>
                <w:iCs/>
                <w:color w:val="FF00FF"/>
                <w:sz w:val="18"/>
                <w:szCs w:val="18"/>
              </w:rPr>
              <w:t xml:space="preserve"> QACA]</w:t>
            </w:r>
            <w:r>
              <w:rPr>
                <w:rFonts w:ascii="AvenirNext LT Com Regular" w:hAnsi="AvenirNext LT Com Regular"/>
                <w:i/>
                <w:iCs/>
                <w:color w:val="FF00FF"/>
                <w:sz w:val="18"/>
                <w:szCs w:val="18"/>
              </w:rPr>
              <w:t xml:space="preserve"> </w:t>
            </w:r>
            <w:r>
              <w:rPr>
                <w:rFonts w:ascii="AvenirNext LT Com Regular" w:hAnsi="AvenirNext LT Com Regular"/>
                <w:color w:val="000000"/>
                <w:sz w:val="18"/>
                <w:szCs w:val="18"/>
              </w:rPr>
              <w:t xml:space="preserve">Sus aportaciones de empleado y las aportaciones de “safe harbor” se adjudican en un 100% en todo momento. </w:t>
            </w:r>
            <w:r w:rsidRPr="0020140B">
              <w:rPr>
                <w:rFonts w:ascii="AvenirNext LT Com It" w:hAnsi="AvenirNext LT Com It"/>
                <w:i/>
                <w:iCs/>
                <w:color w:val="FF00FF"/>
                <w:sz w:val="18"/>
                <w:szCs w:val="18"/>
              </w:rPr>
              <w:t xml:space="preserve">[Para aportaciones de empleador que no sean de “safe </w:t>
            </w:r>
            <w:r w:rsidRPr="0020140B">
              <w:rPr>
                <w:rFonts w:ascii="AvenirNext LT Com It" w:hAnsi="AvenirNext LT Com It"/>
                <w:i/>
                <w:iCs/>
                <w:color w:val="FF00FF"/>
                <w:spacing w:val="-2"/>
                <w:sz w:val="18"/>
                <w:szCs w:val="18"/>
              </w:rPr>
              <w:t>harbor”]:</w:t>
            </w:r>
            <w:r w:rsidRPr="006D0EE3">
              <w:rPr>
                <w:rFonts w:ascii="AvenirNext LT Com Regular" w:hAnsi="AvenirNext LT Com Regular"/>
                <w:i/>
                <w:color w:val="000000"/>
                <w:spacing w:val="-2"/>
                <w:sz w:val="18"/>
                <w:szCs w:val="18"/>
              </w:rPr>
              <w:t xml:space="preserve"> </w:t>
            </w:r>
            <w:r w:rsidRPr="006D0EE3">
              <w:rPr>
                <w:rFonts w:ascii="AvenirNext LT Com Regular" w:hAnsi="AvenirNext LT Com Regular"/>
                <w:color w:val="000000"/>
                <w:spacing w:val="-2"/>
                <w:sz w:val="18"/>
                <w:szCs w:val="18"/>
              </w:rPr>
              <w:t xml:space="preserve">Se adjudicarán las aportaciones </w:t>
            </w:r>
            <w:r w:rsidRPr="006D0EE3">
              <w:rPr>
                <w:rFonts w:ascii="AvenirNext LT Com Regular" w:hAnsi="AvenirNext LT Com Regular"/>
                <w:color w:val="FF00FF"/>
                <w:spacing w:val="-2"/>
                <w:sz w:val="18"/>
                <w:szCs w:val="18"/>
              </w:rPr>
              <w:t>[no opcionales]</w:t>
            </w:r>
            <w:r w:rsidRPr="006D0EE3">
              <w:rPr>
                <w:rFonts w:ascii="AvenirNext LT Com Regular" w:hAnsi="AvenirNext LT Com Regular"/>
                <w:spacing w:val="-2"/>
                <w:sz w:val="18"/>
                <w:szCs w:val="18"/>
              </w:rPr>
              <w:t xml:space="preserve"> </w:t>
            </w:r>
            <w:r w:rsidRPr="006D0EE3">
              <w:rPr>
                <w:rFonts w:ascii="AvenirNext LT Com Regular" w:hAnsi="AvenirNext LT Com Regular"/>
                <w:color w:val="FF00FF"/>
                <w:spacing w:val="-2"/>
                <w:sz w:val="18"/>
                <w:szCs w:val="18"/>
              </w:rPr>
              <w:t xml:space="preserve">[paralelas] </w:t>
            </w:r>
            <w:r w:rsidRPr="006D0EE3">
              <w:rPr>
                <w:rFonts w:ascii="AvenirNext LT Com Regular" w:hAnsi="AvenirNext LT Com Regular"/>
                <w:spacing w:val="-2"/>
                <w:sz w:val="18"/>
                <w:szCs w:val="18"/>
              </w:rPr>
              <w:t xml:space="preserve">efectuadas por </w:t>
            </w:r>
            <w:r w:rsidRPr="006D0EE3">
              <w:rPr>
                <w:rFonts w:ascii="AvenirNext LT Com Regular" w:hAnsi="AvenirNext LT Com Regular"/>
                <w:color w:val="FF00FF"/>
                <w:spacing w:val="-2"/>
                <w:sz w:val="18"/>
                <w:szCs w:val="18"/>
              </w:rPr>
              <w:t>[compañía XYZ]</w:t>
            </w:r>
            <w:r w:rsidRPr="006D0EE3">
              <w:rPr>
                <w:rFonts w:ascii="AvenirNext LT Com Regular" w:hAnsi="AvenirNext LT Com Regular"/>
                <w:color w:val="000000"/>
                <w:spacing w:val="-2"/>
                <w:sz w:val="18"/>
                <w:szCs w:val="18"/>
              </w:rPr>
              <w:t xml:space="preserve"> al plan</w:t>
            </w:r>
            <w:r w:rsidRPr="006D0EE3">
              <w:rPr>
                <w:rFonts w:ascii="AvenirNext LT Com Regular" w:hAnsi="AvenirNext LT Com Regular"/>
                <w:spacing w:val="-2"/>
                <w:sz w:val="18"/>
                <w:szCs w:val="18"/>
              </w:rPr>
              <w:t xml:space="preserve"> </w:t>
            </w:r>
            <w:r w:rsidRPr="006D0EE3">
              <w:rPr>
                <w:rFonts w:ascii="AvenirNext LT Com Regular" w:hAnsi="AvenirNext LT Com Regular"/>
                <w:color w:val="FF00FF"/>
                <w:spacing w:val="-2"/>
                <w:sz w:val="18"/>
                <w:szCs w:val="18"/>
              </w:rPr>
              <w:t>[inmediatamente]</w:t>
            </w:r>
            <w:r>
              <w:rPr>
                <w:rFonts w:ascii="AvenirNext LT Com Regular" w:hAnsi="AvenirNext LT Com Regular"/>
                <w:color w:val="FF00FF"/>
                <w:sz w:val="18"/>
                <w:szCs w:val="18"/>
              </w:rPr>
              <w:t xml:space="preserve"> [después de tres años de servicio] [gradualmente durante un período de seis años] [</w:t>
            </w:r>
            <w:r w:rsidRPr="0020140B">
              <w:rPr>
                <w:rFonts w:ascii="AvenirNext LT Com It" w:hAnsi="AvenirNext LT Com It"/>
                <w:i/>
                <w:iCs/>
                <w:color w:val="FF00FF"/>
                <w:sz w:val="18"/>
                <w:szCs w:val="18"/>
              </w:rPr>
              <w:t>otro: proporcionar el período</w:t>
            </w:r>
            <w:r>
              <w:rPr>
                <w:rFonts w:ascii="AvenirNext LT Com Regular" w:hAnsi="AvenirNext LT Com Regular"/>
                <w:color w:val="FF00FF"/>
                <w:sz w:val="18"/>
                <w:szCs w:val="18"/>
              </w:rPr>
              <w:t>]</w:t>
            </w:r>
            <w:r>
              <w:rPr>
                <w:rFonts w:ascii="AvenirNext LT Com Regular" w:hAnsi="AvenirNext LT Com Regular"/>
                <w:color w:val="000000"/>
                <w:sz w:val="18"/>
                <w:szCs w:val="18"/>
              </w:rPr>
              <w:t>.</w:t>
            </w:r>
          </w:p>
          <w:p w14:paraId="12609B50" w14:textId="136E202B" w:rsidR="006772A5" w:rsidRDefault="00DC207F" w:rsidP="002E5947">
            <w:pPr>
              <w:autoSpaceDE w:val="0"/>
              <w:autoSpaceDN w:val="0"/>
              <w:adjustRightInd w:val="0"/>
              <w:spacing w:after="120"/>
              <w:rPr>
                <w:rFonts w:ascii="AvenirNext LT Com Regular" w:hAnsi="AvenirNext LT Com Regular"/>
                <w:color w:val="FF00FF"/>
                <w:sz w:val="18"/>
                <w:szCs w:val="18"/>
              </w:rPr>
            </w:pPr>
            <w:r>
              <w:rPr>
                <w:rFonts w:ascii="AvenirNext LT Com Regular" w:hAnsi="AvenirNext LT Com Regular"/>
                <w:color w:val="FF00FF"/>
                <w:sz w:val="18"/>
                <w:szCs w:val="18"/>
              </w:rPr>
              <w:t xml:space="preserve">[2] </w:t>
            </w:r>
            <w:r w:rsidRPr="0020140B">
              <w:rPr>
                <w:rFonts w:ascii="AvenirNext LT Com It" w:hAnsi="AvenirNext LT Com It"/>
                <w:i/>
                <w:iCs/>
                <w:color w:val="FF00FF"/>
                <w:sz w:val="18"/>
                <w:szCs w:val="18"/>
              </w:rPr>
              <w:t>[Agregar y personalizar para planes con un “safe harbor” y QACA]</w:t>
            </w:r>
            <w:r>
              <w:rPr>
                <w:rFonts w:ascii="AvenirNext LT Com Regular" w:hAnsi="AvenirNext LT Com Regular"/>
                <w:i/>
                <w:iCs/>
                <w:color w:val="FF00FF"/>
                <w:sz w:val="18"/>
                <w:szCs w:val="18"/>
              </w:rPr>
              <w:t xml:space="preserve"> </w:t>
            </w:r>
            <w:r>
              <w:rPr>
                <w:rFonts w:ascii="AvenirNext LT Com Regular" w:hAnsi="AvenirNext LT Com Regular"/>
                <w:color w:val="000000"/>
                <w:sz w:val="18"/>
                <w:szCs w:val="18"/>
              </w:rPr>
              <w:t xml:space="preserve">Sus aportaciones de empleado se adjudican en un 100% en todo momento. Se adjudicará las aportaciones de “safe harbor” efectuadas por </w:t>
            </w:r>
            <w:r>
              <w:rPr>
                <w:rFonts w:ascii="AvenirNext LT Com Regular" w:hAnsi="AvenirNext LT Com Regular"/>
                <w:color w:val="FF00FF"/>
                <w:sz w:val="18"/>
                <w:szCs w:val="18"/>
              </w:rPr>
              <w:t xml:space="preserve">[compañía XYZ] </w:t>
            </w:r>
            <w:r>
              <w:rPr>
                <w:rFonts w:ascii="AvenirNext LT Com Regular" w:hAnsi="AvenirNext LT Com Regular"/>
                <w:sz w:val="18"/>
                <w:szCs w:val="18"/>
              </w:rPr>
              <w:t xml:space="preserve">al plan </w:t>
            </w:r>
            <w:r>
              <w:rPr>
                <w:rFonts w:ascii="AvenirNext LT Com Regular" w:hAnsi="AvenirNext LT Com Regular"/>
                <w:color w:val="FF00FF"/>
                <w:sz w:val="18"/>
                <w:szCs w:val="18"/>
              </w:rPr>
              <w:t>[de inmediato] [después de dos años de servicio] [otro: proporcionar detalles para el período de adjudicación modificado]</w:t>
            </w:r>
            <w:r>
              <w:rPr>
                <w:rFonts w:ascii="AvenirNext LT Com Regular" w:hAnsi="AvenirNext LT Com Regular"/>
                <w:color w:val="000000"/>
                <w:sz w:val="18"/>
                <w:szCs w:val="18"/>
              </w:rPr>
              <w:t>.</w:t>
            </w:r>
            <w:r>
              <w:rPr>
                <w:rFonts w:ascii="AvenirNext LT Com Regular" w:hAnsi="AvenirNext LT Com Regular"/>
                <w:color w:val="FF00FF"/>
                <w:sz w:val="18"/>
                <w:szCs w:val="18"/>
              </w:rPr>
              <w:t xml:space="preserve"> </w:t>
            </w:r>
            <w:r w:rsidRPr="0020140B">
              <w:rPr>
                <w:rFonts w:ascii="AvenirNext LT Com It" w:hAnsi="AvenirNext LT Com It"/>
                <w:i/>
                <w:iCs/>
                <w:color w:val="FF00FF"/>
                <w:sz w:val="18"/>
                <w:szCs w:val="18"/>
              </w:rPr>
              <w:t>[Para aportaciones de empleador que no sean de “safe harbor”]:</w:t>
            </w:r>
            <w:r>
              <w:rPr>
                <w:rFonts w:ascii="AvenirNext LT Com Regular" w:hAnsi="AvenirNext LT Com Regular"/>
                <w:color w:val="000000"/>
                <w:sz w:val="18"/>
                <w:szCs w:val="18"/>
              </w:rPr>
              <w:t xml:space="preserve"> Se adjudicarán las aportaciones </w:t>
            </w:r>
            <w:r>
              <w:rPr>
                <w:rFonts w:ascii="AvenirNext LT Com Regular" w:hAnsi="AvenirNext LT Com Regular"/>
                <w:color w:val="FF00FF"/>
                <w:sz w:val="18"/>
                <w:szCs w:val="18"/>
              </w:rPr>
              <w:t>[no opcionales]</w:t>
            </w:r>
            <w:r>
              <w:rPr>
                <w:rFonts w:ascii="AvenirNext LT Com Regular" w:hAnsi="AvenirNext LT Com Regular"/>
                <w:sz w:val="18"/>
                <w:szCs w:val="18"/>
              </w:rPr>
              <w:t xml:space="preserve"> </w:t>
            </w:r>
            <w:r>
              <w:rPr>
                <w:rFonts w:ascii="AvenirNext LT Com Regular" w:hAnsi="AvenirNext LT Com Regular"/>
                <w:color w:val="FF00FF"/>
                <w:sz w:val="18"/>
                <w:szCs w:val="18"/>
              </w:rPr>
              <w:t xml:space="preserve">[paralelas] </w:t>
            </w:r>
            <w:r>
              <w:rPr>
                <w:rFonts w:ascii="AvenirNext LT Com Regular" w:hAnsi="AvenirNext LT Com Regular"/>
                <w:sz w:val="18"/>
                <w:szCs w:val="18"/>
              </w:rPr>
              <w:t xml:space="preserve">efectuadas por </w:t>
            </w:r>
            <w:r>
              <w:rPr>
                <w:rFonts w:ascii="AvenirNext LT Com Regular" w:hAnsi="AvenirNext LT Com Regular"/>
                <w:color w:val="FF00FF"/>
                <w:sz w:val="18"/>
                <w:szCs w:val="18"/>
              </w:rPr>
              <w:t>[compañía XYZ]</w:t>
            </w:r>
            <w:r>
              <w:rPr>
                <w:rFonts w:ascii="AvenirNext LT Com Regular" w:hAnsi="AvenirNext LT Com Regular"/>
                <w:color w:val="000000"/>
                <w:sz w:val="18"/>
                <w:szCs w:val="18"/>
              </w:rPr>
              <w:t xml:space="preserve"> al plan</w:t>
            </w:r>
            <w:r>
              <w:rPr>
                <w:rFonts w:ascii="AvenirNext LT Com Regular" w:hAnsi="AvenirNext LT Com Regular"/>
                <w:sz w:val="18"/>
                <w:szCs w:val="18"/>
              </w:rPr>
              <w:t xml:space="preserve"> </w:t>
            </w:r>
            <w:r>
              <w:rPr>
                <w:rFonts w:ascii="AvenirNext LT Com Regular" w:hAnsi="AvenirNext LT Com Regular"/>
                <w:color w:val="FF00FF"/>
                <w:sz w:val="18"/>
                <w:szCs w:val="18"/>
              </w:rPr>
              <w:t>[inmediatamente] [después de tres años de servicio] [gradualmente durante un período de seis años] [</w:t>
            </w:r>
            <w:r w:rsidRPr="0020140B">
              <w:rPr>
                <w:rFonts w:ascii="AvenirNext LT Com It" w:hAnsi="AvenirNext LT Com It"/>
                <w:i/>
                <w:iCs/>
                <w:color w:val="FF00FF"/>
                <w:sz w:val="18"/>
                <w:szCs w:val="18"/>
              </w:rPr>
              <w:t>otro: proporcionar el período</w:t>
            </w:r>
            <w:r>
              <w:rPr>
                <w:rFonts w:ascii="AvenirNext LT Com Regular" w:hAnsi="AvenirNext LT Com Regular"/>
                <w:color w:val="FF00FF"/>
                <w:sz w:val="18"/>
                <w:szCs w:val="18"/>
              </w:rPr>
              <w:t>]</w:t>
            </w:r>
            <w:r>
              <w:rPr>
                <w:rFonts w:ascii="AvenirNext LT Com Regular" w:hAnsi="AvenirNext LT Com Regular"/>
                <w:color w:val="000000"/>
                <w:sz w:val="18"/>
                <w:szCs w:val="18"/>
              </w:rPr>
              <w:t>.</w:t>
            </w:r>
          </w:p>
          <w:p w14:paraId="0481CBCA" w14:textId="73CE785B" w:rsidR="006772A5" w:rsidRDefault="002953A2" w:rsidP="002E5947">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s="Helvetica"/>
                <w:color w:val="000000"/>
                <w:sz w:val="18"/>
                <w:szCs w:val="18"/>
              </w:rPr>
              <w:t>Diríjase a</w:t>
            </w:r>
            <w:r w:rsidR="00473C88">
              <w:rPr>
                <w:rFonts w:ascii="AvenirNext LT Com Regular" w:hAnsi="AvenirNext LT Com Regular"/>
                <w:color w:val="000000"/>
                <w:sz w:val="18"/>
                <w:szCs w:val="18"/>
              </w:rPr>
              <w:t xml:space="preserve"> la </w:t>
            </w:r>
            <w:r w:rsidR="00473C88">
              <w:rPr>
                <w:rFonts w:ascii="AvenirNext LT Com Regular" w:hAnsi="AvenirNext LT Com Regular"/>
                <w:color w:val="FF00FF"/>
                <w:sz w:val="18"/>
                <w:szCs w:val="18"/>
              </w:rPr>
              <w:t>[</w:t>
            </w:r>
            <w:r w:rsidR="00473C88">
              <w:rPr>
                <w:rFonts w:ascii="AvenirNext LT Com Regular" w:hAnsi="AvenirNext LT Com Regular"/>
                <w:iCs/>
                <w:color w:val="FF00FF"/>
                <w:sz w:val="18"/>
                <w:szCs w:val="18"/>
              </w:rPr>
              <w:t xml:space="preserve">sección ____] </w:t>
            </w:r>
            <w:r w:rsidR="00473C88">
              <w:rPr>
                <w:rFonts w:ascii="AvenirNext LT Com Regular" w:hAnsi="AvenirNext LT Com Regular"/>
                <w:iCs/>
                <w:sz w:val="18"/>
                <w:szCs w:val="18"/>
              </w:rPr>
              <w:t>de</w:t>
            </w:r>
            <w:r w:rsidR="00473C88">
              <w:rPr>
                <w:rFonts w:ascii="AvenirNext LT Com Regular" w:hAnsi="AvenirNext LT Com Regular"/>
                <w:iCs/>
                <w:color w:val="FF00FF"/>
                <w:sz w:val="18"/>
                <w:szCs w:val="18"/>
              </w:rPr>
              <w:t xml:space="preserve"> </w:t>
            </w:r>
            <w:r w:rsidR="00473C88">
              <w:rPr>
                <w:rFonts w:ascii="AvenirNext LT Com Regular" w:hAnsi="AvenirNext LT Com Regular"/>
                <w:color w:val="000000"/>
                <w:sz w:val="18"/>
                <w:szCs w:val="18"/>
              </w:rPr>
              <w:t>su SPD para obtener más información sobre la adjudicación.</w:t>
            </w:r>
          </w:p>
          <w:p w14:paraId="2B9DCD64" w14:textId="77777777" w:rsidR="006772A5" w:rsidRPr="0020140B" w:rsidRDefault="006772A5" w:rsidP="00567D7C">
            <w:pPr>
              <w:autoSpaceDE w:val="0"/>
              <w:autoSpaceDN w:val="0"/>
              <w:adjustRightInd w:val="0"/>
              <w:rPr>
                <w:rFonts w:ascii="AvenirNext LT Com It" w:hAnsi="AvenirNext LT Com It"/>
                <w:i/>
                <w:iCs/>
                <w:color w:val="FF00FF"/>
                <w:sz w:val="18"/>
                <w:szCs w:val="18"/>
              </w:rPr>
            </w:pPr>
            <w:r w:rsidRPr="0020140B">
              <w:rPr>
                <w:rFonts w:ascii="AvenirNext LT Com It" w:hAnsi="AvenirNext LT Com It"/>
                <w:i/>
                <w:iCs/>
                <w:color w:val="FF00FF"/>
                <w:sz w:val="18"/>
                <w:szCs w:val="18"/>
              </w:rPr>
              <w:t>[Personalice estas disposiciones de retiro para que coincidan con las disposiciones de su plan]:</w:t>
            </w:r>
          </w:p>
          <w:p w14:paraId="5FDD340B" w14:textId="6AB58552" w:rsidR="006772A5" w:rsidRPr="00C60909" w:rsidRDefault="006772A5" w:rsidP="00B6717D">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Incluso si está adjudicado a su cuenta del plan, existen límites con respecto a cuándo puede retirar sus fondos. Estos límites pueden ser importantes para usted a la hora de decidir cuánto aportar al plan, si aportara algo. Por lo general, solo puede retirar dinero adjudicado después de dejar su trabajo, alcanzar </w:t>
            </w:r>
            <w:r>
              <w:rPr>
                <w:rFonts w:ascii="AvenirNext LT Com Regular" w:hAnsi="AvenirNext LT Com Regular"/>
                <w:color w:val="222222"/>
                <w:sz w:val="18"/>
                <w:szCs w:val="18"/>
              </w:rPr>
              <w:t xml:space="preserve">la edad </w:t>
            </w:r>
            <w:r w:rsidRPr="00927889">
              <w:rPr>
                <w:rFonts w:ascii="AvenirNext LT Com Regular" w:hAnsi="AvenirNext LT Com Regular"/>
                <w:color w:val="222222"/>
                <w:sz w:val="18"/>
                <w:szCs w:val="18"/>
              </w:rPr>
              <w:t xml:space="preserve">de </w:t>
            </w:r>
            <w:r w:rsidR="00927889" w:rsidRPr="00927889">
              <w:rPr>
                <w:rFonts w:ascii="AvenirNext LT Com Regular" w:hAnsi="AvenirNext LT Com Regular" w:cs="Helvetica"/>
                <w:color w:val="000000"/>
                <w:sz w:val="18"/>
                <w:szCs w:val="18"/>
                <w:lang w:val="en-US"/>
              </w:rPr>
              <w:t>59 años y medio</w:t>
            </w:r>
            <w:r w:rsidRPr="00927889">
              <w:rPr>
                <w:rFonts w:ascii="AvenirNext LT Com Regular" w:hAnsi="AvenirNext LT Com Regular"/>
                <w:color w:val="000000"/>
                <w:sz w:val="18"/>
                <w:szCs w:val="18"/>
              </w:rPr>
              <w:t xml:space="preserve"> o</w:t>
            </w:r>
            <w:r>
              <w:rPr>
                <w:rFonts w:ascii="AvenirNext LT Com Regular" w:hAnsi="AvenirNext LT Com Regular"/>
                <w:color w:val="000000"/>
                <w:sz w:val="18"/>
                <w:szCs w:val="18"/>
              </w:rPr>
              <w:t xml:space="preserve"> quedar discapacitado. Según el tipo de </w:t>
            </w:r>
            <w:r w:rsidRPr="00F4386A">
              <w:rPr>
                <w:rFonts w:ascii="AvenirNext LT Com Regular" w:hAnsi="AvenirNext LT Com Regular"/>
                <w:color w:val="000000"/>
                <w:spacing w:val="-2"/>
                <w:sz w:val="18"/>
                <w:szCs w:val="18"/>
              </w:rPr>
              <w:t>aportaciones en su cuenta, todo o una parte de cualquier retiro que haga se considerará parte de su renta sujeta a impuestos.</w:t>
            </w:r>
            <w:r>
              <w:rPr>
                <w:rFonts w:ascii="AvenirNext LT Com Regular" w:hAnsi="AvenirNext LT Com Regular"/>
                <w:color w:val="000000"/>
                <w:sz w:val="18"/>
                <w:szCs w:val="18"/>
              </w:rPr>
              <w:t xml:space="preserve"> </w:t>
            </w:r>
            <w:r>
              <w:rPr>
                <w:rFonts w:ascii="AvenirNext LT Com Regular" w:hAnsi="AvenirNext LT Com Regular"/>
                <w:sz w:val="18"/>
                <w:szCs w:val="18"/>
              </w:rPr>
              <w:t xml:space="preserve">Es posible que esté sujeto a un impuesto adicional del 10% sobre las distribuciones tomadas antes de la edad </w:t>
            </w:r>
            <w:r w:rsidR="00C836E0" w:rsidRPr="00927889">
              <w:rPr>
                <w:rFonts w:ascii="AvenirNext LT Com Regular" w:hAnsi="AvenirNext LT Com Regular"/>
                <w:color w:val="222222"/>
                <w:sz w:val="18"/>
                <w:szCs w:val="18"/>
              </w:rPr>
              <w:t xml:space="preserve">de </w:t>
            </w:r>
            <w:r w:rsidR="00C836E0" w:rsidRPr="00927889">
              <w:rPr>
                <w:rFonts w:ascii="AvenirNext LT Com Regular" w:hAnsi="AvenirNext LT Com Regular" w:cs="Helvetica"/>
                <w:color w:val="000000"/>
                <w:sz w:val="18"/>
                <w:szCs w:val="18"/>
                <w:lang w:val="en-US"/>
              </w:rPr>
              <w:t xml:space="preserve">59 años </w:t>
            </w:r>
            <w:r w:rsidR="00C836E0">
              <w:rPr>
                <w:rFonts w:ascii="AvenirNext LT Com Regular" w:hAnsi="AvenirNext LT Com Regular" w:cs="Helvetica"/>
                <w:color w:val="000000"/>
                <w:sz w:val="18"/>
                <w:szCs w:val="18"/>
                <w:lang w:val="en-US"/>
              </w:rPr>
              <w:t>y medio</w:t>
            </w:r>
            <w:r>
              <w:rPr>
                <w:rFonts w:ascii="AvenirNext LT Com Regular" w:hAnsi="AvenirNext LT Com Regular"/>
                <w:sz w:val="18"/>
                <w:szCs w:val="18"/>
              </w:rPr>
              <w:t>, a menos que se aplique una excepción.</w:t>
            </w:r>
            <w:r>
              <w:rPr>
                <w:rFonts w:ascii="AvenirNext LT Com Regular" w:hAnsi="AvenirNext LT Com Regular"/>
                <w:color w:val="000000"/>
                <w:sz w:val="18"/>
                <w:szCs w:val="18"/>
              </w:rPr>
              <w:t xml:space="preserve"> Su beneficiario tiene derecho a cualquier monto adjudicado restante en su cuenta cuando usted fallece.</w:t>
            </w:r>
          </w:p>
          <w:p w14:paraId="7A003082" w14:textId="77777777" w:rsidR="003B0203" w:rsidRPr="00960DDE" w:rsidRDefault="003B0203" w:rsidP="00567D7C">
            <w:pPr>
              <w:autoSpaceDE w:val="0"/>
              <w:autoSpaceDN w:val="0"/>
              <w:adjustRightInd w:val="0"/>
              <w:rPr>
                <w:rFonts w:ascii="AvenirNext LT Com It" w:hAnsi="AvenirNext LT Com It"/>
                <w:i/>
                <w:iCs/>
                <w:color w:val="FF00FF"/>
                <w:sz w:val="18"/>
                <w:szCs w:val="18"/>
              </w:rPr>
            </w:pPr>
            <w:r w:rsidRPr="00960DDE">
              <w:rPr>
                <w:rFonts w:ascii="AvenirNext LT Com It" w:hAnsi="AvenirNext LT Com It"/>
                <w:i/>
                <w:iCs/>
                <w:color w:val="FF00FF"/>
                <w:sz w:val="18"/>
                <w:szCs w:val="18"/>
              </w:rPr>
              <w:lastRenderedPageBreak/>
              <w:t xml:space="preserve">[Si su plan ofrece préstamos]: </w:t>
            </w:r>
          </w:p>
          <w:p w14:paraId="7451F278" w14:textId="665BFE56" w:rsidR="003B0203" w:rsidRPr="00C60909" w:rsidRDefault="003B0203" w:rsidP="00B6717D">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solicitar ciertos montos prestados a su cuenta de plan adjudicada. </w:t>
            </w:r>
            <w:r w:rsidR="002953A2">
              <w:rPr>
                <w:rFonts w:ascii="AvenirNext LT Com Regular" w:hAnsi="AvenirNext LT Com Regular" w:cs="Helvetica"/>
                <w:color w:val="000000"/>
                <w:sz w:val="18"/>
                <w:szCs w:val="18"/>
              </w:rPr>
              <w:t>Diríjase a</w:t>
            </w:r>
            <w:r>
              <w:rPr>
                <w:rFonts w:ascii="AvenirNext LT Com Regular" w:hAnsi="AvenirNext LT Com Regular"/>
                <w:color w:val="000000"/>
                <w:sz w:val="18"/>
                <w:szCs w:val="18"/>
              </w:rPr>
              <w:t xml:space="preserve"> la política de préstamos del plan para obtener información sobre los límites específicos que se aplican a los préstamos.</w:t>
            </w:r>
          </w:p>
          <w:p w14:paraId="6FE65DE8" w14:textId="2DF67B09" w:rsidR="00473C88" w:rsidRPr="00960DDE" w:rsidRDefault="00473C88" w:rsidP="00567D7C">
            <w:pPr>
              <w:autoSpaceDE w:val="0"/>
              <w:autoSpaceDN w:val="0"/>
              <w:adjustRightInd w:val="0"/>
              <w:rPr>
                <w:rFonts w:ascii="AvenirNext LT Com It" w:hAnsi="AvenirNext LT Com It"/>
                <w:color w:val="FF00FF"/>
                <w:sz w:val="18"/>
                <w:szCs w:val="18"/>
              </w:rPr>
            </w:pPr>
            <w:r w:rsidRPr="00960DDE">
              <w:rPr>
                <w:rFonts w:ascii="AvenirNext LT Com It" w:hAnsi="AvenirNext LT Com It"/>
                <w:color w:val="FF00FF"/>
                <w:sz w:val="18"/>
                <w:szCs w:val="18"/>
              </w:rPr>
              <w:t>[Para planes que ofrecen retiros por casos de infortunio. Personalice para que coincida con las disposiciones de su plan]:</w:t>
            </w:r>
          </w:p>
          <w:p w14:paraId="73AD8191" w14:textId="0CBCCEB7" w:rsidR="007709B2" w:rsidRDefault="00473C88"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En determinadas circunstancias, es posible que pueda retirar de algunas cuentas si tiene un infortunio. Sin embargo, existen varias reglas y requisitos que debe cumplir antes de que se permita cualquier retiro.</w:t>
            </w:r>
          </w:p>
          <w:p w14:paraId="48556AB1" w14:textId="415CCC62" w:rsidR="006772A5" w:rsidRPr="00C60909" w:rsidRDefault="002953A2" w:rsidP="009A4E85">
            <w:pPr>
              <w:autoSpaceDE w:val="0"/>
              <w:autoSpaceDN w:val="0"/>
              <w:adjustRightInd w:val="0"/>
              <w:rPr>
                <w:rFonts w:ascii="AvenirNext LT Com Regular" w:hAnsi="AvenirNext LT Com Regular"/>
                <w:b/>
                <w:bCs/>
                <w:sz w:val="18"/>
                <w:szCs w:val="18"/>
                <w:u w:val="single"/>
              </w:rPr>
            </w:pPr>
            <w:r>
              <w:rPr>
                <w:rFonts w:ascii="AvenirNext LT Com Regular" w:hAnsi="AvenirNext LT Com Regular" w:cs="Helvetica"/>
                <w:color w:val="000000"/>
                <w:sz w:val="18"/>
                <w:szCs w:val="18"/>
              </w:rPr>
              <w:t>Diríjase a</w:t>
            </w:r>
            <w:r w:rsidR="00473C88">
              <w:rPr>
                <w:rFonts w:ascii="AvenirNext LT Com Regular" w:hAnsi="AvenirNext LT Com Regular"/>
                <w:color w:val="000000"/>
                <w:sz w:val="18"/>
                <w:szCs w:val="18"/>
              </w:rPr>
              <w:t xml:space="preserve"> la </w:t>
            </w:r>
            <w:r w:rsidR="00473C88">
              <w:rPr>
                <w:rFonts w:ascii="AvenirNext LT Com Regular" w:hAnsi="AvenirNext LT Com Regular"/>
                <w:color w:val="FF00FF"/>
                <w:sz w:val="18"/>
                <w:szCs w:val="18"/>
              </w:rPr>
              <w:t>[</w:t>
            </w:r>
            <w:r w:rsidR="00473C88">
              <w:rPr>
                <w:rFonts w:ascii="AvenirNext LT Com Regular" w:hAnsi="AvenirNext LT Com Regular"/>
                <w:iCs/>
                <w:color w:val="FF00FF"/>
                <w:sz w:val="18"/>
                <w:szCs w:val="18"/>
              </w:rPr>
              <w:t>sección ____]</w:t>
            </w:r>
            <w:r w:rsidR="00473C88">
              <w:rPr>
                <w:rFonts w:ascii="AvenirNext LT Com Regular" w:hAnsi="AvenirNext LT Com Regular"/>
                <w:color w:val="000000"/>
                <w:sz w:val="18"/>
                <w:szCs w:val="18"/>
              </w:rPr>
              <w:t xml:space="preserve"> de su SPD para obtener más detalles sobre los infortunios. </w:t>
            </w:r>
          </w:p>
        </w:tc>
      </w:tr>
    </w:tbl>
    <w:p w14:paraId="42D25B27" w14:textId="77777777" w:rsidR="006772A5" w:rsidRDefault="006772A5" w:rsidP="00567D7C">
      <w:pPr>
        <w:autoSpaceDE w:val="0"/>
        <w:autoSpaceDN w:val="0"/>
        <w:adjustRightInd w:val="0"/>
        <w:rPr>
          <w:rFonts w:ascii="AvenirNext LT Com Regular" w:hAnsi="AvenirNext LT Com Regular"/>
          <w:b/>
          <w:bCs/>
          <w:sz w:val="18"/>
          <w:szCs w:val="18"/>
          <w:u w:val="single"/>
        </w:rPr>
      </w:pPr>
    </w:p>
    <w:p w14:paraId="60E4182A" w14:textId="77777777" w:rsidR="00117F62" w:rsidRPr="00AB5FFA" w:rsidRDefault="00117F62" w:rsidP="00567D7C">
      <w:pPr>
        <w:pStyle w:val="CM7"/>
        <w:rPr>
          <w:b/>
          <w:bCs/>
          <w:color w:val="000000"/>
          <w:sz w:val="18"/>
          <w:szCs w:val="18"/>
          <w:u w:val="single"/>
        </w:rPr>
      </w:pPr>
      <w:r>
        <w:rPr>
          <w:b/>
          <w:bCs/>
          <w:color w:val="000000"/>
          <w:sz w:val="18"/>
          <w:szCs w:val="18"/>
          <w:u w:val="single"/>
        </w:rPr>
        <w:t>Detalles de su inversión predeterminada</w:t>
      </w:r>
    </w:p>
    <w:p w14:paraId="297FE8B6" w14:textId="50093039" w:rsidR="00117F62" w:rsidRPr="00960DDE" w:rsidRDefault="00117F62" w:rsidP="00567D7C">
      <w:pPr>
        <w:autoSpaceDE w:val="0"/>
        <w:autoSpaceDN w:val="0"/>
        <w:adjustRightInd w:val="0"/>
        <w:rPr>
          <w:rFonts w:ascii="AvenirNext LT Com It" w:hAnsi="AvenirNext LT Com It"/>
          <w:i/>
          <w:iCs/>
          <w:color w:val="FF00FF"/>
          <w:sz w:val="18"/>
          <w:szCs w:val="18"/>
        </w:rPr>
      </w:pPr>
      <w:r w:rsidRPr="00960DDE">
        <w:rPr>
          <w:rFonts w:ascii="AvenirNext LT Com It" w:hAnsi="AvenirNext LT Com It"/>
          <w:i/>
          <w:iCs/>
          <w:color w:val="FF00FF"/>
          <w:sz w:val="18"/>
          <w:szCs w:val="18"/>
        </w:rPr>
        <w:t>[Para planes que utilizan una inversión predeterminada distinta de American Funds Target Date Retirement Series]:</w:t>
      </w:r>
    </w:p>
    <w:p w14:paraId="2B0F65B6" w14:textId="77777777" w:rsidR="00117F62" w:rsidRPr="009D38CE" w:rsidRDefault="00FE4B1E" w:rsidP="00567D7C">
      <w:pPr>
        <w:autoSpaceDE w:val="0"/>
        <w:autoSpaceDN w:val="0"/>
        <w:adjustRightInd w:val="0"/>
        <w:rPr>
          <w:rFonts w:ascii="AvenirNext LT Com Regular" w:hAnsi="AvenirNext LT Com Regular"/>
          <w:i/>
          <w:iCs/>
          <w:color w:val="FF00FF"/>
          <w:sz w:val="18"/>
          <w:szCs w:val="18"/>
        </w:rPr>
      </w:pPr>
      <w:r>
        <w:rPr>
          <w:rFonts w:ascii="AvenirNext LT Com Regular" w:hAnsi="AvenirNext LT Com Regular"/>
          <w:color w:val="000000"/>
          <w:sz w:val="18"/>
          <w:szCs w:val="18"/>
        </w:rPr>
        <w:t xml:space="preserve">A menos que elija o ya haya elegido otra inversión, sus aportaciones se invertirán o se seguirán invirtiendo en la opción predeterminada para el plan. La opción predeterminada para nuestro plan es </w:t>
      </w:r>
      <w:r>
        <w:rPr>
          <w:rFonts w:ascii="AvenirNext LT Com Regular" w:hAnsi="AvenirNext LT Com Regular"/>
          <w:color w:val="FF00FF"/>
          <w:sz w:val="18"/>
          <w:szCs w:val="18"/>
        </w:rPr>
        <w:t>[nombre de la opción de inversión predeterminada]</w:t>
      </w:r>
      <w:r>
        <w:rPr>
          <w:rFonts w:ascii="AvenirNext LT Com Regular" w:hAnsi="AvenirNext LT Com Regular"/>
          <w:color w:val="000000"/>
          <w:sz w:val="18"/>
          <w:szCs w:val="18"/>
        </w:rPr>
        <w:t xml:space="preserve">. </w:t>
      </w:r>
    </w:p>
    <w:p w14:paraId="08BDB78F" w14:textId="77777777" w:rsidR="00F34065" w:rsidRPr="009A3684" w:rsidRDefault="00F34065" w:rsidP="00567D7C">
      <w:pPr>
        <w:autoSpaceDE w:val="0"/>
        <w:autoSpaceDN w:val="0"/>
        <w:adjustRightInd w:val="0"/>
        <w:rPr>
          <w:rFonts w:ascii="AvenirNext LT Com Regular" w:hAnsi="AvenirNext LT Com Regular"/>
          <w:color w:val="FF00FF"/>
          <w:sz w:val="18"/>
          <w:szCs w:val="18"/>
        </w:rPr>
      </w:pPr>
    </w:p>
    <w:p w14:paraId="7137A484" w14:textId="77777777" w:rsidR="0085218D" w:rsidRPr="00960DDE" w:rsidRDefault="0085218D" w:rsidP="00567D7C">
      <w:pPr>
        <w:autoSpaceDE w:val="0"/>
        <w:autoSpaceDN w:val="0"/>
        <w:adjustRightInd w:val="0"/>
        <w:rPr>
          <w:rFonts w:ascii="AvenirNext LT Com It" w:hAnsi="AvenirNext LT Com It"/>
          <w:i/>
          <w:iCs/>
          <w:color w:val="FF00FF"/>
          <w:sz w:val="18"/>
          <w:szCs w:val="18"/>
        </w:rPr>
      </w:pPr>
      <w:r w:rsidRPr="00960DDE">
        <w:rPr>
          <w:rFonts w:ascii="AvenirNext LT Com It" w:hAnsi="AvenirNext LT Com It"/>
          <w:i/>
          <w:iCs/>
          <w:color w:val="FF00FF"/>
          <w:sz w:val="18"/>
          <w:szCs w:val="18"/>
        </w:rPr>
        <w:t>[Para planes que utilizan American Funds Target Date Retirement Series como la opción de inversión predeterminada del plan]:</w:t>
      </w:r>
    </w:p>
    <w:p w14:paraId="7EAF454C" w14:textId="3C158F66" w:rsidR="00C52DD1" w:rsidRDefault="00C52DD1" w:rsidP="00567D7C">
      <w:pPr>
        <w:pStyle w:val="CommentText"/>
        <w:rPr>
          <w:rFonts w:ascii="AvenirNext LT Com Regular" w:hAnsi="AvenirNext LT Com Regular"/>
          <w:color w:val="000000"/>
          <w:sz w:val="18"/>
          <w:szCs w:val="18"/>
        </w:rPr>
      </w:pPr>
      <w:r>
        <w:rPr>
          <w:rFonts w:ascii="AvenirNext LT Com Regular" w:hAnsi="AvenirNext LT Com Regular"/>
          <w:color w:val="000000"/>
          <w:sz w:val="18"/>
          <w:szCs w:val="18"/>
        </w:rPr>
        <w:t>A menos que elija o ya haya elegido otra inversión, sus aportaciones se invertirán o se seguirán invirtiendo en la opción predeterminada para el plan. La opción predeterminada para nuestro plan es la American Funds Target Date Retirement Series</w:t>
      </w:r>
      <w:r w:rsidR="007037E6">
        <w:rPr>
          <w:rFonts w:ascii="AvenirNext LT Com Regular" w:hAnsi="AvenirNext LT Com Regular"/>
          <w:color w:val="000000"/>
          <w:sz w:val="18"/>
          <w:szCs w:val="18"/>
        </w:rPr>
        <w:t>®</w:t>
      </w:r>
      <w:r>
        <w:rPr>
          <w:rFonts w:ascii="AvenirNext LT Com Regular" w:hAnsi="AvenirNext LT Com Regular"/>
          <w:sz w:val="18"/>
          <w:szCs w:val="18"/>
        </w:rPr>
        <w:t>.</w:t>
      </w:r>
      <w:r>
        <w:rPr>
          <w:rFonts w:ascii="AvenirNext LT Com Regular" w:hAnsi="AvenirNext LT Com Regular"/>
          <w:color w:val="000000"/>
          <w:sz w:val="18"/>
          <w:szCs w:val="18"/>
        </w:rPr>
        <w:t xml:space="preserve"> El fondo predeterminado </w:t>
      </w:r>
      <w:r w:rsidR="00B11356">
        <w:rPr>
          <w:rFonts w:ascii="AvenirNext LT Com Regular" w:hAnsi="AvenirNext LT Com Regular"/>
          <w:color w:val="000000"/>
          <w:sz w:val="18"/>
          <w:szCs w:val="18"/>
        </w:rPr>
        <w:br/>
      </w:r>
      <w:r>
        <w:rPr>
          <w:rFonts w:ascii="AvenirNext LT Com Regular" w:hAnsi="AvenirNext LT Com Regular"/>
          <w:color w:val="000000"/>
          <w:sz w:val="18"/>
          <w:szCs w:val="18"/>
        </w:rPr>
        <w:t xml:space="preserve">es el fondo de la serie </w:t>
      </w:r>
      <w:r>
        <w:rPr>
          <w:rFonts w:ascii="AvenirNext LT Com Regular" w:hAnsi="AvenirNext LT Com Regular"/>
          <w:color w:val="222222"/>
          <w:sz w:val="18"/>
          <w:szCs w:val="18"/>
        </w:rPr>
        <w:t>que corresponde aproximadamente al año</w:t>
      </w:r>
      <w:r>
        <w:rPr>
          <w:rFonts w:ascii="Arial" w:hAnsi="Arial"/>
          <w:color w:val="222222"/>
          <w:sz w:val="18"/>
          <w:szCs w:val="18"/>
        </w:rPr>
        <w:t xml:space="preserve"> </w:t>
      </w:r>
      <w:r>
        <w:rPr>
          <w:rFonts w:ascii="AvenirNext LT Com Regular" w:hAnsi="AvenirNext LT Com Regular"/>
          <w:color w:val="000000"/>
          <w:sz w:val="18"/>
          <w:szCs w:val="18"/>
        </w:rPr>
        <w:t>en que cumplirá 65 años (</w:t>
      </w:r>
      <w:r w:rsidR="00F727DE">
        <w:rPr>
          <w:rFonts w:ascii="AvenirNext LT Com Regular" w:hAnsi="AvenirNext LT Com Regular" w:cs="Helvetica"/>
          <w:color w:val="000000"/>
          <w:sz w:val="18"/>
          <w:szCs w:val="18"/>
          <w:lang w:val="en-US"/>
        </w:rPr>
        <w:t>d</w:t>
      </w:r>
      <w:r w:rsidR="00F727DE" w:rsidRPr="00F727DE">
        <w:rPr>
          <w:rFonts w:ascii="AvenirNext LT Com Regular" w:hAnsi="AvenirNext LT Com Regular" w:cs="Helvetica"/>
          <w:color w:val="000000"/>
          <w:sz w:val="18"/>
          <w:szCs w:val="18"/>
          <w:lang w:val="en-US"/>
        </w:rPr>
        <w:t>iríjase a</w:t>
      </w:r>
      <w:r>
        <w:rPr>
          <w:rFonts w:ascii="AvenirNext LT Com Regular" w:hAnsi="AvenirNext LT Com Regular"/>
          <w:color w:val="000000"/>
          <w:sz w:val="18"/>
          <w:szCs w:val="18"/>
        </w:rPr>
        <w:t xml:space="preserve"> la tabla a continuación).</w:t>
      </w:r>
    </w:p>
    <w:p w14:paraId="250283CD" w14:textId="77777777" w:rsidR="00C6460C" w:rsidRDefault="00C6460C" w:rsidP="00567D7C">
      <w:pPr>
        <w:pStyle w:val="CommentText"/>
        <w:rPr>
          <w:rFonts w:ascii="AvenirNext LT Com Regular" w:hAnsi="AvenirNext LT Com Regular"/>
          <w:color w:val="000000"/>
          <w:sz w:val="18"/>
          <w:szCs w:val="18"/>
        </w:rPr>
      </w:pPr>
    </w:p>
    <w:p w14:paraId="6C870771" w14:textId="46A5C899" w:rsidR="00C6460C" w:rsidRPr="00960DDE" w:rsidRDefault="00C6460C" w:rsidP="00567D7C">
      <w:pPr>
        <w:pStyle w:val="CommentText"/>
        <w:rPr>
          <w:rFonts w:ascii="AvenirNext LT Com It" w:hAnsi="AvenirNext LT Com It"/>
          <w:i/>
          <w:iCs/>
          <w:color w:val="000000"/>
        </w:rPr>
      </w:pPr>
      <w:r w:rsidRPr="00960DDE">
        <w:rPr>
          <w:rFonts w:ascii="AvenirNext LT Com It" w:hAnsi="AvenirNext LT Com It"/>
          <w:i/>
          <w:iCs/>
          <w:color w:val="000000"/>
          <w:sz w:val="18"/>
          <w:szCs w:val="18"/>
        </w:rPr>
        <w:t>Nota: Si su fecha de nacimiento se actualiza en el sistema de mantenimiento de registros del plan, el fondo predeterminado se actualizará para futuras aportaciones según sea necesario. El sistema de mantenimiento de registros no ajustará ni volverá a equilibrar automáticamente el saldo existente.</w:t>
      </w:r>
    </w:p>
    <w:p w14:paraId="13356E31" w14:textId="77777777" w:rsidR="00E12C18" w:rsidRDefault="00E12C18" w:rsidP="00567D7C">
      <w:pPr>
        <w:autoSpaceDE w:val="0"/>
        <w:autoSpaceDN w:val="0"/>
        <w:adjustRightInd w:val="0"/>
        <w:rPr>
          <w:rFonts w:ascii="AvenirNext LT Com Regular" w:hAnsi="AvenirNext LT Com Regular"/>
          <w:b/>
          <w:color w:val="000000"/>
          <w:sz w:val="18"/>
          <w:szCs w:val="18"/>
          <w:u w:val="single"/>
        </w:rPr>
      </w:pPr>
    </w:p>
    <w:p w14:paraId="03D11643" w14:textId="77777777" w:rsidR="00B32D1D" w:rsidRDefault="00B32D1D" w:rsidP="00567D7C">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¿Qué sucede si no quiero que mis aportaciones se inviertan en el fondo predeterminado?</w:t>
      </w:r>
    </w:p>
    <w:p w14:paraId="074FAE42" w14:textId="784BE84F" w:rsidR="00C52DD1" w:rsidRPr="00DC07B3" w:rsidRDefault="00C52DD1" w:rsidP="003D77AF">
      <w:pPr>
        <w:autoSpaceDE w:val="0"/>
        <w:autoSpaceDN w:val="0"/>
        <w:adjustRightInd w:val="0"/>
        <w:spacing w:after="120"/>
        <w:rPr>
          <w:rFonts w:ascii="AvenirNext LT Com Regular" w:hAnsi="AvenirNext LT Com Regular"/>
          <w:sz w:val="18"/>
          <w:szCs w:val="18"/>
        </w:rPr>
      </w:pPr>
      <w:r>
        <w:rPr>
          <w:rFonts w:ascii="AvenirNext LT Com Regular" w:hAnsi="AvenirNext LT Com Regular"/>
          <w:sz w:val="18"/>
          <w:szCs w:val="18"/>
        </w:rPr>
        <w:t xml:space="preserve">Si aún no ha realizado sus selecciones de inversión, puede evitar que sus aportaciones se inviertan en el fondo predeterminado mediante la siguiente medida dentro de un plazo razonable después de recibir este aviso y antes de la primera aportación automática a la que se aplica este aviso. </w:t>
      </w:r>
      <w:r w:rsidR="00F727DE">
        <w:rPr>
          <w:rFonts w:ascii="AvenirNext LT Com Regular" w:hAnsi="AvenirNext LT Com Regular" w:cs="Helvetica"/>
          <w:color w:val="000000"/>
          <w:sz w:val="18"/>
          <w:szCs w:val="18"/>
          <w:lang w:val="en-US"/>
        </w:rPr>
        <w:t>D</w:t>
      </w:r>
      <w:r w:rsidR="00F727DE" w:rsidRPr="00F727DE">
        <w:rPr>
          <w:rFonts w:ascii="AvenirNext LT Com Regular" w:hAnsi="AvenirNext LT Com Regular" w:cs="Helvetica"/>
          <w:color w:val="000000"/>
          <w:sz w:val="18"/>
          <w:szCs w:val="18"/>
          <w:lang w:val="en-US"/>
        </w:rPr>
        <w:t>iríjase</w:t>
      </w:r>
      <w:r>
        <w:rPr>
          <w:rFonts w:ascii="AvenirNext LT Com Regular" w:hAnsi="AvenirNext LT Com Regular"/>
          <w:sz w:val="18"/>
          <w:szCs w:val="18"/>
        </w:rPr>
        <w:t xml:space="preserve"> la sección “Función de inscripción automática” que aparece anteriormente para obtener más detalles sobre cuándo comienzan las aportaciones automáticas.</w:t>
      </w:r>
    </w:p>
    <w:p w14:paraId="2F3E72C3" w14:textId="110023D4" w:rsidR="00B32D1D" w:rsidRPr="00B33810" w:rsidRDefault="00B32D1D" w:rsidP="003D77AF">
      <w:pPr>
        <w:numPr>
          <w:ilvl w:val="0"/>
          <w:numId w:val="1"/>
        </w:numPr>
        <w:tabs>
          <w:tab w:val="clear" w:pos="5880"/>
          <w:tab w:val="left" w:pos="24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Para acceder a su cuenta, visite el sitio web del plan en </w:t>
      </w:r>
      <w:r w:rsidR="006360D0">
        <w:rPr>
          <w:rFonts w:ascii="AvenirNext LT Com Regular" w:hAnsi="AvenirNext LT Com Regular"/>
          <w:b/>
          <w:bCs/>
          <w:color w:val="000000"/>
          <w:sz w:val="18"/>
          <w:szCs w:val="18"/>
        </w:rPr>
        <w:t xml:space="preserve">capitalgroup.com/participant/planpremier </w:t>
      </w:r>
      <w:r w:rsidR="006360D0" w:rsidRPr="006360D0">
        <w:rPr>
          <w:rFonts w:ascii="AvenirNext LT Com Regular" w:hAnsi="AvenirNext LT Com Regular"/>
          <w:color w:val="000000"/>
          <w:sz w:val="18"/>
          <w:szCs w:val="18"/>
        </w:rPr>
        <w:t xml:space="preserve">o </w:t>
      </w:r>
      <w:r>
        <w:rPr>
          <w:rFonts w:ascii="AvenirNext LT Com Regular" w:hAnsi="AvenirNext LT Com Regular"/>
          <w:color w:val="000000"/>
          <w:sz w:val="18"/>
          <w:szCs w:val="18"/>
        </w:rPr>
        <w:t xml:space="preserve">llame al número de teléfono gratuito </w:t>
      </w:r>
      <w:r>
        <w:rPr>
          <w:rFonts w:ascii="AvenirNext LT Com Regular" w:hAnsi="AvenirNext LT Com Regular"/>
          <w:b/>
          <w:color w:val="000000"/>
          <w:sz w:val="18"/>
          <w:szCs w:val="18"/>
        </w:rPr>
        <w:t>(800) 204-3731</w:t>
      </w:r>
      <w:r>
        <w:rPr>
          <w:rFonts w:ascii="AvenirNext LT Com Regular" w:hAnsi="AvenirNext LT Com Regular"/>
          <w:color w:val="000000"/>
          <w:sz w:val="18"/>
          <w:szCs w:val="18"/>
        </w:rPr>
        <w:t xml:space="preserve"> y seleccione su inversión.</w:t>
      </w:r>
    </w:p>
    <w:p w14:paraId="09C579FC" w14:textId="77777777" w:rsidR="00B32D1D" w:rsidRPr="003D77AF" w:rsidRDefault="00B32D1D" w:rsidP="003D77AF">
      <w:pPr>
        <w:tabs>
          <w:tab w:val="left" w:pos="240"/>
        </w:tabs>
        <w:autoSpaceDE w:val="0"/>
        <w:autoSpaceDN w:val="0"/>
        <w:adjustRightInd w:val="0"/>
        <w:ind w:left="480" w:hanging="240"/>
        <w:rPr>
          <w:rFonts w:ascii="AvenirNext LT Com Regular" w:hAnsi="AvenirNext LT Com Regular"/>
          <w:color w:val="FF00FF"/>
          <w:sz w:val="18"/>
          <w:szCs w:val="18"/>
        </w:rPr>
      </w:pPr>
      <w:r w:rsidRPr="003D77AF">
        <w:rPr>
          <w:rFonts w:ascii="AvenirNext LT Com Regular" w:hAnsi="AvenirNext LT Com Regular"/>
          <w:color w:val="FF00FF"/>
          <w:sz w:val="18"/>
          <w:szCs w:val="18"/>
        </w:rPr>
        <w:t>[u]</w:t>
      </w:r>
    </w:p>
    <w:p w14:paraId="77E57589" w14:textId="77777777" w:rsidR="00B32D1D" w:rsidRPr="006C6DFE" w:rsidRDefault="00B32D1D" w:rsidP="003D77AF">
      <w:pPr>
        <w:numPr>
          <w:ilvl w:val="0"/>
          <w:numId w:val="1"/>
        </w:numPr>
        <w:tabs>
          <w:tab w:val="clear" w:pos="5880"/>
          <w:tab w:val="left" w:pos="24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[nombre/departamento]</w:t>
      </w:r>
      <w:r>
        <w:rPr>
          <w:rFonts w:ascii="AvenirNext LT Com Regular" w:hAnsi="AvenirNext LT Com Regular"/>
          <w:color w:val="000000"/>
          <w:sz w:val="18"/>
          <w:szCs w:val="18"/>
        </w:rPr>
        <w:t>. Complételo y devuélvalo a</w:t>
      </w:r>
      <w:r>
        <w:rPr>
          <w:rFonts w:ascii="AvenirNext LT Com Regular" w:hAnsi="AvenirNext LT Com Regular"/>
          <w:color w:val="FF00FF"/>
          <w:sz w:val="18"/>
          <w:szCs w:val="18"/>
        </w:rPr>
        <w:t xml:space="preserve"> [nombre/departamento]</w:t>
      </w:r>
      <w:r>
        <w:rPr>
          <w:rFonts w:ascii="AvenirNext LT Com Regular" w:hAnsi="AvenirNext LT Com Regular"/>
          <w:color w:val="000000"/>
          <w:sz w:val="18"/>
          <w:szCs w:val="18"/>
        </w:rPr>
        <w:t>.</w:t>
      </w:r>
    </w:p>
    <w:p w14:paraId="38DB036E" w14:textId="77777777" w:rsidR="00B32D1D" w:rsidRPr="00FE4C33" w:rsidRDefault="00B32D1D" w:rsidP="003D77AF">
      <w:pPr>
        <w:tabs>
          <w:tab w:val="left" w:pos="240"/>
        </w:tabs>
        <w:autoSpaceDE w:val="0"/>
        <w:autoSpaceDN w:val="0"/>
        <w:adjustRightInd w:val="0"/>
        <w:ind w:left="480" w:hanging="240"/>
        <w:rPr>
          <w:rFonts w:ascii="AvenirNext LT Com It" w:hAnsi="AvenirNext LT Com It"/>
          <w:i/>
          <w:iCs/>
          <w:color w:val="FF00FF"/>
          <w:sz w:val="18"/>
          <w:szCs w:val="18"/>
        </w:rPr>
      </w:pPr>
      <w:r w:rsidRPr="00FE4C33">
        <w:rPr>
          <w:rFonts w:ascii="AvenirNext LT Com It" w:hAnsi="AvenirNext LT Com It"/>
          <w:i/>
          <w:iCs/>
          <w:color w:val="FF00FF"/>
          <w:sz w:val="18"/>
          <w:szCs w:val="18"/>
        </w:rPr>
        <w:t>[Nota: Elija las opciones más apropiadas para los procedimientos de su plan].</w:t>
      </w:r>
    </w:p>
    <w:p w14:paraId="451F53C6" w14:textId="77777777" w:rsidR="000206ED" w:rsidRPr="006220B9" w:rsidRDefault="000206ED" w:rsidP="00567D7C">
      <w:pPr>
        <w:autoSpaceDE w:val="0"/>
        <w:autoSpaceDN w:val="0"/>
        <w:adjustRightInd w:val="0"/>
        <w:rPr>
          <w:rFonts w:ascii="AvenirNext LT Com Regular" w:hAnsi="AvenirNext LT Com Regular"/>
          <w:i/>
          <w:color w:val="FF00FF"/>
          <w:sz w:val="18"/>
          <w:szCs w:val="18"/>
        </w:rPr>
      </w:pPr>
    </w:p>
    <w:p w14:paraId="1CE92B5A" w14:textId="77777777" w:rsidR="00B32D1D" w:rsidRDefault="00B32D1D" w:rsidP="00567D7C">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Cambiar la forma en que se invierten sus inversiones</w:t>
      </w:r>
    </w:p>
    <w:p w14:paraId="3830DFE2" w14:textId="421D7690" w:rsidR="00B32D1D" w:rsidRPr="00514933" w:rsidRDefault="00B32D1D"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cambiar la asignación de sus inversiones en cualquier momento o puede realizar un cambio de la inversión predeterminada a cualquier otra inversión disponible para nuestro plan en el sitio web </w:t>
      </w:r>
      <w:r w:rsidR="002F48C5">
        <w:rPr>
          <w:rFonts w:ascii="AvenirNext LT Com Regular" w:hAnsi="AvenirNext LT Com Regular"/>
          <w:b/>
          <w:bCs/>
          <w:color w:val="000000"/>
          <w:sz w:val="18"/>
          <w:szCs w:val="18"/>
        </w:rPr>
        <w:t xml:space="preserve">capitalgroup.com/participant/planpremier </w:t>
      </w:r>
      <w:r>
        <w:rPr>
          <w:rFonts w:ascii="AvenirNext LT Com Regular" w:hAnsi="AvenirNext LT Com Regular"/>
          <w:color w:val="000000"/>
          <w:sz w:val="18"/>
          <w:szCs w:val="18"/>
        </w:rPr>
        <w:t>o si llama al número de teléfono gratuito</w:t>
      </w:r>
      <w:r>
        <w:rPr>
          <w:rFonts w:ascii="AvenirNext LT Com Regular" w:hAnsi="AvenirNext LT Com Regular"/>
          <w:b/>
          <w:color w:val="000000"/>
          <w:sz w:val="18"/>
          <w:szCs w:val="18"/>
        </w:rPr>
        <w:t xml:space="preserve"> (800) 204-3731</w:t>
      </w:r>
      <w:r>
        <w:rPr>
          <w:rFonts w:ascii="AvenirNext LT Com Regular" w:hAnsi="AvenirNext LT Com Regular"/>
          <w:color w:val="000000"/>
          <w:sz w:val="18"/>
          <w:szCs w:val="18"/>
        </w:rPr>
        <w:t xml:space="preserve">. No hay cargos por transacciones para realizar un cambio a una de las otras opciones de inversión disponibles </w:t>
      </w:r>
      <w:r w:rsidR="002E5947">
        <w:rPr>
          <w:rFonts w:ascii="AvenirNext LT Com Regular" w:hAnsi="AvenirNext LT Com Regular"/>
          <w:color w:val="000000"/>
          <w:sz w:val="18"/>
          <w:szCs w:val="18"/>
        </w:rPr>
        <w:br/>
      </w:r>
      <w:r>
        <w:rPr>
          <w:rFonts w:ascii="AvenirNext LT Com Regular" w:hAnsi="AvenirNext LT Com Regular"/>
          <w:color w:val="000000"/>
          <w:sz w:val="18"/>
          <w:szCs w:val="18"/>
        </w:rPr>
        <w:t>en nuestro plan.</w:t>
      </w:r>
    </w:p>
    <w:p w14:paraId="46099FD1" w14:textId="77777777" w:rsidR="00B32D1D" w:rsidRDefault="00B32D1D" w:rsidP="00567D7C">
      <w:pPr>
        <w:autoSpaceDE w:val="0"/>
        <w:autoSpaceDN w:val="0"/>
        <w:adjustRightInd w:val="0"/>
        <w:rPr>
          <w:rFonts w:ascii="AvenirNext LT Com Regular" w:hAnsi="AvenirNext LT Com Regular"/>
          <w:color w:val="000000"/>
          <w:sz w:val="18"/>
          <w:szCs w:val="18"/>
        </w:rPr>
      </w:pPr>
    </w:p>
    <w:p w14:paraId="41B984AD" w14:textId="7F5A3F1C" w:rsidR="00B32D1D" w:rsidRDefault="00B32D1D" w:rsidP="00567D7C">
      <w:pPr>
        <w:autoSpaceDE w:val="0"/>
        <w:autoSpaceDN w:val="0"/>
        <w:adjustRightInd w:val="0"/>
        <w:rPr>
          <w:rFonts w:ascii="AvenirNext LT Com Regular" w:hAnsi="AvenirNext LT Com Regular"/>
          <w:b/>
          <w:color w:val="000000"/>
          <w:sz w:val="18"/>
          <w:szCs w:val="18"/>
        </w:rPr>
      </w:pPr>
      <w:r>
        <w:rPr>
          <w:rFonts w:ascii="AvenirNext LT Com Regular" w:hAnsi="AvenirNext LT Com Regular"/>
          <w:color w:val="000000"/>
          <w:sz w:val="18"/>
          <w:szCs w:val="18"/>
        </w:rPr>
        <w:t xml:space="preserve">Para obtener más información acerca de otras opciones de inversión disponibles en el plan, visite </w:t>
      </w:r>
      <w:r w:rsidR="002F48C5">
        <w:rPr>
          <w:rFonts w:ascii="AvenirNext LT Com Regular" w:hAnsi="AvenirNext LT Com Regular"/>
          <w:b/>
          <w:bCs/>
          <w:color w:val="000000"/>
          <w:sz w:val="18"/>
          <w:szCs w:val="18"/>
        </w:rPr>
        <w:t xml:space="preserve">capitalgroup.com/participant/planpremier </w:t>
      </w:r>
      <w:r>
        <w:rPr>
          <w:rFonts w:ascii="AvenirNext LT Com Regular" w:hAnsi="AvenirNext LT Com Regular"/>
          <w:color w:val="000000"/>
          <w:sz w:val="18"/>
          <w:szCs w:val="18"/>
        </w:rPr>
        <w:t xml:space="preserve">o llame al número de teléfono gratuito </w:t>
      </w:r>
      <w:r>
        <w:rPr>
          <w:rFonts w:ascii="AvenirNext LT Com Regular" w:hAnsi="AvenirNext LT Com Regular"/>
          <w:b/>
          <w:color w:val="000000"/>
          <w:sz w:val="18"/>
          <w:szCs w:val="18"/>
        </w:rPr>
        <w:t>(800) 204-3731.</w:t>
      </w:r>
    </w:p>
    <w:p w14:paraId="0523C0FC" w14:textId="77777777" w:rsidR="000206ED" w:rsidRDefault="000206ED" w:rsidP="00567D7C">
      <w:pPr>
        <w:autoSpaceDE w:val="0"/>
        <w:autoSpaceDN w:val="0"/>
        <w:adjustRightInd w:val="0"/>
        <w:rPr>
          <w:rFonts w:ascii="AvenirNext LT Com Regular" w:hAnsi="AvenirNext LT Com Regular"/>
          <w:color w:val="000000"/>
          <w:sz w:val="18"/>
          <w:szCs w:val="18"/>
        </w:rPr>
      </w:pPr>
    </w:p>
    <w:p w14:paraId="2820CFE1" w14:textId="77777777" w:rsidR="00117F62" w:rsidRDefault="00117F62"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bCs/>
          <w:sz w:val="18"/>
          <w:szCs w:val="18"/>
          <w:u w:val="single"/>
        </w:rPr>
      </w:pPr>
      <w:r>
        <w:rPr>
          <w:rFonts w:ascii="AvenirNext LT Com Regular" w:hAnsi="AvenirNext LT Com Regular"/>
          <w:b/>
          <w:bCs/>
          <w:sz w:val="18"/>
          <w:szCs w:val="18"/>
          <w:u w:val="single"/>
        </w:rPr>
        <w:t>Descripción de la inversión predeterminada</w:t>
      </w:r>
    </w:p>
    <w:p w14:paraId="0DD3B213" w14:textId="77777777" w:rsidR="00813509" w:rsidRDefault="00813509" w:rsidP="00567D7C">
      <w:pPr>
        <w:autoSpaceDE w:val="0"/>
        <w:autoSpaceDN w:val="0"/>
        <w:adjustRightInd w:val="0"/>
        <w:rPr>
          <w:rFonts w:ascii="AvenirNext LT Com Regular" w:hAnsi="AvenirNext LT Com Regular"/>
          <w:i/>
          <w:iCs/>
          <w:color w:val="FF00FF"/>
          <w:sz w:val="18"/>
          <w:szCs w:val="18"/>
        </w:rPr>
      </w:pPr>
      <w:bookmarkStart w:id="1" w:name="_Hlk22557668"/>
    </w:p>
    <w:p w14:paraId="0D633362" w14:textId="4B8BC375" w:rsidR="0012650F" w:rsidRPr="00FE4C33" w:rsidRDefault="0012650F" w:rsidP="00567D7C">
      <w:pPr>
        <w:autoSpaceDE w:val="0"/>
        <w:autoSpaceDN w:val="0"/>
        <w:adjustRightInd w:val="0"/>
        <w:rPr>
          <w:rFonts w:ascii="AvenirNext LT Com It" w:hAnsi="AvenirNext LT Com It"/>
          <w:i/>
          <w:iCs/>
          <w:color w:val="FF00FF"/>
          <w:sz w:val="18"/>
          <w:szCs w:val="18"/>
        </w:rPr>
      </w:pPr>
      <w:r w:rsidRPr="00FE4C33">
        <w:rPr>
          <w:rFonts w:ascii="AvenirNext LT Com It" w:hAnsi="AvenirNext LT Com It"/>
          <w:i/>
          <w:iCs/>
          <w:color w:val="FF00FF"/>
          <w:sz w:val="18"/>
          <w:szCs w:val="18"/>
        </w:rPr>
        <w:t xml:space="preserve">[Para planes que utilizan una inversión predeterminada distinta de la American Funds Target Date Retirement Series: Proporcione una descripción de las opciones de fondos predeterminadas seleccionadas para el plan. Asegúrese de incluir una descripción de la alternativa </w:t>
      </w:r>
      <w:r w:rsidR="009D3B52">
        <w:rPr>
          <w:rFonts w:ascii="AvenirNext LT Com It" w:hAnsi="AvenirNext LT Com It"/>
          <w:i/>
          <w:iCs/>
          <w:color w:val="FF00FF"/>
          <w:sz w:val="18"/>
          <w:szCs w:val="18"/>
        </w:rPr>
        <w:br/>
      </w:r>
      <w:r w:rsidRPr="00FE4C33">
        <w:rPr>
          <w:rFonts w:ascii="AvenirNext LT Com It" w:hAnsi="AvenirNext LT Com It"/>
          <w:i/>
          <w:iCs/>
          <w:color w:val="FF00FF"/>
          <w:sz w:val="18"/>
          <w:szCs w:val="18"/>
        </w:rPr>
        <w:t xml:space="preserve">de inversión predeterminada calificada, incluida una descripción de los objetivos de inversión, las características de rendimiento y riesgos </w:t>
      </w:r>
      <w:r w:rsidR="009D3B52">
        <w:rPr>
          <w:rFonts w:ascii="AvenirNext LT Com It" w:hAnsi="AvenirNext LT Com It"/>
          <w:i/>
          <w:iCs/>
          <w:color w:val="FF00FF"/>
          <w:sz w:val="18"/>
          <w:szCs w:val="18"/>
        </w:rPr>
        <w:br/>
      </w:r>
      <w:r w:rsidRPr="00FE4C33">
        <w:rPr>
          <w:rFonts w:ascii="AvenirNext LT Com It" w:hAnsi="AvenirNext LT Com It"/>
          <w:i/>
          <w:iCs/>
          <w:color w:val="FF00FF"/>
          <w:sz w:val="18"/>
          <w:szCs w:val="18"/>
        </w:rPr>
        <w:t xml:space="preserve">(si corresponde), y los cargos y gastos asociados con la alternativa de inversión]. </w:t>
      </w:r>
    </w:p>
    <w:p w14:paraId="31B6FE16" w14:textId="77777777" w:rsidR="000206ED" w:rsidRPr="00D72C05" w:rsidRDefault="000206ED" w:rsidP="00567D7C">
      <w:pPr>
        <w:autoSpaceDE w:val="0"/>
        <w:autoSpaceDN w:val="0"/>
        <w:adjustRightInd w:val="0"/>
        <w:rPr>
          <w:rFonts w:ascii="AvenirNext LT Com Regular" w:hAnsi="AvenirNext LT Com Regular"/>
          <w:i/>
          <w:iCs/>
          <w:color w:val="FF00FF"/>
          <w:sz w:val="18"/>
          <w:szCs w:val="18"/>
        </w:rPr>
      </w:pPr>
    </w:p>
    <w:p w14:paraId="759F8B62" w14:textId="470AB365" w:rsidR="0012650F" w:rsidRPr="00FE4C33" w:rsidRDefault="0012650F"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It" w:hAnsi="AvenirNext LT Com It"/>
          <w:color w:val="000000"/>
          <w:sz w:val="18"/>
          <w:szCs w:val="18"/>
        </w:rPr>
      </w:pPr>
      <w:r w:rsidRPr="00FE4C33">
        <w:rPr>
          <w:rFonts w:ascii="AvenirNext LT Com It" w:hAnsi="AvenirNext LT Com It"/>
          <w:color w:val="FF00FF"/>
          <w:sz w:val="18"/>
          <w:szCs w:val="18"/>
        </w:rPr>
        <w:t xml:space="preserve">[Para planes que utilizan la American Funds Target Date Retirement Series como la opción de inversión predeterminada del plan, utilice </w:t>
      </w:r>
      <w:r w:rsidR="00714BA9" w:rsidRPr="00FE4C33">
        <w:rPr>
          <w:rFonts w:ascii="AvenirNext LT Com It" w:hAnsi="AvenirNext LT Com It"/>
          <w:color w:val="FF00FF"/>
          <w:sz w:val="18"/>
          <w:szCs w:val="18"/>
        </w:rPr>
        <w:br/>
      </w:r>
      <w:r w:rsidRPr="00FE4C33">
        <w:rPr>
          <w:rFonts w:ascii="AvenirNext LT Com It" w:hAnsi="AvenirNext LT Com It"/>
          <w:color w:val="FF00FF"/>
          <w:sz w:val="18"/>
          <w:szCs w:val="18"/>
        </w:rPr>
        <w:t>esta sección]:</w:t>
      </w:r>
    </w:p>
    <w:bookmarkEnd w:id="1"/>
    <w:p w14:paraId="04B31422" w14:textId="647F762F" w:rsidR="000D6251" w:rsidRDefault="00682CCD"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231F20"/>
          <w:sz w:val="18"/>
          <w:szCs w:val="18"/>
        </w:rPr>
      </w:pPr>
      <w:r>
        <w:rPr>
          <w:rFonts w:ascii="AvenirNext LT Com Regular" w:hAnsi="AvenirNext LT Com Regular"/>
          <w:color w:val="231F20"/>
          <w:sz w:val="18"/>
          <w:szCs w:val="18"/>
        </w:rPr>
        <w:t>Diseñada para simplificar su toma de decisiones de inversión, l</w:t>
      </w:r>
      <w:r>
        <w:rPr>
          <w:rFonts w:ascii="AvenirNext LT Com Regular" w:hAnsi="AvenirNext LT Com Regular"/>
          <w:color w:val="000000"/>
          <w:sz w:val="18"/>
          <w:szCs w:val="18"/>
        </w:rPr>
        <w:t xml:space="preserve">a American Funds Target Date Retirement Series se compone </w:t>
      </w:r>
      <w:r>
        <w:rPr>
          <w:rFonts w:ascii="AvenirNext LT Com Regular" w:hAnsi="AvenirNext LT Com Regular"/>
          <w:color w:val="231F20"/>
          <w:sz w:val="18"/>
          <w:szCs w:val="18"/>
        </w:rPr>
        <w:t>de 1</w:t>
      </w:r>
      <w:r w:rsidR="00AF7AA0">
        <w:rPr>
          <w:rFonts w:ascii="AvenirNext LT Com Regular" w:hAnsi="AvenirNext LT Com Regular"/>
          <w:color w:val="231F20"/>
          <w:sz w:val="18"/>
          <w:szCs w:val="18"/>
        </w:rPr>
        <w:t>3</w:t>
      </w:r>
      <w:r>
        <w:rPr>
          <w:rFonts w:ascii="AvenirNext LT Com Regular" w:hAnsi="AvenirNext LT Com Regular"/>
          <w:color w:val="231F20"/>
          <w:sz w:val="18"/>
          <w:szCs w:val="18"/>
        </w:rPr>
        <w:t xml:space="preserve"> carteras de fondo de fecha establecida, cada una compuesta por una mezcla diferente de American Funds, con fechas de jubilación que oscilan entre 2010 y 20</w:t>
      </w:r>
      <w:r w:rsidR="00AF7AA0">
        <w:rPr>
          <w:rFonts w:ascii="AvenirNext LT Com Regular" w:hAnsi="AvenirNext LT Com Regular"/>
          <w:color w:val="231F20"/>
          <w:sz w:val="18"/>
          <w:szCs w:val="18"/>
        </w:rPr>
        <w:t>70</w:t>
      </w:r>
      <w:r>
        <w:rPr>
          <w:rFonts w:ascii="AvenirNext LT Com Regular" w:hAnsi="AvenirNext LT Com Regular"/>
          <w:color w:val="231F20"/>
          <w:sz w:val="18"/>
          <w:szCs w:val="18"/>
        </w:rPr>
        <w:t xml:space="preserve"> en incrementos de cinco años. Se pueden agregar nuevos fondos a la serie para fechas de jubilación futuras, según sea necesario. Cada fondo de fecha establecida sirve como una única cartera de jubilación diversificada, con un enfoque de inversión subyacente alineado con su fecha de jubilación, por lo que solo necesita seleccionar uno. Cada fondo de la serie intenta equilibrar las necesidades a largo plazo de los inversionistas tanto de rendimiento como de preservación de capital.</w:t>
      </w:r>
    </w:p>
    <w:p w14:paraId="6518149F" w14:textId="244B20C9" w:rsidR="000D6251" w:rsidRPr="009A3684" w:rsidRDefault="00AA001C" w:rsidP="00AA001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Pr>
          <w:rFonts w:ascii="AvenirNext LT Com Regular" w:hAnsi="AvenirNext LT Com Regular"/>
          <w:color w:val="000000"/>
          <w:sz w:val="18"/>
          <w:szCs w:val="18"/>
        </w:rPr>
        <w:br w:type="page"/>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0D6251" w:rsidRPr="009A3684" w14:paraId="6AD337B7" w14:textId="77777777" w:rsidTr="00D2165E">
        <w:trPr>
          <w:trHeight w:val="288"/>
        </w:trPr>
        <w:tc>
          <w:tcPr>
            <w:tcW w:w="5157" w:type="dxa"/>
            <w:shd w:val="clear" w:color="auto" w:fill="auto"/>
            <w:vAlign w:val="bottom"/>
          </w:tcPr>
          <w:p w14:paraId="67DC0169" w14:textId="77777777" w:rsidR="000D6251" w:rsidRPr="009A3684" w:rsidRDefault="000D6251" w:rsidP="00567D7C">
            <w:pPr>
              <w:jc w:val="center"/>
              <w:rPr>
                <w:rFonts w:ascii="AvenirNext LT Com Regular" w:hAnsi="AvenirNext LT Com Regular"/>
                <w:b/>
                <w:sz w:val="18"/>
                <w:szCs w:val="18"/>
              </w:rPr>
            </w:pPr>
            <w:r>
              <w:rPr>
                <w:rFonts w:ascii="AvenirNext LT Com Regular" w:hAnsi="AvenirNext LT Com Regular"/>
                <w:b/>
                <w:sz w:val="18"/>
                <w:szCs w:val="18"/>
              </w:rPr>
              <w:t>Nombre del fondo</w:t>
            </w:r>
          </w:p>
        </w:tc>
        <w:tc>
          <w:tcPr>
            <w:tcW w:w="2244" w:type="dxa"/>
            <w:shd w:val="clear" w:color="auto" w:fill="auto"/>
            <w:vAlign w:val="bottom"/>
          </w:tcPr>
          <w:p w14:paraId="7E2EF753" w14:textId="77777777" w:rsidR="000D6251" w:rsidRPr="009A3684" w:rsidRDefault="000D6251" w:rsidP="00567D7C">
            <w:pPr>
              <w:jc w:val="center"/>
              <w:rPr>
                <w:rFonts w:ascii="AvenirNext LT Com Regular" w:hAnsi="AvenirNext LT Com Regular"/>
                <w:b/>
                <w:sz w:val="18"/>
                <w:szCs w:val="18"/>
              </w:rPr>
            </w:pPr>
            <w:r>
              <w:rPr>
                <w:rFonts w:ascii="AvenirNext LT Com Regular" w:hAnsi="AvenirNext LT Com Regular"/>
                <w:b/>
                <w:sz w:val="18"/>
                <w:szCs w:val="18"/>
              </w:rPr>
              <w:t>Año del cumpleaños número 65</w:t>
            </w:r>
          </w:p>
        </w:tc>
      </w:tr>
      <w:tr w:rsidR="00AF7AA0" w:rsidRPr="009A3684" w14:paraId="14091FD6" w14:textId="77777777" w:rsidTr="00E576AD">
        <w:trPr>
          <w:trHeight w:hRule="exact" w:val="280"/>
        </w:trPr>
        <w:tc>
          <w:tcPr>
            <w:tcW w:w="5157" w:type="dxa"/>
            <w:shd w:val="clear" w:color="auto" w:fill="auto"/>
            <w:vAlign w:val="center"/>
          </w:tcPr>
          <w:p w14:paraId="60506755" w14:textId="6A47F13D" w:rsidR="00AF7AA0" w:rsidRDefault="00AF7AA0" w:rsidP="00E576AD">
            <w:pPr>
              <w:jc w:val="center"/>
              <w:rPr>
                <w:rFonts w:ascii="AvenirNext LT Com Regular" w:hAnsi="AvenirNext LT Com Regular"/>
                <w:b/>
                <w:sz w:val="18"/>
                <w:szCs w:val="18"/>
              </w:rPr>
            </w:pPr>
            <w:r>
              <w:rPr>
                <w:rFonts w:ascii="AvenirNext LT Com Regular" w:hAnsi="AvenirNext LT Com Regular"/>
                <w:color w:val="231F20"/>
                <w:sz w:val="18"/>
                <w:szCs w:val="18"/>
              </w:rPr>
              <w:t>American Funds</w:t>
            </w:r>
            <w:r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2070 Target Date Retirement Fund</w:t>
            </w:r>
          </w:p>
        </w:tc>
        <w:tc>
          <w:tcPr>
            <w:tcW w:w="2244" w:type="dxa"/>
            <w:shd w:val="clear" w:color="auto" w:fill="auto"/>
            <w:vAlign w:val="center"/>
          </w:tcPr>
          <w:p w14:paraId="079902B2" w14:textId="149D2B5F" w:rsidR="00AF7AA0" w:rsidRDefault="00AF7AA0" w:rsidP="00E576AD">
            <w:pPr>
              <w:jc w:val="center"/>
              <w:rPr>
                <w:rFonts w:ascii="AvenirNext LT Com Regular" w:hAnsi="AvenirNext LT Com Regular"/>
                <w:b/>
                <w:sz w:val="18"/>
                <w:szCs w:val="18"/>
              </w:rPr>
            </w:pPr>
            <w:r>
              <w:rPr>
                <w:rFonts w:ascii="AvenirNext LT Com Regular" w:hAnsi="AvenirNext LT Com Regular"/>
                <w:sz w:val="18"/>
                <w:szCs w:val="18"/>
              </w:rPr>
              <w:t>2068 y después</w:t>
            </w:r>
          </w:p>
        </w:tc>
      </w:tr>
      <w:tr w:rsidR="004C19EC" w:rsidRPr="009A3684" w14:paraId="065FBDB5" w14:textId="77777777" w:rsidTr="00714BA9">
        <w:trPr>
          <w:trHeight w:hRule="exact" w:val="280"/>
        </w:trPr>
        <w:tc>
          <w:tcPr>
            <w:tcW w:w="5157" w:type="dxa"/>
            <w:shd w:val="clear" w:color="auto" w:fill="auto"/>
            <w:vAlign w:val="center"/>
          </w:tcPr>
          <w:p w14:paraId="440D5E64" w14:textId="3D896876" w:rsidR="004C19EC" w:rsidRDefault="004C19EC" w:rsidP="004C19EC">
            <w:pPr>
              <w:jc w:val="center"/>
              <w:rPr>
                <w:rFonts w:ascii="AvenirNext LT Com Regular" w:hAnsi="AvenirNext LT Com Regular"/>
                <w:b/>
                <w:sz w:val="18"/>
                <w:szCs w:val="18"/>
              </w:rPr>
            </w:pPr>
            <w:r>
              <w:rPr>
                <w:rFonts w:ascii="AvenirNext LT Com Regular" w:hAnsi="AvenirNext LT Com Regular"/>
                <w:color w:val="231F20"/>
                <w:sz w:val="18"/>
                <w:szCs w:val="18"/>
              </w:rPr>
              <w:t>American Funds</w:t>
            </w:r>
            <w:r w:rsidR="00F727DE"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2065 Target Date Retirement Fund</w:t>
            </w:r>
          </w:p>
        </w:tc>
        <w:tc>
          <w:tcPr>
            <w:tcW w:w="2244" w:type="dxa"/>
            <w:shd w:val="clear" w:color="auto" w:fill="auto"/>
            <w:vAlign w:val="center"/>
          </w:tcPr>
          <w:p w14:paraId="4FEB065B" w14:textId="608A3613" w:rsidR="004C19EC" w:rsidRDefault="00AF7AA0" w:rsidP="004C19EC">
            <w:pPr>
              <w:jc w:val="center"/>
              <w:rPr>
                <w:rFonts w:ascii="AvenirNext LT Com Regular" w:hAnsi="AvenirNext LT Com Regular"/>
                <w:b/>
                <w:sz w:val="18"/>
                <w:szCs w:val="18"/>
              </w:rPr>
            </w:pPr>
            <w:r>
              <w:rPr>
                <w:rFonts w:ascii="AvenirNext LT Com Regular" w:hAnsi="AvenirNext LT Com Regular"/>
                <w:sz w:val="18"/>
                <w:szCs w:val="18"/>
              </w:rPr>
              <w:t>del 2063 al 2067</w:t>
            </w:r>
          </w:p>
        </w:tc>
      </w:tr>
      <w:tr w:rsidR="004C19EC" w:rsidRPr="009A3684" w14:paraId="12F3E4FD" w14:textId="77777777" w:rsidTr="00714BA9">
        <w:trPr>
          <w:trHeight w:hRule="exact" w:val="280"/>
        </w:trPr>
        <w:tc>
          <w:tcPr>
            <w:tcW w:w="5157" w:type="dxa"/>
            <w:shd w:val="clear" w:color="auto" w:fill="auto"/>
            <w:vAlign w:val="center"/>
          </w:tcPr>
          <w:p w14:paraId="21FD8AC5" w14:textId="77777777" w:rsidR="004C19EC" w:rsidRPr="009A3684" w:rsidRDefault="004C19EC" w:rsidP="004C19EC">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2060 Target Date Retirement Fund</w:t>
            </w:r>
            <w:r w:rsidRPr="00714BA9">
              <w:rPr>
                <w:rFonts w:ascii="AvenirNext LT Com Regular" w:hAnsi="AvenirNext LT Com Regular"/>
                <w:sz w:val="18"/>
                <w:szCs w:val="18"/>
              </w:rPr>
              <w:t>®</w:t>
            </w:r>
          </w:p>
        </w:tc>
        <w:tc>
          <w:tcPr>
            <w:tcW w:w="2244" w:type="dxa"/>
            <w:shd w:val="clear" w:color="auto" w:fill="auto"/>
            <w:vAlign w:val="center"/>
          </w:tcPr>
          <w:p w14:paraId="16C15C05"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2058 al 2062</w:t>
            </w:r>
          </w:p>
        </w:tc>
      </w:tr>
      <w:tr w:rsidR="004C19EC" w:rsidRPr="009A3684" w14:paraId="44DBFF7A" w14:textId="77777777" w:rsidTr="00714BA9">
        <w:trPr>
          <w:trHeight w:hRule="exact" w:val="280"/>
        </w:trPr>
        <w:tc>
          <w:tcPr>
            <w:tcW w:w="5157" w:type="dxa"/>
            <w:shd w:val="clear" w:color="auto" w:fill="auto"/>
            <w:vAlign w:val="center"/>
          </w:tcPr>
          <w:p w14:paraId="31A48817" w14:textId="54FAF6BB"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color w:val="231F20"/>
                <w:sz w:val="18"/>
                <w:szCs w:val="18"/>
              </w:rPr>
              <w:t>American Funds 2055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1005AD74"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2053 al 2057</w:t>
            </w:r>
          </w:p>
        </w:tc>
      </w:tr>
      <w:tr w:rsidR="004C19EC" w:rsidRPr="009A3684" w14:paraId="7B30D24E" w14:textId="77777777" w:rsidTr="00714BA9">
        <w:trPr>
          <w:trHeight w:hRule="exact" w:val="280"/>
        </w:trPr>
        <w:tc>
          <w:tcPr>
            <w:tcW w:w="5157" w:type="dxa"/>
            <w:shd w:val="clear" w:color="auto" w:fill="auto"/>
            <w:vAlign w:val="center"/>
          </w:tcPr>
          <w:p w14:paraId="46E4B7F9" w14:textId="13D8115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color w:val="231F20"/>
                <w:sz w:val="18"/>
                <w:szCs w:val="18"/>
              </w:rPr>
              <w:t>American Funds 2050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4F729E54"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2048 al 2052</w:t>
            </w:r>
          </w:p>
        </w:tc>
      </w:tr>
      <w:tr w:rsidR="004C19EC" w:rsidRPr="009A3684" w14:paraId="2480986E" w14:textId="77777777" w:rsidTr="00714BA9">
        <w:trPr>
          <w:trHeight w:hRule="exact" w:val="280"/>
        </w:trPr>
        <w:tc>
          <w:tcPr>
            <w:tcW w:w="5157" w:type="dxa"/>
            <w:shd w:val="clear" w:color="auto" w:fill="auto"/>
            <w:vAlign w:val="center"/>
          </w:tcPr>
          <w:p w14:paraId="1B00F9B7" w14:textId="0D1D1FA4"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color w:val="231F20"/>
                <w:sz w:val="18"/>
                <w:szCs w:val="18"/>
              </w:rPr>
              <w:t>American Funds 2045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0F78B33B"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2043 al 2047</w:t>
            </w:r>
          </w:p>
        </w:tc>
      </w:tr>
      <w:tr w:rsidR="004C19EC" w:rsidRPr="009A3684" w14:paraId="4CA85ECB" w14:textId="77777777" w:rsidTr="00714BA9">
        <w:trPr>
          <w:trHeight w:hRule="exact" w:val="280"/>
        </w:trPr>
        <w:tc>
          <w:tcPr>
            <w:tcW w:w="5157" w:type="dxa"/>
            <w:shd w:val="clear" w:color="auto" w:fill="auto"/>
            <w:vAlign w:val="center"/>
          </w:tcPr>
          <w:p w14:paraId="74647E10" w14:textId="6E56DC12"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color w:val="231F20"/>
                <w:sz w:val="18"/>
                <w:szCs w:val="18"/>
              </w:rPr>
              <w:t>American Funds 2040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4E451E4D"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2038 al 2042</w:t>
            </w:r>
          </w:p>
        </w:tc>
      </w:tr>
      <w:tr w:rsidR="004C19EC" w:rsidRPr="009A3684" w14:paraId="0108E584" w14:textId="77777777" w:rsidTr="00714BA9">
        <w:trPr>
          <w:trHeight w:hRule="exact" w:val="280"/>
        </w:trPr>
        <w:tc>
          <w:tcPr>
            <w:tcW w:w="5157" w:type="dxa"/>
            <w:shd w:val="clear" w:color="auto" w:fill="auto"/>
            <w:vAlign w:val="center"/>
          </w:tcPr>
          <w:p w14:paraId="72495E05" w14:textId="2BA8482F"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color w:val="231F20"/>
                <w:sz w:val="18"/>
                <w:szCs w:val="18"/>
              </w:rPr>
              <w:t>American Funds 2035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03A8E293"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2033 al 2037</w:t>
            </w:r>
          </w:p>
        </w:tc>
      </w:tr>
      <w:tr w:rsidR="004C19EC" w:rsidRPr="009A3684" w14:paraId="1F49C47A" w14:textId="77777777" w:rsidTr="00714BA9">
        <w:trPr>
          <w:trHeight w:hRule="exact" w:val="280"/>
        </w:trPr>
        <w:tc>
          <w:tcPr>
            <w:tcW w:w="5157" w:type="dxa"/>
            <w:shd w:val="clear" w:color="auto" w:fill="auto"/>
            <w:vAlign w:val="center"/>
          </w:tcPr>
          <w:p w14:paraId="4D59B0B3" w14:textId="1CAD96AE"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color w:val="231F20"/>
                <w:sz w:val="18"/>
                <w:szCs w:val="18"/>
              </w:rPr>
              <w:t>American Funds 2030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04DCA244"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2028 al 2032</w:t>
            </w:r>
          </w:p>
        </w:tc>
      </w:tr>
      <w:tr w:rsidR="004C19EC" w:rsidRPr="009A3684" w14:paraId="0C26339C" w14:textId="77777777" w:rsidTr="00714BA9">
        <w:trPr>
          <w:trHeight w:hRule="exact" w:val="280"/>
        </w:trPr>
        <w:tc>
          <w:tcPr>
            <w:tcW w:w="5157" w:type="dxa"/>
            <w:shd w:val="clear" w:color="auto" w:fill="auto"/>
            <w:vAlign w:val="center"/>
          </w:tcPr>
          <w:p w14:paraId="6C033184" w14:textId="528F843E"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color w:val="231F20"/>
                <w:sz w:val="18"/>
                <w:szCs w:val="18"/>
              </w:rPr>
              <w:t>American Funds 2025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518F93CE"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2023 al 2027</w:t>
            </w:r>
          </w:p>
        </w:tc>
      </w:tr>
      <w:tr w:rsidR="004C19EC" w:rsidRPr="009A3684" w14:paraId="008D57EB" w14:textId="77777777" w:rsidTr="00714BA9">
        <w:trPr>
          <w:trHeight w:hRule="exact" w:val="280"/>
        </w:trPr>
        <w:tc>
          <w:tcPr>
            <w:tcW w:w="5157" w:type="dxa"/>
            <w:shd w:val="clear" w:color="auto" w:fill="auto"/>
            <w:vAlign w:val="center"/>
          </w:tcPr>
          <w:p w14:paraId="30969F1F" w14:textId="0032E75B"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color w:val="231F20"/>
                <w:sz w:val="18"/>
                <w:szCs w:val="18"/>
              </w:rPr>
              <w:t>American Funds 2020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1D632BA0"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2018 al 2022</w:t>
            </w:r>
          </w:p>
        </w:tc>
      </w:tr>
      <w:tr w:rsidR="004C19EC" w:rsidRPr="009A3684" w14:paraId="09B964B1" w14:textId="77777777" w:rsidTr="00714BA9">
        <w:trPr>
          <w:trHeight w:hRule="exact" w:val="280"/>
        </w:trPr>
        <w:tc>
          <w:tcPr>
            <w:tcW w:w="5157" w:type="dxa"/>
            <w:shd w:val="clear" w:color="auto" w:fill="auto"/>
            <w:vAlign w:val="center"/>
          </w:tcPr>
          <w:p w14:paraId="49728E17" w14:textId="71AE39CD" w:rsidR="004C19EC" w:rsidRPr="009A3684" w:rsidRDefault="004C19EC" w:rsidP="004C19EC">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2015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4AC1D947"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del 2013 al 2017</w:t>
            </w:r>
          </w:p>
        </w:tc>
      </w:tr>
      <w:tr w:rsidR="004C19EC" w:rsidRPr="009A3684" w14:paraId="1DB7E9A2" w14:textId="77777777" w:rsidTr="00714BA9">
        <w:trPr>
          <w:trHeight w:hRule="exact" w:val="280"/>
        </w:trPr>
        <w:tc>
          <w:tcPr>
            <w:tcW w:w="5157" w:type="dxa"/>
            <w:shd w:val="clear" w:color="auto" w:fill="auto"/>
            <w:vAlign w:val="center"/>
          </w:tcPr>
          <w:p w14:paraId="2858A35C" w14:textId="611E4D3F"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color w:val="231F20"/>
                <w:sz w:val="18"/>
                <w:szCs w:val="18"/>
              </w:rPr>
              <w:t>American Funds 2010 Target Date Retirement Fund</w:t>
            </w:r>
            <w:r w:rsidR="00714BA9" w:rsidRPr="00714BA9">
              <w:rPr>
                <w:rFonts w:ascii="AvenirNext LT Com Regular" w:hAnsi="AvenirNext LT Com Regular"/>
                <w:sz w:val="18"/>
                <w:szCs w:val="18"/>
              </w:rPr>
              <w:t>®</w:t>
            </w:r>
          </w:p>
        </w:tc>
        <w:tc>
          <w:tcPr>
            <w:tcW w:w="2244" w:type="dxa"/>
            <w:shd w:val="clear" w:color="auto" w:fill="auto"/>
            <w:vAlign w:val="center"/>
          </w:tcPr>
          <w:p w14:paraId="6B7FB7B7"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2012 y antes</w:t>
            </w:r>
          </w:p>
        </w:tc>
      </w:tr>
    </w:tbl>
    <w:p w14:paraId="338AB2F6" w14:textId="77777777" w:rsidR="00FC4D96" w:rsidRPr="009A3684" w:rsidRDefault="00FC4D96" w:rsidP="007A2F82">
      <w:pPr>
        <w:tabs>
          <w:tab w:val="left" w:pos="0"/>
          <w:tab w:val="left" w:pos="720"/>
          <w:tab w:val="left" w:pos="1440"/>
          <w:tab w:val="left" w:pos="2160"/>
          <w:tab w:val="left" w:pos="2880"/>
          <w:tab w:val="left" w:pos="3600"/>
          <w:tab w:val="left" w:pos="4320"/>
        </w:tabs>
        <w:autoSpaceDE w:val="0"/>
        <w:autoSpaceDN w:val="0"/>
        <w:adjustRightInd w:val="0"/>
        <w:spacing w:line="120" w:lineRule="exact"/>
        <w:rPr>
          <w:rFonts w:ascii="AvenirNext LT Com Regular" w:hAnsi="AvenirNext LT Com Regular"/>
          <w:color w:val="231F20"/>
          <w:sz w:val="18"/>
          <w:szCs w:val="18"/>
        </w:rPr>
      </w:pPr>
    </w:p>
    <w:p w14:paraId="0509092F" w14:textId="77777777" w:rsidR="007A0C10" w:rsidRPr="00AF3EDC" w:rsidRDefault="00AF3EDC"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s="Arial"/>
          <w:color w:val="222222"/>
          <w:sz w:val="18"/>
          <w:szCs w:val="18"/>
          <w:shd w:val="clear" w:color="auto" w:fill="F6F6F6"/>
        </w:rPr>
      </w:pPr>
      <w:r>
        <w:rPr>
          <w:rFonts w:ascii="AvenirNext LT Com Regular" w:hAnsi="AvenirNext LT Com Regular"/>
          <w:color w:val="222222"/>
          <w:sz w:val="18"/>
          <w:szCs w:val="18"/>
        </w:rPr>
        <w:t>Si bien las carteras de fecha establecida se administran para inversionistas en un período con fecha de jubilación proyectada, la estrategia de asignación no garantiza que se cumplirán las metas de jubilación de los inversionistas. Los profesionales de inversión administran la cartera y la pasan de un enfoque más orientado al crecimiento a una estrategia más orientada a la renta a medida que se acerca la fecha establecida. La fecha establecida es el año que corresponde aproximadamente al año en el cual un inversionista proyecta jubilarse y comenzar a realizar retiros. Los profesionales de inversión continuarán administrando cada cartera durante aproximadamente 30 años después de que alcance la fecha establecida.</w:t>
      </w:r>
    </w:p>
    <w:p w14:paraId="07794AFC" w14:textId="77777777" w:rsidR="007A2F82" w:rsidRPr="009A3684" w:rsidRDefault="007A2F82" w:rsidP="007A2F82">
      <w:pPr>
        <w:tabs>
          <w:tab w:val="left" w:pos="0"/>
          <w:tab w:val="left" w:pos="720"/>
          <w:tab w:val="left" w:pos="1440"/>
          <w:tab w:val="left" w:pos="2160"/>
          <w:tab w:val="left" w:pos="2880"/>
          <w:tab w:val="left" w:pos="3600"/>
          <w:tab w:val="left" w:pos="4320"/>
        </w:tabs>
        <w:autoSpaceDE w:val="0"/>
        <w:autoSpaceDN w:val="0"/>
        <w:adjustRightInd w:val="0"/>
        <w:spacing w:line="180" w:lineRule="exact"/>
        <w:rPr>
          <w:rFonts w:ascii="AvenirNext LT Com Regular" w:hAnsi="AvenirNext LT Com Regular"/>
          <w:color w:val="231F20"/>
          <w:sz w:val="18"/>
          <w:szCs w:val="18"/>
        </w:rPr>
      </w:pPr>
    </w:p>
    <w:p w14:paraId="37BA78D3" w14:textId="4D6B44EC" w:rsidR="008D051D" w:rsidRPr="00693BBA" w:rsidRDefault="008D051D"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rPr>
      </w:pPr>
      <w:r>
        <w:rPr>
          <w:rFonts w:ascii="AvenirNext LT Com Regular" w:hAnsi="AvenirNext LT Com Regular"/>
          <w:color w:val="000000"/>
          <w:sz w:val="18"/>
          <w:szCs w:val="18"/>
        </w:rPr>
        <w:t xml:space="preserve">Para los inversionistas que están cerca de su jubilación o jubilados, cada exposición del fondo a los mercados de acciones puede dar como resultado una volatilidad de la inversión que podría reducir los activos de jubilación disponibles para el inversionista en el momento en </w:t>
      </w:r>
      <w:r w:rsidR="00714BA9">
        <w:rPr>
          <w:rFonts w:ascii="AvenirNext LT Com Regular" w:hAnsi="AvenirNext LT Com Regular"/>
          <w:color w:val="000000"/>
          <w:sz w:val="18"/>
          <w:szCs w:val="18"/>
        </w:rPr>
        <w:br/>
      </w:r>
      <w:r>
        <w:rPr>
          <w:rFonts w:ascii="AvenirNext LT Com Regular" w:hAnsi="AvenirNext LT Com Regular"/>
          <w:color w:val="000000"/>
          <w:sz w:val="18"/>
          <w:szCs w:val="18"/>
        </w:rPr>
        <w:t xml:space="preserve">que necesite retirar fondos. Para los inversionistas que están más lejos de su jubilación, existe el riesgo de que la asignación del fondo pueda enfatizar en exceso las inversiones diseñadas para preservar el capital y proporcionar renta corriente, lo cual podría impedir que </w:t>
      </w:r>
      <w:r w:rsidR="00714BA9">
        <w:rPr>
          <w:rFonts w:ascii="AvenirNext LT Com Regular" w:hAnsi="AvenirNext LT Com Regular"/>
          <w:color w:val="000000"/>
          <w:sz w:val="18"/>
          <w:szCs w:val="18"/>
        </w:rPr>
        <w:br/>
      </w:r>
      <w:r>
        <w:rPr>
          <w:rFonts w:ascii="AvenirNext LT Com Regular" w:hAnsi="AvenirNext LT Com Regular"/>
          <w:color w:val="000000"/>
          <w:sz w:val="18"/>
          <w:szCs w:val="18"/>
        </w:rPr>
        <w:t xml:space="preserve">el inversionista logre sus metas de jubilación. </w:t>
      </w:r>
      <w:r>
        <w:rPr>
          <w:rFonts w:ascii="AvenirNext LT Com Regular" w:hAnsi="AvenirNext LT Com Regular"/>
          <w:sz w:val="18"/>
          <w:szCs w:val="18"/>
        </w:rPr>
        <w:t xml:space="preserve">Visite </w:t>
      </w:r>
      <w:r w:rsidR="002F48C5">
        <w:rPr>
          <w:rFonts w:ascii="AvenirNext LT Com Regular" w:hAnsi="AvenirNext LT Com Regular"/>
          <w:b/>
          <w:bCs/>
          <w:sz w:val="18"/>
          <w:szCs w:val="18"/>
        </w:rPr>
        <w:t>capitalgroup.com/participant/planpremier</w:t>
      </w:r>
      <w:r w:rsidR="006360D0">
        <w:rPr>
          <w:rFonts w:ascii="AvenirNext LT Com Regular" w:hAnsi="AvenirNext LT Com Regular"/>
          <w:b/>
          <w:bCs/>
          <w:sz w:val="18"/>
          <w:szCs w:val="18"/>
        </w:rPr>
        <w:t xml:space="preserve"> </w:t>
      </w:r>
      <w:r>
        <w:rPr>
          <w:rFonts w:ascii="AvenirNext LT Com Regular" w:hAnsi="AvenirNext LT Com Regular"/>
          <w:sz w:val="18"/>
          <w:szCs w:val="18"/>
        </w:rPr>
        <w:t>para obtener las actualizaciones trimestrales de las asignaciones de los fondos subyacentes.</w:t>
      </w:r>
    </w:p>
    <w:p w14:paraId="6E602C49" w14:textId="77777777" w:rsidR="007A2F82" w:rsidRPr="009A3684" w:rsidRDefault="007A2F82" w:rsidP="007A2F82">
      <w:pPr>
        <w:tabs>
          <w:tab w:val="left" w:pos="0"/>
          <w:tab w:val="left" w:pos="720"/>
          <w:tab w:val="left" w:pos="1440"/>
          <w:tab w:val="left" w:pos="2160"/>
          <w:tab w:val="left" w:pos="2880"/>
          <w:tab w:val="left" w:pos="3600"/>
          <w:tab w:val="left" w:pos="4320"/>
        </w:tabs>
        <w:autoSpaceDE w:val="0"/>
        <w:autoSpaceDN w:val="0"/>
        <w:adjustRightInd w:val="0"/>
        <w:spacing w:line="180" w:lineRule="exact"/>
        <w:rPr>
          <w:rFonts w:ascii="AvenirNext LT Com Regular" w:hAnsi="AvenirNext LT Com Regular"/>
          <w:color w:val="231F20"/>
          <w:sz w:val="18"/>
          <w:szCs w:val="18"/>
        </w:rPr>
      </w:pPr>
    </w:p>
    <w:p w14:paraId="06FDD01F" w14:textId="7F2A1B11" w:rsidR="009B0BAE" w:rsidRPr="00CA6CB9" w:rsidRDefault="00B812D0"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sidRPr="00B812D0">
        <w:rPr>
          <w:rFonts w:ascii="AvenirNext LT Com Regular" w:hAnsi="AvenirNext LT Com Regular"/>
          <w:color w:val="000000"/>
          <w:sz w:val="18"/>
          <w:szCs w:val="18"/>
          <w:lang w:val="es-CL"/>
        </w:rPr>
        <w:t>En el momento de aplicar cualquier modelo de asignación de activos en particular a su situación personal, debe tener en cuenta también su tolerancia al riesgo, así como otros activos e inversiones que tenga fuera del plan, como el valor neto de su vivienda, cuentas de jubilación individual (IRA) y cuentas de ahorro. Los fondos de fecha establecida están sujetos a los riesgos y rendimiento de los American Funds subyacentes, que se pueden agregar o eliminar durante el año. No se garantiza el rendimiento del principal de las carteras de bonos y de las carteras que tienen tenencias de bonos subyacentes significativas. Las inversiones están sujetas a los mismos riesgos de tasas de interés, de inflación y de crédito asociados con las tenencias de bonos subyacentes. Las inversiones en valores vinculados a hipotecas implican riesgos adicionales, como el riesgo de pago anticipado. Invertir fuera de los Estados Unidos conlleva riesgos, como fluctuaciones de la moneda, períodos de falta de liquidez y volatilidad de precios. Estos riesgos pueden ser más elevados en conexión con las inversiones en países en desarrollo. Los bonos de menor interés están sujetos a mayores fluctuaciones de valor y riesgos de pérdida de rentas y principal que los bonos de mayor interés.</w:t>
      </w:r>
    </w:p>
    <w:p w14:paraId="01C0E99F" w14:textId="77777777" w:rsidR="007A2F82" w:rsidRPr="009A3684" w:rsidRDefault="007A2F82" w:rsidP="007A2F82">
      <w:pPr>
        <w:tabs>
          <w:tab w:val="left" w:pos="0"/>
          <w:tab w:val="left" w:pos="720"/>
          <w:tab w:val="left" w:pos="1440"/>
          <w:tab w:val="left" w:pos="2160"/>
          <w:tab w:val="left" w:pos="2880"/>
          <w:tab w:val="left" w:pos="3600"/>
          <w:tab w:val="left" w:pos="4320"/>
        </w:tabs>
        <w:autoSpaceDE w:val="0"/>
        <w:autoSpaceDN w:val="0"/>
        <w:adjustRightInd w:val="0"/>
        <w:spacing w:line="180" w:lineRule="exact"/>
        <w:rPr>
          <w:rFonts w:ascii="AvenirNext LT Com Regular" w:hAnsi="AvenirNext LT Com Regular"/>
          <w:color w:val="231F20"/>
          <w:sz w:val="18"/>
          <w:szCs w:val="18"/>
        </w:rPr>
      </w:pPr>
    </w:p>
    <w:p w14:paraId="16554A31" w14:textId="77777777" w:rsidR="00583390" w:rsidRPr="006C0A75" w:rsidRDefault="00583390" w:rsidP="00567D7C">
      <w:pPr>
        <w:rPr>
          <w:rFonts w:ascii="AvenirNext LT Com Regular" w:hAnsi="AvenirNext LT Com Regular"/>
          <w:b/>
          <w:sz w:val="18"/>
          <w:szCs w:val="18"/>
        </w:rPr>
      </w:pPr>
      <w:r>
        <w:rPr>
          <w:rFonts w:ascii="AvenirNext LT Com Regular" w:hAnsi="AvenirNext LT Com Regular"/>
          <w:b/>
          <w:sz w:val="18"/>
          <w:szCs w:val="18"/>
        </w:rPr>
        <w:t xml:space="preserve">Los inversionistas deben considerar atentamente los objetivos, riesgos, cargos y gastos de la inversión. Esta y otra información importante se encuentra en los prospectos y los resúmenes de los prospectos de los fondos, los cuales se pueden obtener de un profesional financiero y deben leerse atentamente antes de invertir. </w:t>
      </w:r>
    </w:p>
    <w:p w14:paraId="60CF3035" w14:textId="77777777" w:rsidR="007A2F82" w:rsidRPr="009A3684" w:rsidRDefault="007A2F82" w:rsidP="007A2F82">
      <w:pPr>
        <w:tabs>
          <w:tab w:val="left" w:pos="0"/>
          <w:tab w:val="left" w:pos="720"/>
          <w:tab w:val="left" w:pos="1440"/>
          <w:tab w:val="left" w:pos="2160"/>
          <w:tab w:val="left" w:pos="2880"/>
          <w:tab w:val="left" w:pos="3600"/>
          <w:tab w:val="left" w:pos="4320"/>
        </w:tabs>
        <w:autoSpaceDE w:val="0"/>
        <w:autoSpaceDN w:val="0"/>
        <w:adjustRightInd w:val="0"/>
        <w:spacing w:line="180" w:lineRule="exact"/>
        <w:rPr>
          <w:rFonts w:ascii="AvenirNext LT Com Regular" w:hAnsi="AvenirNext LT Com Regular"/>
          <w:color w:val="231F20"/>
          <w:sz w:val="18"/>
          <w:szCs w:val="18"/>
        </w:rPr>
      </w:pPr>
    </w:p>
    <w:p w14:paraId="253824D3" w14:textId="7CC99D66" w:rsidR="00B03433" w:rsidRPr="00FE4C33" w:rsidRDefault="006540E5" w:rsidP="00567D7C">
      <w:pPr>
        <w:autoSpaceDE w:val="0"/>
        <w:autoSpaceDN w:val="0"/>
        <w:adjustRightInd w:val="0"/>
        <w:rPr>
          <w:rFonts w:ascii="AvenirNext LT Com DemiIt" w:hAnsi="AvenirNext LT Com DemiIt"/>
          <w:b/>
          <w:bCs/>
          <w:i/>
          <w:iCs/>
          <w:color w:val="000000"/>
          <w:sz w:val="18"/>
          <w:szCs w:val="18"/>
        </w:rPr>
      </w:pPr>
      <w:r w:rsidRPr="00FE4C33">
        <w:rPr>
          <w:rFonts w:ascii="AvenirNext LT Com DemiIt" w:hAnsi="AvenirNext LT Com DemiIt"/>
          <w:b/>
          <w:bCs/>
          <w:i/>
          <w:iCs/>
          <w:color w:val="FF00FF"/>
          <w:sz w:val="18"/>
          <w:szCs w:val="18"/>
        </w:rPr>
        <w:t xml:space="preserve">Nota importante para los patrocinadores del plan: Seleccione solo UNA tabla de clase compartida de las que aparecen en las siguientes páginas. </w:t>
      </w:r>
    </w:p>
    <w:p w14:paraId="75E97569" w14:textId="77777777" w:rsidR="00157412" w:rsidRPr="00FE4C33" w:rsidRDefault="007B3C02" w:rsidP="00567D7C">
      <w:pPr>
        <w:pStyle w:val="Default"/>
        <w:rPr>
          <w:rFonts w:ascii="AvenirNext LT Com It" w:hAnsi="AvenirNext LT Com It" w:cs="Times New Roman"/>
          <w:i/>
          <w:iCs/>
          <w:color w:val="FF00FF"/>
          <w:spacing w:val="-2"/>
          <w:sz w:val="18"/>
          <w:szCs w:val="18"/>
        </w:rPr>
      </w:pPr>
      <w:r w:rsidRPr="00FE4C33">
        <w:rPr>
          <w:rFonts w:ascii="AvenirNext LT Com It" w:hAnsi="AvenirNext LT Com It"/>
          <w:i/>
          <w:iCs/>
          <w:color w:val="FF00FF"/>
          <w:spacing w:val="-2"/>
          <w:sz w:val="18"/>
          <w:szCs w:val="18"/>
        </w:rPr>
        <w:t>Elimine todas las demás tablas y el texto correspondiente que no se aplique a la clase de recurso compartido que haya elegido para su plan.</w:t>
      </w:r>
    </w:p>
    <w:p w14:paraId="184A3748" w14:textId="77777777" w:rsidR="006540E5" w:rsidRPr="00FE4C33" w:rsidRDefault="007B3C02" w:rsidP="00567D7C">
      <w:pPr>
        <w:pStyle w:val="Default"/>
        <w:rPr>
          <w:rFonts w:ascii="AvenirNext LT Com It" w:hAnsi="AvenirNext LT Com It" w:cs="Times New Roman"/>
          <w:i/>
          <w:iCs/>
          <w:color w:val="FF00FF"/>
          <w:sz w:val="18"/>
          <w:szCs w:val="18"/>
        </w:rPr>
      </w:pPr>
      <w:r w:rsidRPr="00FE4C33">
        <w:rPr>
          <w:rFonts w:ascii="AvenirNext LT Com It" w:hAnsi="AvenirNext LT Com It"/>
          <w:i/>
          <w:iCs/>
          <w:color w:val="FF00FF"/>
          <w:sz w:val="18"/>
          <w:szCs w:val="18"/>
        </w:rPr>
        <w:t xml:space="preserve">Sin embargo, </w:t>
      </w:r>
      <w:r w:rsidRPr="00AA60B8">
        <w:rPr>
          <w:rFonts w:ascii="AvenirNext LT Com DemiIt" w:hAnsi="AvenirNext LT Com DemiIt"/>
          <w:b/>
          <w:bCs/>
          <w:color w:val="FF00FF"/>
          <w:sz w:val="18"/>
          <w:szCs w:val="18"/>
        </w:rPr>
        <w:t>no</w:t>
      </w:r>
      <w:r w:rsidRPr="00FE4C33">
        <w:rPr>
          <w:rFonts w:ascii="AvenirNext LT Com It" w:hAnsi="AvenirNext LT Com It"/>
          <w:i/>
          <w:iCs/>
          <w:color w:val="FF00FF"/>
          <w:sz w:val="18"/>
          <w:szCs w:val="18"/>
        </w:rPr>
        <w:t xml:space="preserve"> elimine ninguno de los textos que aparecen arriba o debajo de la tabla aplicable a su plan. Este es texto obligatorio.</w:t>
      </w:r>
    </w:p>
    <w:p w14:paraId="558EAB59" w14:textId="72D5F2A6" w:rsidR="006540E5" w:rsidRPr="006220B9" w:rsidRDefault="00417425" w:rsidP="00567D7C">
      <w:pPr>
        <w:pStyle w:val="CM9"/>
        <w:rPr>
          <w:i/>
          <w:color w:val="FF00FF"/>
          <w:sz w:val="18"/>
          <w:szCs w:val="18"/>
        </w:rPr>
      </w:pPr>
      <w:r>
        <w:rPr>
          <w:bCs/>
          <w:color w:val="FF00FF"/>
          <w:sz w:val="18"/>
          <w:szCs w:val="18"/>
        </w:rPr>
        <w:br w:type="page"/>
      </w:r>
      <w:r w:rsidR="006540E5" w:rsidRPr="00FE4C33">
        <w:rPr>
          <w:rFonts w:ascii="AvenirNext LT Com It" w:hAnsi="AvenirNext LT Com It"/>
          <w:i/>
          <w:iCs/>
          <w:color w:val="FF00FF"/>
          <w:sz w:val="18"/>
          <w:szCs w:val="18"/>
        </w:rPr>
        <w:lastRenderedPageBreak/>
        <w:t>[Insertar para los</w:t>
      </w:r>
      <w:r w:rsidR="006540E5">
        <w:rPr>
          <w:i/>
          <w:iCs/>
          <w:color w:val="FF00FF"/>
          <w:sz w:val="18"/>
          <w:szCs w:val="18"/>
        </w:rPr>
        <w:t xml:space="preserve"> </w:t>
      </w:r>
      <w:r w:rsidR="006540E5" w:rsidRPr="00FE4C33">
        <w:rPr>
          <w:rFonts w:ascii="AvenirNext LT Com DemiIt" w:hAnsi="AvenirNext LT Com DemiIt"/>
          <w:b/>
          <w:bCs/>
          <w:i/>
          <w:iCs/>
          <w:color w:val="FF00FF"/>
          <w:sz w:val="18"/>
          <w:szCs w:val="18"/>
        </w:rPr>
        <w:t>planes de las acciones de la Clase R-2</w:t>
      </w:r>
      <w:r w:rsidR="006540E5" w:rsidRPr="00FE4C33">
        <w:rPr>
          <w:rFonts w:ascii="AvenirNext LT Com It" w:hAnsi="AvenirNext LT Com It"/>
          <w:i/>
          <w:iCs/>
          <w:color w:val="FF00FF"/>
          <w:sz w:val="18"/>
          <w:szCs w:val="18"/>
        </w:rPr>
        <w:t>:]</w:t>
      </w:r>
      <w:r w:rsidR="006540E5">
        <w:rPr>
          <w:i/>
          <w:color w:val="FF00FF"/>
          <w:sz w:val="18"/>
          <w:szCs w:val="18"/>
        </w:rPr>
        <w:t xml:space="preserve"> </w:t>
      </w:r>
    </w:p>
    <w:p w14:paraId="5D5069D8" w14:textId="3400218D" w:rsidR="0088553A" w:rsidRPr="008F340A" w:rsidRDefault="006540E5" w:rsidP="0088553A">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 y no constituyen predicciones de resultados en </w:t>
      </w:r>
      <w:r w:rsidR="00D4239B">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Los resultados actuales y futuros pueden ser más bajos o más altos que los mostrados. Los precios y los rendimientos variarán, de manera que los inversionistas tal vez pierdan dinero. La inversión por períodos cortos hace más factibles las pérdidas</w:t>
      </w:r>
      <w:r w:rsidR="00AA60B8">
        <w:rPr>
          <w:rFonts w:ascii="AvenirNext LT Com Regular" w:hAnsi="AvenirNext LT Com Regular"/>
          <w:b/>
          <w:bCs/>
          <w:color w:val="222222"/>
          <w:sz w:val="18"/>
          <w:szCs w:val="18"/>
        </w:rPr>
        <w:t>.</w:t>
      </w:r>
      <w:r>
        <w:rPr>
          <w:rFonts w:ascii="AvenirNext LT Com Regular" w:hAnsi="AvenirNext LT Com Regular"/>
          <w:b/>
          <w:bCs/>
          <w:color w:val="222222"/>
          <w:sz w:val="18"/>
          <w:szCs w:val="18"/>
        </w:rPr>
        <w:t xml:space="preserve"> </w:t>
      </w:r>
      <w:r w:rsidR="00AA60B8">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r w:rsidR="00CC6E25">
        <w:rPr>
          <w:rFonts w:ascii="AvenirNext LT Com Regular" w:hAnsi="AvenirNext LT Com Regular"/>
          <w:b/>
          <w:bCs/>
          <w:sz w:val="18"/>
          <w:szCs w:val="18"/>
        </w:rPr>
        <w:t xml:space="preserve"> </w:t>
      </w:r>
    </w:p>
    <w:p w14:paraId="70F96E9D" w14:textId="77777777" w:rsidR="00A1288D" w:rsidRPr="009A3684" w:rsidRDefault="00A1288D" w:rsidP="00567D7C">
      <w:pPr>
        <w:rPr>
          <w:rFonts w:ascii="AvenirNext LT Com Regular" w:hAnsi="AvenirNext LT Com Regular"/>
          <w:b/>
          <w:bCs/>
          <w:sz w:val="18"/>
          <w:szCs w:val="18"/>
        </w:rPr>
      </w:pPr>
    </w:p>
    <w:p w14:paraId="2C157380" w14:textId="769A5CE1" w:rsidR="0088553A" w:rsidRDefault="0088553A" w:rsidP="0088553A">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R-2 se ofrecieron por primera vez el 15 de mayo del 2002. Los resultados de las acciones de la Clase R-2 antes de </w:t>
      </w:r>
      <w:r w:rsidRPr="00382807">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w:t>
      </w:r>
      <w:r>
        <w:rPr>
          <w:rFonts w:ascii="Arial" w:hAnsi="Arial"/>
          <w:color w:val="222222"/>
          <w:sz w:val="20"/>
          <w:szCs w:val="20"/>
          <w:shd w:val="clear" w:color="auto" w:fill="F6F6F6"/>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R-2 de esos fondos se vendieron después de la fecha de la primera oferta de los fondos. </w:t>
      </w:r>
      <w:r w:rsidR="00F727DE">
        <w:rPr>
          <w:rFonts w:ascii="AvenirNext LT Com Regular" w:hAnsi="AvenirNext LT Com Regular" w:cs="Helvetica"/>
          <w:b/>
          <w:bCs/>
          <w:color w:val="000000"/>
          <w:sz w:val="18"/>
          <w:szCs w:val="18"/>
          <w:lang w:val="en-US"/>
        </w:rPr>
        <w:t xml:space="preserve">Diríjase al </w:t>
      </w:r>
      <w:r>
        <w:rPr>
          <w:rFonts w:ascii="AvenirNext LT Com Regular" w:hAnsi="AvenirNext LT Com Regular"/>
          <w:b/>
          <w:bCs/>
          <w:color w:val="222222"/>
          <w:sz w:val="18"/>
          <w:szCs w:val="18"/>
        </w:rPr>
        <w:t>prospecto de cada fondo para obtener más información acerca de los gastos específicos.</w:t>
      </w:r>
    </w:p>
    <w:p w14:paraId="4DFCAFB8" w14:textId="77777777" w:rsidR="00BB1AC9" w:rsidRDefault="00BB1AC9" w:rsidP="00567D7C">
      <w:pPr>
        <w:pStyle w:val="Default"/>
        <w:rPr>
          <w:rFonts w:cs="Times New Roman"/>
          <w:b/>
          <w:bCs/>
          <w:sz w:val="18"/>
          <w:szCs w:val="18"/>
        </w:rPr>
      </w:pPr>
    </w:p>
    <w:p w14:paraId="03B882D5" w14:textId="7690DF4D" w:rsidR="008D40DB" w:rsidRPr="008D40DB" w:rsidRDefault="008D40DB" w:rsidP="00567D7C">
      <w:pPr>
        <w:pStyle w:val="Default"/>
        <w:rPr>
          <w:rFonts w:cs="Times New Roman"/>
          <w:sz w:val="18"/>
          <w:szCs w:val="18"/>
        </w:rPr>
      </w:pPr>
      <w:r w:rsidRPr="008D40DB">
        <w:rPr>
          <w:rFonts w:cs="Times New Roman"/>
          <w:sz w:val="18"/>
          <w:szCs w:val="18"/>
        </w:rPr>
        <w:t>En la tabla que aparece a continuaci</w:t>
      </w:r>
      <w:r>
        <w:rPr>
          <w:sz w:val="18"/>
          <w:szCs w:val="18"/>
        </w:rPr>
        <w:t>ó</w:t>
      </w:r>
      <w:r w:rsidRPr="008D40DB">
        <w:rPr>
          <w:rFonts w:cs="Times New Roman"/>
          <w:sz w:val="18"/>
          <w:szCs w:val="18"/>
        </w:rPr>
        <w:t>n se muestra el promedio de los rendimientos totales anuales al 31 de diciembre del 2024.</w:t>
      </w:r>
    </w:p>
    <w:p w14:paraId="5281EBEB" w14:textId="438A93DC" w:rsidR="00BB1AC9" w:rsidRDefault="00BB1AC9" w:rsidP="00567D7C">
      <w:pPr>
        <w:pStyle w:val="CM7"/>
        <w:rPr>
          <w:sz w:val="18"/>
          <w:szCs w:val="18"/>
        </w:rPr>
      </w:pPr>
      <w:r>
        <w:rPr>
          <w:sz w:val="18"/>
          <w:szCs w:val="18"/>
        </w:rPr>
        <w:t>(No hay cargos de venta por la compra de acciones de Clase</w:t>
      </w:r>
      <w:r w:rsidR="009F5B62">
        <w:rPr>
          <w:sz w:val="18"/>
          <w:szCs w:val="18"/>
        </w:rPr>
        <w:t xml:space="preserve"> </w:t>
      </w:r>
      <w:r>
        <w:rPr>
          <w:sz w:val="18"/>
          <w:szCs w:val="18"/>
        </w:rPr>
        <w:t>R).</w:t>
      </w:r>
    </w:p>
    <w:p w14:paraId="5D4486C3" w14:textId="77777777" w:rsidR="00475A95" w:rsidRPr="009A3684" w:rsidRDefault="00475A95" w:rsidP="00567D7C">
      <w:pPr>
        <w:rPr>
          <w:rFonts w:ascii="AvenirNext LT Com Regular" w:hAnsi="AvenirNext LT Com Regular"/>
          <w:b/>
          <w:bCs/>
          <w:sz w:val="18"/>
          <w:szCs w:val="18"/>
        </w:rPr>
      </w:pPr>
    </w:p>
    <w:tbl>
      <w:tblPr>
        <w:tblW w:w="11440" w:type="dxa"/>
        <w:tblInd w:w="108" w:type="dxa"/>
        <w:tblLook w:val="01E0" w:firstRow="1" w:lastRow="1" w:firstColumn="1" w:lastColumn="1" w:noHBand="0" w:noVBand="0"/>
      </w:tblPr>
      <w:tblGrid>
        <w:gridCol w:w="3689"/>
        <w:gridCol w:w="1603"/>
        <w:gridCol w:w="1537"/>
        <w:gridCol w:w="1537"/>
        <w:gridCol w:w="1537"/>
        <w:gridCol w:w="1537"/>
      </w:tblGrid>
      <w:tr w:rsidR="004C19EC" w:rsidRPr="009A3684" w14:paraId="219C5DB1" w14:textId="77777777" w:rsidTr="00DD7E32">
        <w:trPr>
          <w:trHeight w:hRule="exact" w:val="480"/>
        </w:trPr>
        <w:tc>
          <w:tcPr>
            <w:tcW w:w="3689"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067D065E" w14:textId="77777777" w:rsidR="004C19EC" w:rsidRPr="009A3684" w:rsidRDefault="004C19EC" w:rsidP="00EA6FA5">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w:t>
            </w:r>
          </w:p>
        </w:tc>
        <w:tc>
          <w:tcPr>
            <w:tcW w:w="1603" w:type="dxa"/>
            <w:tcBorders>
              <w:left w:val="single" w:sz="4" w:space="0" w:color="auto"/>
              <w:bottom w:val="single" w:sz="4" w:space="0" w:color="auto"/>
            </w:tcBorders>
            <w:shd w:val="clear" w:color="auto" w:fill="auto"/>
            <w:tcMar>
              <w:top w:w="80" w:type="dxa"/>
              <w:bottom w:w="80" w:type="dxa"/>
            </w:tcMar>
          </w:tcPr>
          <w:p w14:paraId="0569E9B1" w14:textId="77777777" w:rsidR="004C19EC" w:rsidRPr="009A3684" w:rsidRDefault="004C19EC" w:rsidP="008839F9">
            <w:pPr>
              <w:jc w:val="center"/>
              <w:rPr>
                <w:rFonts w:ascii="AvenirNext LT Com Regular" w:hAnsi="AvenirNext LT Com Regular"/>
                <w:b/>
                <w:bCs/>
                <w:sz w:val="18"/>
                <w:szCs w:val="18"/>
              </w:rPr>
            </w:pPr>
          </w:p>
        </w:tc>
        <w:tc>
          <w:tcPr>
            <w:tcW w:w="1537" w:type="dxa"/>
            <w:tcBorders>
              <w:bottom w:val="single" w:sz="4" w:space="0" w:color="auto"/>
            </w:tcBorders>
            <w:shd w:val="clear" w:color="auto" w:fill="auto"/>
            <w:tcMar>
              <w:top w:w="80" w:type="dxa"/>
              <w:bottom w:w="80" w:type="dxa"/>
            </w:tcMar>
          </w:tcPr>
          <w:p w14:paraId="4B36DEDA" w14:textId="77777777" w:rsidR="004C19EC" w:rsidRPr="009A3684" w:rsidRDefault="004C19EC" w:rsidP="008839F9">
            <w:pPr>
              <w:jc w:val="center"/>
              <w:rPr>
                <w:rFonts w:ascii="AvenirNext LT Com Regular" w:hAnsi="AvenirNext LT Com Regular"/>
                <w:b/>
                <w:bCs/>
                <w:sz w:val="18"/>
                <w:szCs w:val="18"/>
              </w:rPr>
            </w:pPr>
          </w:p>
        </w:tc>
        <w:tc>
          <w:tcPr>
            <w:tcW w:w="1537" w:type="dxa"/>
            <w:tcBorders>
              <w:bottom w:val="single" w:sz="4" w:space="0" w:color="auto"/>
            </w:tcBorders>
            <w:shd w:val="clear" w:color="auto" w:fill="auto"/>
            <w:tcMar>
              <w:top w:w="80" w:type="dxa"/>
              <w:bottom w:w="80" w:type="dxa"/>
            </w:tcMar>
          </w:tcPr>
          <w:p w14:paraId="131029D7" w14:textId="77777777" w:rsidR="004C19EC" w:rsidRPr="009A3684" w:rsidRDefault="004C19EC" w:rsidP="008839F9">
            <w:pPr>
              <w:jc w:val="center"/>
              <w:rPr>
                <w:rFonts w:ascii="AvenirNext LT Com Regular" w:hAnsi="AvenirNext LT Com Regular"/>
                <w:b/>
                <w:bCs/>
                <w:sz w:val="18"/>
                <w:szCs w:val="18"/>
              </w:rPr>
            </w:pPr>
          </w:p>
        </w:tc>
        <w:tc>
          <w:tcPr>
            <w:tcW w:w="3074" w:type="dxa"/>
            <w:gridSpan w:val="2"/>
            <w:tcBorders>
              <w:bottom w:val="single" w:sz="4" w:space="0" w:color="auto"/>
            </w:tcBorders>
            <w:shd w:val="clear" w:color="auto" w:fill="auto"/>
            <w:tcMar>
              <w:top w:w="80" w:type="dxa"/>
              <w:bottom w:w="80" w:type="dxa"/>
            </w:tcMar>
          </w:tcPr>
          <w:p w14:paraId="6E21CC02" w14:textId="77777777" w:rsidR="004C19EC" w:rsidRPr="009A3684" w:rsidRDefault="004C19EC" w:rsidP="008839F9">
            <w:pPr>
              <w:jc w:val="center"/>
              <w:rPr>
                <w:rFonts w:ascii="AvenirNext LT Com Regular" w:hAnsi="AvenirNext LT Com Regular"/>
                <w:b/>
                <w:bCs/>
                <w:sz w:val="18"/>
                <w:szCs w:val="18"/>
              </w:rPr>
            </w:pPr>
          </w:p>
        </w:tc>
      </w:tr>
      <w:tr w:rsidR="004C19EC" w:rsidRPr="009A3684" w14:paraId="44021359" w14:textId="77777777" w:rsidTr="00DD7E32">
        <w:trPr>
          <w:trHeight w:val="702"/>
        </w:trPr>
        <w:tc>
          <w:tcPr>
            <w:tcW w:w="3689"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056D7A04" w14:textId="77777777" w:rsidR="004C19EC" w:rsidRPr="009A3684" w:rsidRDefault="004C19EC" w:rsidP="00EA6FA5">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50BD9DC" w14:textId="77777777" w:rsidR="004C19EC" w:rsidRPr="00EC4D60"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32B184BF" w14:textId="498BB8DE" w:rsidR="004C19EC" w:rsidRPr="00EC4D60"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 xml:space="preserve">de relaciones </w:t>
            </w:r>
            <w:r w:rsidR="00EA6FA5">
              <w:rPr>
                <w:rFonts w:ascii="AvenirNext LT Com Regular" w:hAnsi="AvenirNext LT Com Regular"/>
                <w:b/>
                <w:bCs/>
                <w:sz w:val="18"/>
                <w:szCs w:val="18"/>
              </w:rPr>
              <w:br/>
            </w:r>
            <w:r>
              <w:rPr>
                <w:rFonts w:ascii="AvenirNext LT Com Regular" w:hAnsi="AvenirNext LT Com Regular"/>
                <w:b/>
                <w:bCs/>
                <w:sz w:val="18"/>
                <w:szCs w:val="18"/>
              </w:rPr>
              <w:t>de gastos</w:t>
            </w:r>
          </w:p>
          <w:p w14:paraId="5F3E5339" w14:textId="77777777" w:rsidR="004C19EC" w:rsidRPr="00EC4D60" w:rsidRDefault="004C19EC" w:rsidP="008839F9">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37"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5B50995A" w14:textId="77777777" w:rsidR="004C19EC" w:rsidRPr="00EC4D60"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E17F786" w14:textId="77777777" w:rsidR="004C19EC"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387FA3C0" w14:textId="665798BF" w:rsidR="004C19EC" w:rsidRPr="00EC4D60" w:rsidRDefault="004C19EC" w:rsidP="008839F9">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EA6FA5">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37"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5A44FDB8" w14:textId="77777777" w:rsidR="004C19EC" w:rsidRPr="00EC4D60"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3C65396" w14:textId="77777777" w:rsidR="004C19EC" w:rsidRPr="00EC4D60"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A816FDF" w14:textId="77777777" w:rsidR="004C19EC" w:rsidRPr="00EC4D60" w:rsidRDefault="004C19EC" w:rsidP="008839F9">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37"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72E1DA56" w14:textId="77777777" w:rsidR="004C19EC" w:rsidRPr="00EC4D60"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D821D3C" w14:textId="77777777" w:rsidR="004C19EC" w:rsidRPr="00EC4D60"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3A87AB6" w14:textId="77777777" w:rsidR="004C19EC" w:rsidRPr="00EC4D60" w:rsidRDefault="004C19EC" w:rsidP="008839F9">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37"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14B5B5CF" w14:textId="77777777" w:rsidR="004C19EC" w:rsidRPr="00EC4D60"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A0C7D59" w14:textId="77777777" w:rsidR="004C19EC" w:rsidRPr="00EC4D60"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C318D2E" w14:textId="77777777" w:rsidR="004C19EC" w:rsidRPr="00EC4D60" w:rsidRDefault="004C19EC" w:rsidP="008839F9">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2F48C5" w:rsidRPr="009A3684" w14:paraId="2D0F3F52"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tcBorders>
              <w:top w:val="single" w:sz="4" w:space="0" w:color="auto"/>
            </w:tcBorders>
            <w:shd w:val="clear" w:color="auto" w:fill="auto"/>
            <w:tcMar>
              <w:top w:w="80" w:type="dxa"/>
              <w:bottom w:w="80" w:type="dxa"/>
            </w:tcMar>
            <w:vAlign w:val="center"/>
          </w:tcPr>
          <w:p w14:paraId="312E8C16" w14:textId="33E3C845"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603" w:type="dxa"/>
            <w:tcBorders>
              <w:top w:val="single" w:sz="4" w:space="0" w:color="auto"/>
            </w:tcBorders>
            <w:shd w:val="clear" w:color="auto" w:fill="auto"/>
            <w:tcMar>
              <w:top w:w="80" w:type="dxa"/>
              <w:bottom w:w="80" w:type="dxa"/>
            </w:tcMar>
            <w:vAlign w:val="bottom"/>
          </w:tcPr>
          <w:p w14:paraId="61C0F41E" w14:textId="36CD395F" w:rsidR="002F48C5" w:rsidRPr="002F48C5" w:rsidRDefault="002F48C5" w:rsidP="002F48C5">
            <w:pPr>
              <w:pStyle w:val="AvenirReg9ptCol1"/>
            </w:pPr>
            <w:r w:rsidRPr="002F48C5">
              <w:t>1.46/1.46</w:t>
            </w:r>
            <w:r w:rsidRPr="002F48C5">
              <w:rPr>
                <w:vertAlign w:val="superscript"/>
              </w:rPr>
              <w:t>4</w:t>
            </w:r>
          </w:p>
        </w:tc>
        <w:tc>
          <w:tcPr>
            <w:tcW w:w="1537" w:type="dxa"/>
            <w:tcBorders>
              <w:top w:val="single" w:sz="4" w:space="0" w:color="auto"/>
            </w:tcBorders>
            <w:shd w:val="clear" w:color="auto" w:fill="auto"/>
            <w:tcMar>
              <w:top w:w="80" w:type="dxa"/>
              <w:bottom w:w="80" w:type="dxa"/>
            </w:tcMar>
            <w:vAlign w:val="bottom"/>
          </w:tcPr>
          <w:p w14:paraId="426211B8" w14:textId="069219BB" w:rsidR="002F48C5" w:rsidRPr="002F48C5" w:rsidRDefault="002F48C5" w:rsidP="002F48C5">
            <w:pPr>
              <w:pStyle w:val="AvenirReg9pt"/>
            </w:pPr>
            <w:r w:rsidRPr="002F48C5">
              <w:rPr>
                <w:rFonts w:cstheme="minorHAnsi"/>
              </w:rPr>
              <w:t>9.03</w:t>
            </w:r>
          </w:p>
        </w:tc>
        <w:tc>
          <w:tcPr>
            <w:tcW w:w="1537" w:type="dxa"/>
            <w:tcBorders>
              <w:top w:val="single" w:sz="4" w:space="0" w:color="auto"/>
            </w:tcBorders>
            <w:shd w:val="clear" w:color="auto" w:fill="auto"/>
            <w:tcMar>
              <w:top w:w="80" w:type="dxa"/>
              <w:bottom w:w="80" w:type="dxa"/>
            </w:tcMar>
            <w:vAlign w:val="bottom"/>
          </w:tcPr>
          <w:p w14:paraId="474E8C1F" w14:textId="65E320C4" w:rsidR="002F48C5" w:rsidRPr="002F48C5" w:rsidRDefault="002F48C5" w:rsidP="002F48C5">
            <w:pPr>
              <w:pStyle w:val="AvenirReg9pt"/>
            </w:pPr>
            <w:r w:rsidRPr="00DD7E32">
              <w:rPr>
                <w:color w:val="FFFFFF"/>
              </w:rPr>
              <w:t>.</w:t>
            </w:r>
            <w:r w:rsidRPr="00332609">
              <w:t> </w:t>
            </w:r>
            <w:r w:rsidRPr="00332609">
              <w:t>—</w:t>
            </w:r>
          </w:p>
        </w:tc>
        <w:tc>
          <w:tcPr>
            <w:tcW w:w="1537" w:type="dxa"/>
            <w:tcBorders>
              <w:top w:val="single" w:sz="4" w:space="0" w:color="auto"/>
            </w:tcBorders>
            <w:shd w:val="clear" w:color="auto" w:fill="auto"/>
            <w:tcMar>
              <w:top w:w="80" w:type="dxa"/>
              <w:bottom w:w="80" w:type="dxa"/>
            </w:tcMar>
            <w:vAlign w:val="bottom"/>
          </w:tcPr>
          <w:p w14:paraId="2B6257A8" w14:textId="49CF8D9E" w:rsidR="002F48C5" w:rsidRPr="002F48C5" w:rsidRDefault="002F48C5" w:rsidP="002F48C5">
            <w:pPr>
              <w:pStyle w:val="AvenirReg9pt"/>
            </w:pPr>
            <w:r w:rsidRPr="00DD7E32">
              <w:rPr>
                <w:color w:val="FFFFFF"/>
              </w:rPr>
              <w:t>.</w:t>
            </w:r>
            <w:r w:rsidRPr="00332609">
              <w:t> </w:t>
            </w:r>
            <w:r w:rsidRPr="00332609">
              <w:t>—</w:t>
            </w:r>
          </w:p>
        </w:tc>
        <w:tc>
          <w:tcPr>
            <w:tcW w:w="1537" w:type="dxa"/>
            <w:tcBorders>
              <w:top w:val="single" w:sz="4" w:space="0" w:color="auto"/>
            </w:tcBorders>
            <w:shd w:val="clear" w:color="auto" w:fill="auto"/>
            <w:tcMar>
              <w:top w:w="80" w:type="dxa"/>
              <w:bottom w:w="80" w:type="dxa"/>
            </w:tcMar>
            <w:vAlign w:val="bottom"/>
          </w:tcPr>
          <w:p w14:paraId="76C98C10" w14:textId="5D9CFE27" w:rsidR="002F48C5" w:rsidRPr="002F48C5" w:rsidRDefault="002F48C5" w:rsidP="002F48C5">
            <w:pPr>
              <w:pStyle w:val="AvenirReg9pt"/>
            </w:pPr>
            <w:r w:rsidRPr="00DD7E32">
              <w:rPr>
                <w:color w:val="FFFFFF"/>
              </w:rPr>
              <w:t>.</w:t>
            </w:r>
            <w:r w:rsidRPr="00332609">
              <w:t> </w:t>
            </w:r>
            <w:r w:rsidRPr="00332609">
              <w:t>—</w:t>
            </w:r>
          </w:p>
        </w:tc>
      </w:tr>
      <w:tr w:rsidR="002F48C5" w:rsidRPr="009A3684" w14:paraId="714B6CCF"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tcBorders>
              <w:top w:val="single" w:sz="4" w:space="0" w:color="auto"/>
            </w:tcBorders>
            <w:shd w:val="clear" w:color="auto" w:fill="auto"/>
            <w:tcMar>
              <w:top w:w="80" w:type="dxa"/>
              <w:bottom w:w="80" w:type="dxa"/>
            </w:tcMar>
            <w:vAlign w:val="center"/>
          </w:tcPr>
          <w:p w14:paraId="726738C1" w14:textId="03EE7173"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603" w:type="dxa"/>
            <w:tcBorders>
              <w:top w:val="single" w:sz="4" w:space="0" w:color="auto"/>
            </w:tcBorders>
            <w:shd w:val="clear" w:color="auto" w:fill="auto"/>
            <w:tcMar>
              <w:top w:w="80" w:type="dxa"/>
              <w:bottom w:w="80" w:type="dxa"/>
            </w:tcMar>
            <w:vAlign w:val="bottom"/>
          </w:tcPr>
          <w:p w14:paraId="7CF9485C" w14:textId="21D3C57B" w:rsidR="002F48C5" w:rsidRPr="002F48C5" w:rsidRDefault="002F48C5" w:rsidP="002F48C5">
            <w:pPr>
              <w:pStyle w:val="AvenirReg9ptCol1"/>
            </w:pPr>
            <w:r w:rsidRPr="002F48C5">
              <w:t>1.48/1.48</w:t>
            </w:r>
          </w:p>
        </w:tc>
        <w:tc>
          <w:tcPr>
            <w:tcW w:w="1537" w:type="dxa"/>
            <w:tcBorders>
              <w:top w:val="single" w:sz="4" w:space="0" w:color="auto"/>
            </w:tcBorders>
            <w:shd w:val="clear" w:color="auto" w:fill="auto"/>
            <w:tcMar>
              <w:top w:w="80" w:type="dxa"/>
              <w:bottom w:w="80" w:type="dxa"/>
            </w:tcMar>
            <w:vAlign w:val="bottom"/>
          </w:tcPr>
          <w:p w14:paraId="0259E231" w14:textId="79E25E02" w:rsidR="002F48C5" w:rsidRPr="002F48C5" w:rsidRDefault="002F48C5" w:rsidP="002F48C5">
            <w:pPr>
              <w:pStyle w:val="AvenirReg9pt"/>
            </w:pPr>
            <w:r w:rsidRPr="002F48C5">
              <w:rPr>
                <w:rFonts w:cstheme="minorHAnsi"/>
              </w:rPr>
              <w:t>13.78</w:t>
            </w:r>
          </w:p>
        </w:tc>
        <w:tc>
          <w:tcPr>
            <w:tcW w:w="1537" w:type="dxa"/>
            <w:tcBorders>
              <w:top w:val="single" w:sz="4" w:space="0" w:color="auto"/>
            </w:tcBorders>
            <w:shd w:val="clear" w:color="auto" w:fill="auto"/>
            <w:tcMar>
              <w:top w:w="80" w:type="dxa"/>
              <w:bottom w:w="80" w:type="dxa"/>
            </w:tcMar>
            <w:vAlign w:val="bottom"/>
          </w:tcPr>
          <w:p w14:paraId="4D473383" w14:textId="6CC8C9C8" w:rsidR="002F48C5" w:rsidRPr="002F48C5" w:rsidRDefault="002F48C5" w:rsidP="002F48C5">
            <w:pPr>
              <w:pStyle w:val="AvenirReg9pt"/>
            </w:pPr>
            <w:r w:rsidRPr="00DD7E32">
              <w:rPr>
                <w:color w:val="FFFFFF"/>
              </w:rPr>
              <w:t>.</w:t>
            </w:r>
            <w:r w:rsidRPr="00332609">
              <w:t> </w:t>
            </w:r>
            <w:r w:rsidRPr="00332609">
              <w:t>—</w:t>
            </w:r>
          </w:p>
        </w:tc>
        <w:tc>
          <w:tcPr>
            <w:tcW w:w="1537" w:type="dxa"/>
            <w:tcBorders>
              <w:top w:val="single" w:sz="4" w:space="0" w:color="auto"/>
            </w:tcBorders>
            <w:shd w:val="clear" w:color="auto" w:fill="auto"/>
            <w:tcMar>
              <w:top w:w="80" w:type="dxa"/>
              <w:bottom w:w="80" w:type="dxa"/>
            </w:tcMar>
            <w:vAlign w:val="bottom"/>
          </w:tcPr>
          <w:p w14:paraId="3F900DE5" w14:textId="7A25764B" w:rsidR="002F48C5" w:rsidRPr="002F48C5" w:rsidRDefault="002F48C5" w:rsidP="002F48C5">
            <w:pPr>
              <w:pStyle w:val="AvenirReg9pt"/>
            </w:pPr>
            <w:r w:rsidRPr="00DD7E32">
              <w:rPr>
                <w:color w:val="FFFFFF"/>
              </w:rPr>
              <w:t>.</w:t>
            </w:r>
            <w:r w:rsidRPr="00332609">
              <w:t> </w:t>
            </w:r>
            <w:r w:rsidRPr="00332609">
              <w:t>—</w:t>
            </w:r>
          </w:p>
        </w:tc>
        <w:tc>
          <w:tcPr>
            <w:tcW w:w="1537" w:type="dxa"/>
            <w:tcBorders>
              <w:top w:val="single" w:sz="4" w:space="0" w:color="auto"/>
            </w:tcBorders>
            <w:shd w:val="clear" w:color="auto" w:fill="auto"/>
            <w:tcMar>
              <w:top w:w="80" w:type="dxa"/>
              <w:bottom w:w="80" w:type="dxa"/>
            </w:tcMar>
            <w:vAlign w:val="bottom"/>
          </w:tcPr>
          <w:p w14:paraId="1471EADA" w14:textId="5ACD7F94" w:rsidR="002F48C5" w:rsidRPr="002F48C5" w:rsidRDefault="002F48C5" w:rsidP="002F48C5">
            <w:pPr>
              <w:pStyle w:val="AvenirReg9pt"/>
            </w:pPr>
            <w:r w:rsidRPr="002F48C5">
              <w:rPr>
                <w:rFonts w:cstheme="minorHAnsi"/>
              </w:rPr>
              <w:t>14.38</w:t>
            </w:r>
          </w:p>
        </w:tc>
      </w:tr>
      <w:tr w:rsidR="002F48C5" w:rsidRPr="009A3684" w14:paraId="6AFF5EC0"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tcBorders>
              <w:top w:val="single" w:sz="4" w:space="0" w:color="auto"/>
            </w:tcBorders>
            <w:shd w:val="clear" w:color="auto" w:fill="auto"/>
            <w:tcMar>
              <w:top w:w="80" w:type="dxa"/>
              <w:bottom w:w="80" w:type="dxa"/>
            </w:tcMar>
            <w:vAlign w:val="center"/>
          </w:tcPr>
          <w:p w14:paraId="35457236" w14:textId="547042A8"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603" w:type="dxa"/>
            <w:tcBorders>
              <w:top w:val="single" w:sz="4" w:space="0" w:color="auto"/>
            </w:tcBorders>
            <w:shd w:val="clear" w:color="auto" w:fill="auto"/>
            <w:tcMar>
              <w:top w:w="80" w:type="dxa"/>
              <w:bottom w:w="80" w:type="dxa"/>
            </w:tcMar>
            <w:vAlign w:val="bottom"/>
          </w:tcPr>
          <w:p w14:paraId="443B3FE2" w14:textId="6CF20EC1" w:rsidR="002F48C5" w:rsidRPr="002F48C5" w:rsidRDefault="002F48C5" w:rsidP="002F48C5">
            <w:pPr>
              <w:pStyle w:val="AvenirReg9ptCol1"/>
            </w:pPr>
            <w:r w:rsidRPr="002F48C5">
              <w:t>1.48/1.48</w:t>
            </w:r>
          </w:p>
        </w:tc>
        <w:tc>
          <w:tcPr>
            <w:tcW w:w="1537" w:type="dxa"/>
            <w:tcBorders>
              <w:top w:val="single" w:sz="4" w:space="0" w:color="auto"/>
            </w:tcBorders>
            <w:shd w:val="clear" w:color="auto" w:fill="auto"/>
            <w:tcMar>
              <w:top w:w="80" w:type="dxa"/>
              <w:bottom w:w="80" w:type="dxa"/>
            </w:tcMar>
            <w:vAlign w:val="bottom"/>
          </w:tcPr>
          <w:p w14:paraId="300E98C5" w14:textId="60A2477C" w:rsidR="002F48C5" w:rsidRPr="002F48C5" w:rsidRDefault="002F48C5" w:rsidP="002F48C5">
            <w:pPr>
              <w:pStyle w:val="AvenirReg9pt"/>
            </w:pPr>
            <w:r w:rsidRPr="002F48C5">
              <w:rPr>
                <w:rFonts w:cstheme="minorHAnsi"/>
              </w:rPr>
              <w:t>8.37</w:t>
            </w:r>
          </w:p>
        </w:tc>
        <w:tc>
          <w:tcPr>
            <w:tcW w:w="1537" w:type="dxa"/>
            <w:tcBorders>
              <w:top w:val="single" w:sz="4" w:space="0" w:color="auto"/>
            </w:tcBorders>
            <w:shd w:val="clear" w:color="auto" w:fill="auto"/>
            <w:tcMar>
              <w:top w:w="80" w:type="dxa"/>
              <w:bottom w:w="80" w:type="dxa"/>
            </w:tcMar>
            <w:vAlign w:val="bottom"/>
          </w:tcPr>
          <w:p w14:paraId="3B0784F9" w14:textId="7A123857" w:rsidR="002F48C5" w:rsidRPr="002F48C5" w:rsidRDefault="002F48C5" w:rsidP="002F48C5">
            <w:pPr>
              <w:pStyle w:val="AvenirReg9pt"/>
            </w:pPr>
            <w:r w:rsidRPr="00DD7E32">
              <w:rPr>
                <w:color w:val="FFFFFF"/>
              </w:rPr>
              <w:t>.</w:t>
            </w:r>
            <w:r w:rsidRPr="00332609">
              <w:t> </w:t>
            </w:r>
            <w:r w:rsidRPr="00332609">
              <w:t>—</w:t>
            </w:r>
          </w:p>
        </w:tc>
        <w:tc>
          <w:tcPr>
            <w:tcW w:w="1537" w:type="dxa"/>
            <w:tcBorders>
              <w:top w:val="single" w:sz="4" w:space="0" w:color="auto"/>
            </w:tcBorders>
            <w:shd w:val="clear" w:color="auto" w:fill="auto"/>
            <w:tcMar>
              <w:top w:w="80" w:type="dxa"/>
              <w:bottom w:w="80" w:type="dxa"/>
            </w:tcMar>
            <w:vAlign w:val="bottom"/>
          </w:tcPr>
          <w:p w14:paraId="2A852245" w14:textId="6D504AF3" w:rsidR="002F48C5" w:rsidRPr="002F48C5" w:rsidRDefault="002F48C5" w:rsidP="002F48C5">
            <w:pPr>
              <w:pStyle w:val="AvenirReg9pt"/>
            </w:pPr>
            <w:r w:rsidRPr="002F48C5">
              <w:rPr>
                <w:rFonts w:cstheme="minorHAnsi"/>
              </w:rPr>
              <w:t>8.40</w:t>
            </w:r>
          </w:p>
        </w:tc>
        <w:tc>
          <w:tcPr>
            <w:tcW w:w="1537" w:type="dxa"/>
            <w:tcBorders>
              <w:top w:val="single" w:sz="4" w:space="0" w:color="auto"/>
            </w:tcBorders>
            <w:shd w:val="clear" w:color="auto" w:fill="auto"/>
            <w:tcMar>
              <w:top w:w="80" w:type="dxa"/>
              <w:bottom w:w="80" w:type="dxa"/>
            </w:tcMar>
            <w:vAlign w:val="bottom"/>
          </w:tcPr>
          <w:p w14:paraId="5080746D" w14:textId="1F6A1FD0" w:rsidR="002F48C5" w:rsidRPr="002F48C5" w:rsidRDefault="002F48C5" w:rsidP="002F48C5">
            <w:pPr>
              <w:pStyle w:val="AvenirReg9pt"/>
            </w:pPr>
            <w:r w:rsidRPr="002F48C5">
              <w:rPr>
                <w:rFonts w:cstheme="minorHAnsi"/>
              </w:rPr>
              <w:t>14.34</w:t>
            </w:r>
          </w:p>
        </w:tc>
      </w:tr>
      <w:tr w:rsidR="002F48C5" w:rsidRPr="009A3684" w14:paraId="12D5097E"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tcBorders>
              <w:top w:val="single" w:sz="4" w:space="0" w:color="auto"/>
            </w:tcBorders>
            <w:shd w:val="clear" w:color="auto" w:fill="auto"/>
            <w:tcMar>
              <w:top w:w="80" w:type="dxa"/>
              <w:bottom w:w="80" w:type="dxa"/>
            </w:tcMar>
            <w:vAlign w:val="center"/>
          </w:tcPr>
          <w:p w14:paraId="54FF3560"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603" w:type="dxa"/>
            <w:tcBorders>
              <w:top w:val="single" w:sz="4" w:space="0" w:color="auto"/>
            </w:tcBorders>
            <w:shd w:val="clear" w:color="auto" w:fill="auto"/>
            <w:tcMar>
              <w:top w:w="80" w:type="dxa"/>
              <w:bottom w:w="80" w:type="dxa"/>
            </w:tcMar>
            <w:vAlign w:val="bottom"/>
          </w:tcPr>
          <w:p w14:paraId="5DAF8B46" w14:textId="25331E6E" w:rsidR="002F48C5" w:rsidRPr="002F48C5" w:rsidRDefault="002F48C5" w:rsidP="002F48C5">
            <w:pPr>
              <w:pStyle w:val="AvenirReg9ptCol1"/>
            </w:pPr>
            <w:r w:rsidRPr="002F48C5">
              <w:t>1.48/1.48</w:t>
            </w:r>
          </w:p>
        </w:tc>
        <w:tc>
          <w:tcPr>
            <w:tcW w:w="1537" w:type="dxa"/>
            <w:tcBorders>
              <w:top w:val="single" w:sz="4" w:space="0" w:color="auto"/>
            </w:tcBorders>
            <w:shd w:val="clear" w:color="auto" w:fill="auto"/>
            <w:tcMar>
              <w:top w:w="80" w:type="dxa"/>
              <w:bottom w:w="80" w:type="dxa"/>
            </w:tcMar>
            <w:vAlign w:val="bottom"/>
          </w:tcPr>
          <w:p w14:paraId="327EEFBF" w14:textId="22136C28" w:rsidR="002F48C5" w:rsidRPr="002F48C5" w:rsidRDefault="002F48C5" w:rsidP="002F48C5">
            <w:pPr>
              <w:pStyle w:val="AvenirReg9pt"/>
            </w:pPr>
            <w:r w:rsidRPr="002F48C5">
              <w:rPr>
                <w:rFonts w:cstheme="minorHAnsi"/>
              </w:rPr>
              <w:t>9.38</w:t>
            </w:r>
          </w:p>
        </w:tc>
        <w:tc>
          <w:tcPr>
            <w:tcW w:w="1537" w:type="dxa"/>
            <w:tcBorders>
              <w:top w:val="single" w:sz="4" w:space="0" w:color="auto"/>
            </w:tcBorders>
            <w:shd w:val="clear" w:color="auto" w:fill="auto"/>
            <w:tcMar>
              <w:top w:w="80" w:type="dxa"/>
              <w:bottom w:w="80" w:type="dxa"/>
            </w:tcMar>
            <w:vAlign w:val="bottom"/>
          </w:tcPr>
          <w:p w14:paraId="4AC03AC4" w14:textId="67BA80CC" w:rsidR="002F48C5" w:rsidRPr="002F48C5" w:rsidRDefault="002F48C5" w:rsidP="002F48C5">
            <w:pPr>
              <w:pStyle w:val="AvenirReg9pt"/>
            </w:pPr>
            <w:r w:rsidRPr="002F48C5">
              <w:rPr>
                <w:rFonts w:cstheme="minorHAnsi"/>
              </w:rPr>
              <w:t>8.39</w:t>
            </w:r>
          </w:p>
        </w:tc>
        <w:tc>
          <w:tcPr>
            <w:tcW w:w="1537" w:type="dxa"/>
            <w:tcBorders>
              <w:top w:val="single" w:sz="4" w:space="0" w:color="auto"/>
            </w:tcBorders>
            <w:shd w:val="clear" w:color="auto" w:fill="auto"/>
            <w:tcMar>
              <w:top w:w="80" w:type="dxa"/>
              <w:bottom w:w="80" w:type="dxa"/>
            </w:tcMar>
            <w:vAlign w:val="bottom"/>
          </w:tcPr>
          <w:p w14:paraId="4B9B5CE0" w14:textId="0E82728C" w:rsidR="002F48C5" w:rsidRPr="002F48C5" w:rsidRDefault="002F48C5" w:rsidP="002F48C5">
            <w:pPr>
              <w:pStyle w:val="AvenirReg9pt"/>
            </w:pPr>
            <w:r w:rsidRPr="002F48C5">
              <w:rPr>
                <w:rFonts w:cstheme="minorHAnsi"/>
              </w:rPr>
              <w:t>8.41</w:t>
            </w:r>
          </w:p>
        </w:tc>
        <w:tc>
          <w:tcPr>
            <w:tcW w:w="1537" w:type="dxa"/>
            <w:tcBorders>
              <w:top w:val="single" w:sz="4" w:space="0" w:color="auto"/>
            </w:tcBorders>
            <w:shd w:val="clear" w:color="auto" w:fill="auto"/>
            <w:tcMar>
              <w:top w:w="80" w:type="dxa"/>
              <w:bottom w:w="80" w:type="dxa"/>
            </w:tcMar>
            <w:vAlign w:val="bottom"/>
          </w:tcPr>
          <w:p w14:paraId="2246D7E4" w14:textId="36CAEC66" w:rsidR="002F48C5" w:rsidRPr="002F48C5" w:rsidRDefault="002F48C5" w:rsidP="002F48C5">
            <w:pPr>
              <w:pStyle w:val="AvenirReg9pt"/>
            </w:pPr>
            <w:r w:rsidRPr="002F48C5">
              <w:rPr>
                <w:rFonts w:cstheme="minorHAnsi"/>
              </w:rPr>
              <w:t>14.32</w:t>
            </w:r>
          </w:p>
        </w:tc>
      </w:tr>
      <w:tr w:rsidR="002F48C5" w:rsidRPr="009A3684" w14:paraId="63463F3E"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shd w:val="clear" w:color="auto" w:fill="auto"/>
            <w:tcMar>
              <w:top w:w="80" w:type="dxa"/>
              <w:bottom w:w="80" w:type="dxa"/>
            </w:tcMar>
            <w:vAlign w:val="center"/>
          </w:tcPr>
          <w:p w14:paraId="6DB6397F"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603" w:type="dxa"/>
            <w:shd w:val="clear" w:color="auto" w:fill="auto"/>
            <w:tcMar>
              <w:top w:w="80" w:type="dxa"/>
              <w:bottom w:w="80" w:type="dxa"/>
            </w:tcMar>
            <w:vAlign w:val="bottom"/>
          </w:tcPr>
          <w:p w14:paraId="02C8B5ED" w14:textId="08792618" w:rsidR="002F48C5" w:rsidRPr="002F48C5" w:rsidRDefault="002F48C5" w:rsidP="002F48C5">
            <w:pPr>
              <w:pStyle w:val="AvenirReg9ptCol1"/>
            </w:pPr>
            <w:r w:rsidRPr="002F48C5">
              <w:t>1.46/1.46</w:t>
            </w:r>
          </w:p>
        </w:tc>
        <w:tc>
          <w:tcPr>
            <w:tcW w:w="1537" w:type="dxa"/>
            <w:shd w:val="clear" w:color="auto" w:fill="auto"/>
            <w:tcMar>
              <w:top w:w="80" w:type="dxa"/>
              <w:bottom w:w="80" w:type="dxa"/>
            </w:tcMar>
            <w:vAlign w:val="bottom"/>
          </w:tcPr>
          <w:p w14:paraId="68F7F114" w14:textId="4EFBB03F" w:rsidR="002F48C5" w:rsidRPr="002F48C5" w:rsidRDefault="002F48C5" w:rsidP="002F48C5">
            <w:pPr>
              <w:pStyle w:val="AvenirReg9pt"/>
            </w:pPr>
            <w:r w:rsidRPr="002F48C5">
              <w:rPr>
                <w:rFonts w:cstheme="minorHAnsi"/>
              </w:rPr>
              <w:t>7.00</w:t>
            </w:r>
          </w:p>
        </w:tc>
        <w:tc>
          <w:tcPr>
            <w:tcW w:w="1537" w:type="dxa"/>
            <w:shd w:val="clear" w:color="auto" w:fill="auto"/>
            <w:tcMar>
              <w:top w:w="80" w:type="dxa"/>
              <w:bottom w:w="80" w:type="dxa"/>
            </w:tcMar>
            <w:vAlign w:val="bottom"/>
          </w:tcPr>
          <w:p w14:paraId="0AE87E03" w14:textId="67F86A27" w:rsidR="002F48C5" w:rsidRPr="002F48C5" w:rsidRDefault="002F48C5" w:rsidP="002F48C5">
            <w:pPr>
              <w:pStyle w:val="AvenirReg9pt"/>
            </w:pPr>
            <w:r w:rsidRPr="002F48C5">
              <w:rPr>
                <w:rFonts w:cstheme="minorHAnsi"/>
              </w:rPr>
              <w:t>8.41</w:t>
            </w:r>
          </w:p>
        </w:tc>
        <w:tc>
          <w:tcPr>
            <w:tcW w:w="1537" w:type="dxa"/>
            <w:shd w:val="clear" w:color="auto" w:fill="auto"/>
            <w:tcMar>
              <w:top w:w="80" w:type="dxa"/>
              <w:bottom w:w="80" w:type="dxa"/>
            </w:tcMar>
            <w:vAlign w:val="bottom"/>
          </w:tcPr>
          <w:p w14:paraId="1436F93B" w14:textId="566B7892" w:rsidR="002F48C5" w:rsidRPr="002F48C5" w:rsidRDefault="002F48C5" w:rsidP="002F48C5">
            <w:pPr>
              <w:pStyle w:val="AvenirReg9pt"/>
            </w:pPr>
            <w:r w:rsidRPr="002F48C5">
              <w:rPr>
                <w:rFonts w:cstheme="minorHAnsi"/>
              </w:rPr>
              <w:t>8.44</w:t>
            </w:r>
          </w:p>
        </w:tc>
        <w:tc>
          <w:tcPr>
            <w:tcW w:w="1537" w:type="dxa"/>
            <w:shd w:val="clear" w:color="auto" w:fill="auto"/>
            <w:tcMar>
              <w:top w:w="80" w:type="dxa"/>
              <w:bottom w:w="80" w:type="dxa"/>
            </w:tcMar>
            <w:vAlign w:val="bottom"/>
          </w:tcPr>
          <w:p w14:paraId="1C04127E" w14:textId="575E9F0C" w:rsidR="002F48C5" w:rsidRPr="002F48C5" w:rsidRDefault="002F48C5" w:rsidP="002F48C5">
            <w:pPr>
              <w:pStyle w:val="AvenirReg9pt"/>
            </w:pPr>
            <w:r w:rsidRPr="002F48C5">
              <w:rPr>
                <w:rFonts w:cstheme="minorHAnsi"/>
              </w:rPr>
              <w:t>14.20</w:t>
            </w:r>
          </w:p>
        </w:tc>
      </w:tr>
      <w:tr w:rsidR="002F48C5" w:rsidRPr="009A3684" w14:paraId="35FC213D"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shd w:val="clear" w:color="auto" w:fill="auto"/>
            <w:tcMar>
              <w:top w:w="80" w:type="dxa"/>
              <w:bottom w:w="80" w:type="dxa"/>
            </w:tcMar>
            <w:vAlign w:val="center"/>
          </w:tcPr>
          <w:p w14:paraId="0D27F571"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603" w:type="dxa"/>
            <w:shd w:val="clear" w:color="auto" w:fill="auto"/>
            <w:tcMar>
              <w:top w:w="80" w:type="dxa"/>
              <w:bottom w:w="80" w:type="dxa"/>
            </w:tcMar>
            <w:vAlign w:val="bottom"/>
          </w:tcPr>
          <w:p w14:paraId="50FF9E6E" w14:textId="357E6FBF" w:rsidR="002F48C5" w:rsidRPr="002F48C5" w:rsidRDefault="002F48C5" w:rsidP="002F48C5">
            <w:pPr>
              <w:pStyle w:val="AvenirReg9ptCol1"/>
            </w:pPr>
            <w:r w:rsidRPr="002F48C5">
              <w:t>1.46/1.46</w:t>
            </w:r>
          </w:p>
        </w:tc>
        <w:tc>
          <w:tcPr>
            <w:tcW w:w="1537" w:type="dxa"/>
            <w:shd w:val="clear" w:color="auto" w:fill="auto"/>
            <w:tcMar>
              <w:top w:w="80" w:type="dxa"/>
              <w:bottom w:w="80" w:type="dxa"/>
            </w:tcMar>
            <w:vAlign w:val="bottom"/>
          </w:tcPr>
          <w:p w14:paraId="796DCC81" w14:textId="49B965BA" w:rsidR="002F48C5" w:rsidRPr="002F48C5" w:rsidRDefault="002F48C5" w:rsidP="002F48C5">
            <w:pPr>
              <w:pStyle w:val="AvenirReg9pt"/>
            </w:pPr>
            <w:r w:rsidRPr="002F48C5">
              <w:rPr>
                <w:rFonts w:cstheme="minorHAnsi"/>
              </w:rPr>
              <w:t>6.96</w:t>
            </w:r>
          </w:p>
        </w:tc>
        <w:tc>
          <w:tcPr>
            <w:tcW w:w="1537" w:type="dxa"/>
            <w:shd w:val="clear" w:color="auto" w:fill="auto"/>
            <w:tcMar>
              <w:top w:w="80" w:type="dxa"/>
              <w:bottom w:w="80" w:type="dxa"/>
            </w:tcMar>
            <w:vAlign w:val="bottom"/>
          </w:tcPr>
          <w:p w14:paraId="044B7C4F" w14:textId="20489DC9" w:rsidR="002F48C5" w:rsidRPr="002F48C5" w:rsidRDefault="002F48C5" w:rsidP="002F48C5">
            <w:pPr>
              <w:pStyle w:val="AvenirReg9pt"/>
            </w:pPr>
            <w:r w:rsidRPr="002F48C5">
              <w:rPr>
                <w:rFonts w:cstheme="minorHAnsi"/>
              </w:rPr>
              <w:t>8.34</w:t>
            </w:r>
          </w:p>
        </w:tc>
        <w:tc>
          <w:tcPr>
            <w:tcW w:w="1537" w:type="dxa"/>
            <w:shd w:val="clear" w:color="auto" w:fill="auto"/>
            <w:tcMar>
              <w:top w:w="80" w:type="dxa"/>
              <w:bottom w:w="80" w:type="dxa"/>
            </w:tcMar>
            <w:vAlign w:val="bottom"/>
          </w:tcPr>
          <w:p w14:paraId="5EEC9786" w14:textId="702A81C0" w:rsidR="002F48C5" w:rsidRPr="002F48C5" w:rsidRDefault="002F48C5" w:rsidP="002F48C5">
            <w:pPr>
              <w:pStyle w:val="AvenirReg9pt"/>
            </w:pPr>
            <w:r w:rsidRPr="002F48C5">
              <w:rPr>
                <w:rFonts w:cstheme="minorHAnsi"/>
              </w:rPr>
              <w:t>8.41</w:t>
            </w:r>
          </w:p>
        </w:tc>
        <w:tc>
          <w:tcPr>
            <w:tcW w:w="1537" w:type="dxa"/>
            <w:shd w:val="clear" w:color="auto" w:fill="auto"/>
            <w:tcMar>
              <w:top w:w="80" w:type="dxa"/>
              <w:bottom w:w="80" w:type="dxa"/>
            </w:tcMar>
            <w:vAlign w:val="bottom"/>
          </w:tcPr>
          <w:p w14:paraId="357DCBB1" w14:textId="5B9D5A64" w:rsidR="002F48C5" w:rsidRPr="002F48C5" w:rsidRDefault="002F48C5" w:rsidP="002F48C5">
            <w:pPr>
              <w:pStyle w:val="AvenirReg9pt"/>
            </w:pPr>
            <w:r w:rsidRPr="002F48C5">
              <w:rPr>
                <w:rFonts w:cstheme="minorHAnsi"/>
              </w:rPr>
              <w:t>13.99</w:t>
            </w:r>
          </w:p>
        </w:tc>
      </w:tr>
      <w:tr w:rsidR="002F48C5" w:rsidRPr="009A3684" w14:paraId="758DDC67"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shd w:val="clear" w:color="auto" w:fill="auto"/>
            <w:tcMar>
              <w:top w:w="80" w:type="dxa"/>
              <w:bottom w:w="80" w:type="dxa"/>
            </w:tcMar>
            <w:vAlign w:val="center"/>
          </w:tcPr>
          <w:p w14:paraId="5B562914"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603" w:type="dxa"/>
            <w:shd w:val="clear" w:color="auto" w:fill="auto"/>
            <w:tcMar>
              <w:top w:w="80" w:type="dxa"/>
              <w:bottom w:w="80" w:type="dxa"/>
            </w:tcMar>
            <w:vAlign w:val="bottom"/>
          </w:tcPr>
          <w:p w14:paraId="1372BCFC" w14:textId="5678C537" w:rsidR="002F48C5" w:rsidRPr="002F48C5" w:rsidRDefault="002F48C5" w:rsidP="002F48C5">
            <w:pPr>
              <w:pStyle w:val="AvenirReg9ptCol1"/>
            </w:pPr>
            <w:r w:rsidRPr="002F48C5">
              <w:t>1.45/1.45</w:t>
            </w:r>
          </w:p>
        </w:tc>
        <w:tc>
          <w:tcPr>
            <w:tcW w:w="1537" w:type="dxa"/>
            <w:shd w:val="clear" w:color="auto" w:fill="auto"/>
            <w:tcMar>
              <w:top w:w="80" w:type="dxa"/>
              <w:bottom w:w="80" w:type="dxa"/>
            </w:tcMar>
            <w:vAlign w:val="bottom"/>
          </w:tcPr>
          <w:p w14:paraId="33C8C56C" w14:textId="1C2A35F9" w:rsidR="002F48C5" w:rsidRPr="002F48C5" w:rsidRDefault="002F48C5" w:rsidP="002F48C5">
            <w:pPr>
              <w:pStyle w:val="AvenirReg9pt"/>
            </w:pPr>
            <w:r w:rsidRPr="002F48C5">
              <w:rPr>
                <w:rFonts w:cstheme="minorHAnsi"/>
              </w:rPr>
              <w:t>6.86</w:t>
            </w:r>
          </w:p>
        </w:tc>
        <w:tc>
          <w:tcPr>
            <w:tcW w:w="1537" w:type="dxa"/>
            <w:shd w:val="clear" w:color="auto" w:fill="auto"/>
            <w:tcMar>
              <w:top w:w="80" w:type="dxa"/>
              <w:bottom w:w="80" w:type="dxa"/>
            </w:tcMar>
            <w:vAlign w:val="bottom"/>
          </w:tcPr>
          <w:p w14:paraId="384A8AB7" w14:textId="3BE9C14A" w:rsidR="002F48C5" w:rsidRPr="002F48C5" w:rsidRDefault="002F48C5" w:rsidP="002F48C5">
            <w:pPr>
              <w:pStyle w:val="AvenirReg9pt"/>
            </w:pPr>
            <w:r w:rsidRPr="002F48C5">
              <w:rPr>
                <w:rFonts w:cstheme="minorHAnsi"/>
              </w:rPr>
              <w:t>8.16</w:t>
            </w:r>
          </w:p>
        </w:tc>
        <w:tc>
          <w:tcPr>
            <w:tcW w:w="1537" w:type="dxa"/>
            <w:shd w:val="clear" w:color="auto" w:fill="auto"/>
            <w:tcMar>
              <w:top w:w="80" w:type="dxa"/>
              <w:bottom w:w="80" w:type="dxa"/>
            </w:tcMar>
            <w:vAlign w:val="bottom"/>
          </w:tcPr>
          <w:p w14:paraId="1EB85717" w14:textId="19E2AD86" w:rsidR="002F48C5" w:rsidRPr="002F48C5" w:rsidRDefault="002F48C5" w:rsidP="002F48C5">
            <w:pPr>
              <w:pStyle w:val="AvenirReg9pt"/>
            </w:pPr>
            <w:r w:rsidRPr="002F48C5">
              <w:rPr>
                <w:rFonts w:cstheme="minorHAnsi"/>
              </w:rPr>
              <w:t>8.21</w:t>
            </w:r>
          </w:p>
        </w:tc>
        <w:tc>
          <w:tcPr>
            <w:tcW w:w="1537" w:type="dxa"/>
            <w:shd w:val="clear" w:color="auto" w:fill="auto"/>
            <w:tcMar>
              <w:top w:w="80" w:type="dxa"/>
              <w:bottom w:w="80" w:type="dxa"/>
            </w:tcMar>
            <w:vAlign w:val="bottom"/>
          </w:tcPr>
          <w:p w14:paraId="20F1C135" w14:textId="16B126ED" w:rsidR="002F48C5" w:rsidRPr="002F48C5" w:rsidRDefault="002F48C5" w:rsidP="002F48C5">
            <w:pPr>
              <w:pStyle w:val="AvenirReg9pt"/>
            </w:pPr>
            <w:r w:rsidRPr="002F48C5">
              <w:rPr>
                <w:rFonts w:cstheme="minorHAnsi"/>
              </w:rPr>
              <w:t>13.51</w:t>
            </w:r>
          </w:p>
        </w:tc>
      </w:tr>
      <w:tr w:rsidR="002F48C5" w:rsidRPr="009A3684" w14:paraId="4E03735D"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shd w:val="clear" w:color="auto" w:fill="auto"/>
            <w:tcMar>
              <w:top w:w="80" w:type="dxa"/>
              <w:bottom w:w="80" w:type="dxa"/>
            </w:tcMar>
            <w:vAlign w:val="center"/>
          </w:tcPr>
          <w:p w14:paraId="5598F8EC"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603" w:type="dxa"/>
            <w:shd w:val="clear" w:color="auto" w:fill="auto"/>
            <w:tcMar>
              <w:top w:w="80" w:type="dxa"/>
              <w:bottom w:w="80" w:type="dxa"/>
            </w:tcMar>
            <w:vAlign w:val="bottom"/>
          </w:tcPr>
          <w:p w14:paraId="6892642D" w14:textId="190F5D67" w:rsidR="002F48C5" w:rsidRPr="002F48C5" w:rsidRDefault="002F48C5" w:rsidP="002F48C5">
            <w:pPr>
              <w:pStyle w:val="AvenirReg9ptCol1"/>
            </w:pPr>
            <w:r w:rsidRPr="002F48C5">
              <w:t>1.43/1.43</w:t>
            </w:r>
          </w:p>
        </w:tc>
        <w:tc>
          <w:tcPr>
            <w:tcW w:w="1537" w:type="dxa"/>
            <w:shd w:val="clear" w:color="auto" w:fill="auto"/>
            <w:tcMar>
              <w:top w:w="80" w:type="dxa"/>
              <w:bottom w:w="80" w:type="dxa"/>
            </w:tcMar>
            <w:vAlign w:val="bottom"/>
          </w:tcPr>
          <w:p w14:paraId="531A0882" w14:textId="0BD2E359" w:rsidR="002F48C5" w:rsidRPr="002F48C5" w:rsidRDefault="002F48C5" w:rsidP="002F48C5">
            <w:pPr>
              <w:pStyle w:val="AvenirReg9pt"/>
            </w:pPr>
            <w:r w:rsidRPr="002F48C5">
              <w:rPr>
                <w:rFonts w:cstheme="minorHAnsi"/>
              </w:rPr>
              <w:t>6.49</w:t>
            </w:r>
          </w:p>
        </w:tc>
        <w:tc>
          <w:tcPr>
            <w:tcW w:w="1537" w:type="dxa"/>
            <w:shd w:val="clear" w:color="auto" w:fill="auto"/>
            <w:tcMar>
              <w:top w:w="80" w:type="dxa"/>
              <w:bottom w:w="80" w:type="dxa"/>
            </w:tcMar>
            <w:vAlign w:val="bottom"/>
          </w:tcPr>
          <w:p w14:paraId="28C54E3A" w14:textId="26116EAB" w:rsidR="002F48C5" w:rsidRPr="002F48C5" w:rsidRDefault="002F48C5" w:rsidP="002F48C5">
            <w:pPr>
              <w:pStyle w:val="AvenirReg9pt"/>
            </w:pPr>
            <w:r w:rsidRPr="002F48C5">
              <w:rPr>
                <w:rFonts w:cstheme="minorHAnsi"/>
              </w:rPr>
              <w:t>7.53</w:t>
            </w:r>
          </w:p>
        </w:tc>
        <w:tc>
          <w:tcPr>
            <w:tcW w:w="1537" w:type="dxa"/>
            <w:shd w:val="clear" w:color="auto" w:fill="auto"/>
            <w:tcMar>
              <w:top w:w="80" w:type="dxa"/>
              <w:bottom w:w="80" w:type="dxa"/>
            </w:tcMar>
            <w:vAlign w:val="bottom"/>
          </w:tcPr>
          <w:p w14:paraId="3456C93C" w14:textId="009CD257" w:rsidR="002F48C5" w:rsidRPr="002F48C5" w:rsidRDefault="002F48C5" w:rsidP="002F48C5">
            <w:pPr>
              <w:pStyle w:val="AvenirReg9pt"/>
            </w:pPr>
            <w:r w:rsidRPr="002F48C5">
              <w:rPr>
                <w:rFonts w:cstheme="minorHAnsi"/>
              </w:rPr>
              <w:t>7.26</w:t>
            </w:r>
          </w:p>
        </w:tc>
        <w:tc>
          <w:tcPr>
            <w:tcW w:w="1537" w:type="dxa"/>
            <w:shd w:val="clear" w:color="auto" w:fill="auto"/>
            <w:tcMar>
              <w:top w:w="80" w:type="dxa"/>
              <w:bottom w:w="80" w:type="dxa"/>
            </w:tcMar>
            <w:vAlign w:val="bottom"/>
          </w:tcPr>
          <w:p w14:paraId="0072C530" w14:textId="32E521DC" w:rsidR="002F48C5" w:rsidRPr="002F48C5" w:rsidRDefault="002F48C5" w:rsidP="002F48C5">
            <w:pPr>
              <w:pStyle w:val="AvenirReg9pt"/>
            </w:pPr>
            <w:r w:rsidRPr="002F48C5">
              <w:rPr>
                <w:rFonts w:cstheme="minorHAnsi"/>
              </w:rPr>
              <w:t>11.56</w:t>
            </w:r>
          </w:p>
        </w:tc>
      </w:tr>
      <w:tr w:rsidR="002F48C5" w:rsidRPr="009A3684" w14:paraId="111FAF2C"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shd w:val="clear" w:color="auto" w:fill="auto"/>
            <w:tcMar>
              <w:top w:w="80" w:type="dxa"/>
              <w:bottom w:w="80" w:type="dxa"/>
            </w:tcMar>
            <w:vAlign w:val="center"/>
          </w:tcPr>
          <w:p w14:paraId="0AD5DEC9"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603" w:type="dxa"/>
            <w:shd w:val="clear" w:color="auto" w:fill="auto"/>
            <w:tcMar>
              <w:top w:w="80" w:type="dxa"/>
              <w:bottom w:w="80" w:type="dxa"/>
            </w:tcMar>
            <w:vAlign w:val="bottom"/>
          </w:tcPr>
          <w:p w14:paraId="49D07E7D" w14:textId="033791B0" w:rsidR="002F48C5" w:rsidRPr="002F48C5" w:rsidRDefault="002F48C5" w:rsidP="002F48C5">
            <w:pPr>
              <w:pStyle w:val="AvenirReg9ptCol1"/>
            </w:pPr>
            <w:r w:rsidRPr="002F48C5">
              <w:t>1.42/1.42</w:t>
            </w:r>
          </w:p>
        </w:tc>
        <w:tc>
          <w:tcPr>
            <w:tcW w:w="1537" w:type="dxa"/>
            <w:shd w:val="clear" w:color="auto" w:fill="auto"/>
            <w:tcMar>
              <w:top w:w="80" w:type="dxa"/>
              <w:bottom w:w="80" w:type="dxa"/>
            </w:tcMar>
            <w:vAlign w:val="bottom"/>
          </w:tcPr>
          <w:p w14:paraId="5E916776" w14:textId="010C4168" w:rsidR="002F48C5" w:rsidRPr="002F48C5" w:rsidRDefault="002F48C5" w:rsidP="002F48C5">
            <w:pPr>
              <w:pStyle w:val="AvenirReg9pt"/>
            </w:pPr>
            <w:r w:rsidRPr="002F48C5">
              <w:rPr>
                <w:rFonts w:cstheme="minorHAnsi"/>
              </w:rPr>
              <w:t>5.89</w:t>
            </w:r>
          </w:p>
        </w:tc>
        <w:tc>
          <w:tcPr>
            <w:tcW w:w="1537" w:type="dxa"/>
            <w:shd w:val="clear" w:color="auto" w:fill="auto"/>
            <w:tcMar>
              <w:top w:w="80" w:type="dxa"/>
              <w:bottom w:w="80" w:type="dxa"/>
            </w:tcMar>
            <w:vAlign w:val="bottom"/>
          </w:tcPr>
          <w:p w14:paraId="0B3B02D8" w14:textId="0388A659" w:rsidR="002F48C5" w:rsidRPr="002F48C5" w:rsidRDefault="002F48C5" w:rsidP="002F48C5">
            <w:pPr>
              <w:pStyle w:val="AvenirReg9pt"/>
            </w:pPr>
            <w:r w:rsidRPr="002F48C5">
              <w:rPr>
                <w:rFonts w:cstheme="minorHAnsi"/>
              </w:rPr>
              <w:t>6.46</w:t>
            </w:r>
          </w:p>
        </w:tc>
        <w:tc>
          <w:tcPr>
            <w:tcW w:w="1537" w:type="dxa"/>
            <w:shd w:val="clear" w:color="auto" w:fill="auto"/>
            <w:tcMar>
              <w:top w:w="80" w:type="dxa"/>
              <w:bottom w:w="80" w:type="dxa"/>
            </w:tcMar>
            <w:vAlign w:val="bottom"/>
          </w:tcPr>
          <w:p w14:paraId="71E8DE4D" w14:textId="547EC9FB" w:rsidR="002F48C5" w:rsidRPr="002F48C5" w:rsidRDefault="002F48C5" w:rsidP="002F48C5">
            <w:pPr>
              <w:pStyle w:val="AvenirReg9pt"/>
            </w:pPr>
            <w:r w:rsidRPr="002F48C5">
              <w:rPr>
                <w:rFonts w:cstheme="minorHAnsi"/>
              </w:rPr>
              <w:t>6.01</w:t>
            </w:r>
          </w:p>
        </w:tc>
        <w:tc>
          <w:tcPr>
            <w:tcW w:w="1537" w:type="dxa"/>
            <w:shd w:val="clear" w:color="auto" w:fill="auto"/>
            <w:tcMar>
              <w:top w:w="80" w:type="dxa"/>
              <w:bottom w:w="80" w:type="dxa"/>
            </w:tcMar>
            <w:vAlign w:val="bottom"/>
          </w:tcPr>
          <w:p w14:paraId="0DA514E8" w14:textId="657EC703" w:rsidR="002F48C5" w:rsidRPr="002F48C5" w:rsidRDefault="002F48C5" w:rsidP="002F48C5">
            <w:pPr>
              <w:pStyle w:val="AvenirReg9pt"/>
            </w:pPr>
            <w:r w:rsidRPr="002F48C5">
              <w:rPr>
                <w:rFonts w:cstheme="minorHAnsi"/>
              </w:rPr>
              <w:t>9.70</w:t>
            </w:r>
          </w:p>
        </w:tc>
      </w:tr>
      <w:tr w:rsidR="002F48C5" w:rsidRPr="009A3684" w14:paraId="40E6BB66"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shd w:val="clear" w:color="auto" w:fill="auto"/>
            <w:tcMar>
              <w:top w:w="80" w:type="dxa"/>
              <w:bottom w:w="80" w:type="dxa"/>
            </w:tcMar>
            <w:vAlign w:val="center"/>
          </w:tcPr>
          <w:p w14:paraId="36E5B490"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603" w:type="dxa"/>
            <w:shd w:val="clear" w:color="auto" w:fill="auto"/>
            <w:tcMar>
              <w:top w:w="80" w:type="dxa"/>
              <w:bottom w:w="80" w:type="dxa"/>
            </w:tcMar>
            <w:vAlign w:val="bottom"/>
          </w:tcPr>
          <w:p w14:paraId="254CD454" w14:textId="2AF334F0" w:rsidR="002F48C5" w:rsidRPr="002F48C5" w:rsidRDefault="002F48C5" w:rsidP="002F48C5">
            <w:pPr>
              <w:pStyle w:val="AvenirReg9ptCol1"/>
            </w:pPr>
            <w:r w:rsidRPr="002F48C5">
              <w:t>1.40/1.40</w:t>
            </w:r>
          </w:p>
        </w:tc>
        <w:tc>
          <w:tcPr>
            <w:tcW w:w="1537" w:type="dxa"/>
            <w:shd w:val="clear" w:color="auto" w:fill="auto"/>
            <w:tcMar>
              <w:top w:w="80" w:type="dxa"/>
              <w:bottom w:w="80" w:type="dxa"/>
            </w:tcMar>
            <w:vAlign w:val="bottom"/>
          </w:tcPr>
          <w:p w14:paraId="0F7A5018" w14:textId="485676B2" w:rsidR="002F48C5" w:rsidRPr="002F48C5" w:rsidRDefault="002F48C5" w:rsidP="002F48C5">
            <w:pPr>
              <w:pStyle w:val="AvenirReg9pt"/>
            </w:pPr>
            <w:r w:rsidRPr="002F48C5">
              <w:rPr>
                <w:rFonts w:cstheme="minorHAnsi"/>
              </w:rPr>
              <w:t>5.20</w:t>
            </w:r>
          </w:p>
        </w:tc>
        <w:tc>
          <w:tcPr>
            <w:tcW w:w="1537" w:type="dxa"/>
            <w:shd w:val="clear" w:color="auto" w:fill="auto"/>
            <w:tcMar>
              <w:top w:w="80" w:type="dxa"/>
              <w:bottom w:w="80" w:type="dxa"/>
            </w:tcMar>
            <w:vAlign w:val="bottom"/>
          </w:tcPr>
          <w:p w14:paraId="625F5753" w14:textId="01CAD5C1" w:rsidR="002F48C5" w:rsidRPr="002F48C5" w:rsidRDefault="002F48C5" w:rsidP="002F48C5">
            <w:pPr>
              <w:pStyle w:val="AvenirReg9pt"/>
            </w:pPr>
            <w:r w:rsidRPr="002F48C5">
              <w:rPr>
                <w:rFonts w:cstheme="minorHAnsi"/>
              </w:rPr>
              <w:t>5.51</w:t>
            </w:r>
          </w:p>
        </w:tc>
        <w:tc>
          <w:tcPr>
            <w:tcW w:w="1537" w:type="dxa"/>
            <w:shd w:val="clear" w:color="auto" w:fill="auto"/>
            <w:tcMar>
              <w:top w:w="80" w:type="dxa"/>
              <w:bottom w:w="80" w:type="dxa"/>
            </w:tcMar>
            <w:vAlign w:val="bottom"/>
          </w:tcPr>
          <w:p w14:paraId="7EA5E43D" w14:textId="397291A0" w:rsidR="002F48C5" w:rsidRPr="002F48C5" w:rsidRDefault="002F48C5" w:rsidP="002F48C5">
            <w:pPr>
              <w:pStyle w:val="AvenirReg9pt"/>
            </w:pPr>
            <w:r w:rsidRPr="002F48C5">
              <w:rPr>
                <w:rFonts w:cstheme="minorHAnsi"/>
              </w:rPr>
              <w:t>5.08</w:t>
            </w:r>
          </w:p>
        </w:tc>
        <w:tc>
          <w:tcPr>
            <w:tcW w:w="1537" w:type="dxa"/>
            <w:shd w:val="clear" w:color="auto" w:fill="auto"/>
            <w:tcMar>
              <w:top w:w="80" w:type="dxa"/>
              <w:bottom w:w="80" w:type="dxa"/>
            </w:tcMar>
            <w:vAlign w:val="bottom"/>
          </w:tcPr>
          <w:p w14:paraId="3D31F73D" w14:textId="4CF3E044" w:rsidR="002F48C5" w:rsidRPr="002F48C5" w:rsidRDefault="002F48C5" w:rsidP="002F48C5">
            <w:pPr>
              <w:pStyle w:val="AvenirReg9pt"/>
            </w:pPr>
            <w:r w:rsidRPr="002F48C5">
              <w:rPr>
                <w:rFonts w:cstheme="minorHAnsi"/>
              </w:rPr>
              <w:t>8.12</w:t>
            </w:r>
          </w:p>
        </w:tc>
      </w:tr>
      <w:tr w:rsidR="002F48C5" w:rsidRPr="009A3684" w14:paraId="16E0F13C"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shd w:val="clear" w:color="auto" w:fill="auto"/>
            <w:tcMar>
              <w:top w:w="80" w:type="dxa"/>
              <w:bottom w:w="80" w:type="dxa"/>
            </w:tcMar>
            <w:vAlign w:val="center"/>
          </w:tcPr>
          <w:p w14:paraId="715E0A5F"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603" w:type="dxa"/>
            <w:shd w:val="clear" w:color="auto" w:fill="auto"/>
            <w:tcMar>
              <w:top w:w="80" w:type="dxa"/>
              <w:bottom w:w="80" w:type="dxa"/>
            </w:tcMar>
            <w:vAlign w:val="bottom"/>
          </w:tcPr>
          <w:p w14:paraId="3FC0DF2A" w14:textId="75EE2721" w:rsidR="002F48C5" w:rsidRPr="002F48C5" w:rsidRDefault="002F48C5" w:rsidP="002F48C5">
            <w:pPr>
              <w:pStyle w:val="AvenirReg9ptCol1"/>
            </w:pPr>
            <w:r w:rsidRPr="002F48C5">
              <w:t>1.39/1.39</w:t>
            </w:r>
          </w:p>
        </w:tc>
        <w:tc>
          <w:tcPr>
            <w:tcW w:w="1537" w:type="dxa"/>
            <w:shd w:val="clear" w:color="auto" w:fill="auto"/>
            <w:tcMar>
              <w:top w:w="80" w:type="dxa"/>
              <w:bottom w:w="80" w:type="dxa"/>
            </w:tcMar>
            <w:vAlign w:val="bottom"/>
          </w:tcPr>
          <w:p w14:paraId="653E2373" w14:textId="1F0A6A04" w:rsidR="002F48C5" w:rsidRPr="002F48C5" w:rsidRDefault="002F48C5" w:rsidP="002F48C5">
            <w:pPr>
              <w:pStyle w:val="AvenirReg9pt"/>
            </w:pPr>
            <w:r w:rsidRPr="002F48C5">
              <w:rPr>
                <w:rFonts w:cstheme="minorHAnsi"/>
              </w:rPr>
              <w:t>4.58</w:t>
            </w:r>
          </w:p>
        </w:tc>
        <w:tc>
          <w:tcPr>
            <w:tcW w:w="1537" w:type="dxa"/>
            <w:shd w:val="clear" w:color="auto" w:fill="auto"/>
            <w:tcMar>
              <w:top w:w="80" w:type="dxa"/>
              <w:bottom w:w="80" w:type="dxa"/>
            </w:tcMar>
            <w:vAlign w:val="bottom"/>
          </w:tcPr>
          <w:p w14:paraId="1BE2E0C6" w14:textId="0E322CD5" w:rsidR="002F48C5" w:rsidRPr="002F48C5" w:rsidRDefault="002F48C5" w:rsidP="002F48C5">
            <w:pPr>
              <w:pStyle w:val="AvenirReg9pt"/>
            </w:pPr>
            <w:r w:rsidRPr="002F48C5">
              <w:rPr>
                <w:rFonts w:cstheme="minorHAnsi"/>
              </w:rPr>
              <w:t>4.85</w:t>
            </w:r>
          </w:p>
        </w:tc>
        <w:tc>
          <w:tcPr>
            <w:tcW w:w="1537" w:type="dxa"/>
            <w:shd w:val="clear" w:color="auto" w:fill="auto"/>
            <w:tcMar>
              <w:top w:w="80" w:type="dxa"/>
              <w:bottom w:w="80" w:type="dxa"/>
            </w:tcMar>
            <w:vAlign w:val="bottom"/>
          </w:tcPr>
          <w:p w14:paraId="69D5D848" w14:textId="2115EE6F" w:rsidR="002F48C5" w:rsidRPr="002F48C5" w:rsidRDefault="002F48C5" w:rsidP="002F48C5">
            <w:pPr>
              <w:pStyle w:val="AvenirReg9pt"/>
            </w:pPr>
            <w:r w:rsidRPr="002F48C5">
              <w:rPr>
                <w:rFonts w:cstheme="minorHAnsi"/>
              </w:rPr>
              <w:t>4.47</w:t>
            </w:r>
          </w:p>
        </w:tc>
        <w:tc>
          <w:tcPr>
            <w:tcW w:w="1537" w:type="dxa"/>
            <w:shd w:val="clear" w:color="auto" w:fill="auto"/>
            <w:tcMar>
              <w:top w:w="80" w:type="dxa"/>
              <w:bottom w:w="80" w:type="dxa"/>
            </w:tcMar>
            <w:vAlign w:val="bottom"/>
          </w:tcPr>
          <w:p w14:paraId="4BD71F84" w14:textId="10C056B6" w:rsidR="002F48C5" w:rsidRPr="002F48C5" w:rsidRDefault="002F48C5" w:rsidP="002F48C5">
            <w:pPr>
              <w:pStyle w:val="AvenirReg9pt"/>
            </w:pPr>
            <w:r w:rsidRPr="002F48C5">
              <w:rPr>
                <w:rFonts w:cstheme="minorHAnsi"/>
              </w:rPr>
              <w:t>7.77</w:t>
            </w:r>
          </w:p>
        </w:tc>
      </w:tr>
      <w:tr w:rsidR="002F48C5" w:rsidRPr="009A3684" w14:paraId="76F1E18D"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shd w:val="clear" w:color="auto" w:fill="auto"/>
            <w:tcMar>
              <w:top w:w="80" w:type="dxa"/>
              <w:bottom w:w="80" w:type="dxa"/>
            </w:tcMar>
            <w:vAlign w:val="center"/>
          </w:tcPr>
          <w:p w14:paraId="016FB91D"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603" w:type="dxa"/>
            <w:shd w:val="clear" w:color="auto" w:fill="auto"/>
            <w:tcMar>
              <w:top w:w="80" w:type="dxa"/>
              <w:bottom w:w="80" w:type="dxa"/>
            </w:tcMar>
            <w:vAlign w:val="bottom"/>
          </w:tcPr>
          <w:p w14:paraId="361D4D3A" w14:textId="38AA8DAF" w:rsidR="002F48C5" w:rsidRPr="002F48C5" w:rsidRDefault="002F48C5" w:rsidP="002F48C5">
            <w:pPr>
              <w:pStyle w:val="AvenirReg9ptCol1"/>
            </w:pPr>
            <w:r w:rsidRPr="002F48C5">
              <w:t>1.39/1.39</w:t>
            </w:r>
          </w:p>
        </w:tc>
        <w:tc>
          <w:tcPr>
            <w:tcW w:w="1537" w:type="dxa"/>
            <w:shd w:val="clear" w:color="auto" w:fill="auto"/>
            <w:tcMar>
              <w:top w:w="80" w:type="dxa"/>
              <w:bottom w:w="80" w:type="dxa"/>
            </w:tcMar>
            <w:vAlign w:val="bottom"/>
          </w:tcPr>
          <w:p w14:paraId="1D286CAF" w14:textId="5F2B1B4D" w:rsidR="002F48C5" w:rsidRPr="002F48C5" w:rsidRDefault="002F48C5" w:rsidP="002F48C5">
            <w:pPr>
              <w:pStyle w:val="AvenirReg9pt"/>
            </w:pPr>
            <w:r w:rsidRPr="002F48C5">
              <w:rPr>
                <w:rFonts w:cstheme="minorHAnsi"/>
              </w:rPr>
              <w:t>4.28</w:t>
            </w:r>
          </w:p>
        </w:tc>
        <w:tc>
          <w:tcPr>
            <w:tcW w:w="1537" w:type="dxa"/>
            <w:shd w:val="clear" w:color="auto" w:fill="auto"/>
            <w:tcMar>
              <w:top w:w="80" w:type="dxa"/>
              <w:bottom w:w="80" w:type="dxa"/>
            </w:tcMar>
            <w:vAlign w:val="bottom"/>
          </w:tcPr>
          <w:p w14:paraId="32DE46DF" w14:textId="43CEAF3C" w:rsidR="002F48C5" w:rsidRPr="002F48C5" w:rsidRDefault="002F48C5" w:rsidP="002F48C5">
            <w:pPr>
              <w:pStyle w:val="AvenirReg9pt"/>
            </w:pPr>
            <w:r w:rsidRPr="002F48C5">
              <w:rPr>
                <w:rFonts w:cstheme="minorHAnsi"/>
              </w:rPr>
              <w:t>4.41</w:t>
            </w:r>
          </w:p>
        </w:tc>
        <w:tc>
          <w:tcPr>
            <w:tcW w:w="1537" w:type="dxa"/>
            <w:shd w:val="clear" w:color="auto" w:fill="auto"/>
            <w:tcMar>
              <w:top w:w="80" w:type="dxa"/>
              <w:bottom w:w="80" w:type="dxa"/>
            </w:tcMar>
            <w:vAlign w:val="bottom"/>
          </w:tcPr>
          <w:p w14:paraId="1451B5ED" w14:textId="17250D9F" w:rsidR="002F48C5" w:rsidRPr="002F48C5" w:rsidRDefault="002F48C5" w:rsidP="002F48C5">
            <w:pPr>
              <w:pStyle w:val="AvenirReg9pt"/>
            </w:pPr>
            <w:r w:rsidRPr="002F48C5">
              <w:rPr>
                <w:rFonts w:cstheme="minorHAnsi"/>
              </w:rPr>
              <w:t>4.11</w:t>
            </w:r>
          </w:p>
        </w:tc>
        <w:tc>
          <w:tcPr>
            <w:tcW w:w="1537" w:type="dxa"/>
            <w:shd w:val="clear" w:color="auto" w:fill="auto"/>
            <w:tcMar>
              <w:top w:w="80" w:type="dxa"/>
              <w:bottom w:w="80" w:type="dxa"/>
            </w:tcMar>
            <w:vAlign w:val="bottom"/>
          </w:tcPr>
          <w:p w14:paraId="1DBD0191" w14:textId="1CFE36DE" w:rsidR="002F48C5" w:rsidRPr="002F48C5" w:rsidRDefault="002F48C5" w:rsidP="002F48C5">
            <w:pPr>
              <w:pStyle w:val="AvenirReg9pt"/>
            </w:pPr>
            <w:r w:rsidRPr="002F48C5">
              <w:rPr>
                <w:rFonts w:cstheme="minorHAnsi"/>
              </w:rPr>
              <w:t>7.25</w:t>
            </w:r>
          </w:p>
        </w:tc>
      </w:tr>
      <w:tr w:rsidR="002F48C5" w:rsidRPr="009A3684" w14:paraId="08A895A9" w14:textId="77777777" w:rsidTr="00DD7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9" w:type="dxa"/>
            <w:shd w:val="clear" w:color="auto" w:fill="auto"/>
            <w:tcMar>
              <w:top w:w="80" w:type="dxa"/>
              <w:bottom w:w="80" w:type="dxa"/>
            </w:tcMar>
            <w:vAlign w:val="center"/>
          </w:tcPr>
          <w:p w14:paraId="5DFF86E0" w14:textId="77777777" w:rsidR="002F48C5" w:rsidRPr="009A3684" w:rsidRDefault="002F48C5" w:rsidP="002F48C5">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603" w:type="dxa"/>
            <w:shd w:val="clear" w:color="auto" w:fill="auto"/>
            <w:tcMar>
              <w:top w:w="80" w:type="dxa"/>
              <w:bottom w:w="80" w:type="dxa"/>
            </w:tcMar>
            <w:vAlign w:val="bottom"/>
          </w:tcPr>
          <w:p w14:paraId="2EE637DC" w14:textId="0DEAA32C" w:rsidR="002F48C5" w:rsidRPr="002F48C5" w:rsidRDefault="002F48C5" w:rsidP="002F48C5">
            <w:pPr>
              <w:pStyle w:val="AvenirReg9ptCol1"/>
            </w:pPr>
            <w:r w:rsidRPr="002F48C5">
              <w:t>1.38/1.38</w:t>
            </w:r>
          </w:p>
        </w:tc>
        <w:tc>
          <w:tcPr>
            <w:tcW w:w="1537" w:type="dxa"/>
            <w:shd w:val="clear" w:color="auto" w:fill="auto"/>
            <w:tcMar>
              <w:top w:w="80" w:type="dxa"/>
              <w:bottom w:w="80" w:type="dxa"/>
            </w:tcMar>
            <w:vAlign w:val="bottom"/>
          </w:tcPr>
          <w:p w14:paraId="50F9CFC2" w14:textId="14F0223B" w:rsidR="002F48C5" w:rsidRPr="002F48C5" w:rsidRDefault="002F48C5" w:rsidP="002F48C5">
            <w:pPr>
              <w:pStyle w:val="AvenirReg9pt"/>
            </w:pPr>
            <w:r w:rsidRPr="002F48C5">
              <w:rPr>
                <w:rFonts w:cstheme="minorHAnsi"/>
              </w:rPr>
              <w:t>3.99</w:t>
            </w:r>
          </w:p>
        </w:tc>
        <w:tc>
          <w:tcPr>
            <w:tcW w:w="1537" w:type="dxa"/>
            <w:shd w:val="clear" w:color="auto" w:fill="auto"/>
            <w:tcMar>
              <w:top w:w="80" w:type="dxa"/>
              <w:bottom w:w="80" w:type="dxa"/>
            </w:tcMar>
            <w:vAlign w:val="bottom"/>
          </w:tcPr>
          <w:p w14:paraId="1AA42157" w14:textId="3AF89DC4" w:rsidR="002F48C5" w:rsidRPr="002F48C5" w:rsidRDefault="002F48C5" w:rsidP="002F48C5">
            <w:pPr>
              <w:pStyle w:val="AvenirReg9pt"/>
            </w:pPr>
            <w:r w:rsidRPr="002F48C5">
              <w:rPr>
                <w:rFonts w:cstheme="minorHAnsi"/>
              </w:rPr>
              <w:t>4.10</w:t>
            </w:r>
          </w:p>
        </w:tc>
        <w:tc>
          <w:tcPr>
            <w:tcW w:w="1537" w:type="dxa"/>
            <w:shd w:val="clear" w:color="auto" w:fill="auto"/>
            <w:tcMar>
              <w:top w:w="80" w:type="dxa"/>
              <w:bottom w:w="80" w:type="dxa"/>
            </w:tcMar>
            <w:vAlign w:val="bottom"/>
          </w:tcPr>
          <w:p w14:paraId="259FD49C" w14:textId="3AE32710" w:rsidR="002F48C5" w:rsidRPr="002F48C5" w:rsidRDefault="002F48C5" w:rsidP="002F48C5">
            <w:pPr>
              <w:pStyle w:val="AvenirReg9pt"/>
            </w:pPr>
            <w:r w:rsidRPr="002F48C5">
              <w:rPr>
                <w:rFonts w:cstheme="minorHAnsi"/>
              </w:rPr>
              <w:t>3.85</w:t>
            </w:r>
          </w:p>
        </w:tc>
        <w:tc>
          <w:tcPr>
            <w:tcW w:w="1537" w:type="dxa"/>
            <w:shd w:val="clear" w:color="auto" w:fill="auto"/>
            <w:tcMar>
              <w:top w:w="80" w:type="dxa"/>
              <w:bottom w:w="80" w:type="dxa"/>
            </w:tcMar>
            <w:vAlign w:val="bottom"/>
          </w:tcPr>
          <w:p w14:paraId="7FAC1B84" w14:textId="3D36CE71" w:rsidR="002F48C5" w:rsidRPr="002F48C5" w:rsidRDefault="002F48C5" w:rsidP="002F48C5">
            <w:pPr>
              <w:pStyle w:val="AvenirReg9pt"/>
            </w:pPr>
            <w:r w:rsidRPr="002F48C5">
              <w:rPr>
                <w:rFonts w:cstheme="minorHAnsi"/>
              </w:rPr>
              <w:t>7.05</w:t>
            </w:r>
          </w:p>
        </w:tc>
      </w:tr>
    </w:tbl>
    <w:p w14:paraId="5CF56FC4" w14:textId="1DB6465F" w:rsidR="009457C1" w:rsidRPr="00AD61BD" w:rsidRDefault="009457C1" w:rsidP="009457C1">
      <w:pPr>
        <w:pStyle w:val="Default"/>
        <w:spacing w:before="120" w:line="200" w:lineRule="exact"/>
        <w:rPr>
          <w:rFonts w:cs="Times New Roman"/>
          <w:sz w:val="16"/>
          <w:szCs w:val="16"/>
        </w:rPr>
      </w:pPr>
      <w:r w:rsidRPr="00AD61BD">
        <w:rPr>
          <w:sz w:val="16"/>
          <w:szCs w:val="16"/>
          <w:vertAlign w:val="superscript"/>
        </w:rPr>
        <w:t>1</w:t>
      </w:r>
      <w:r w:rsidR="00AD61BD" w:rsidRPr="00AD61BD">
        <w:rPr>
          <w:rFonts w:cs="Calibri"/>
          <w:sz w:val="16"/>
          <w:szCs w:val="16"/>
          <w:lang w:val="es-ES"/>
        </w:rPr>
        <w:t>American Funds 2070 Target Date Retirement Fund se puso en venta el 27 de junio del 2024.</w:t>
      </w:r>
    </w:p>
    <w:p w14:paraId="0B265D57" w14:textId="0866F530" w:rsidR="004C19EC" w:rsidRDefault="009457C1" w:rsidP="009457C1">
      <w:pPr>
        <w:pStyle w:val="Default"/>
        <w:spacing w:line="200" w:lineRule="exact"/>
        <w:rPr>
          <w:rFonts w:cs="Times New Roman"/>
          <w:sz w:val="16"/>
          <w:szCs w:val="16"/>
        </w:rPr>
      </w:pPr>
      <w:r>
        <w:rPr>
          <w:sz w:val="16"/>
          <w:szCs w:val="16"/>
          <w:vertAlign w:val="superscript"/>
        </w:rPr>
        <w:t>2</w:t>
      </w:r>
      <w:r w:rsidR="004C19EC" w:rsidRPr="00AC1B64">
        <w:rPr>
          <w:sz w:val="16"/>
          <w:szCs w:val="16"/>
        </w:rPr>
        <w:t>American Funds 2065 Target Date Retirement Fund se puso en venta el 27 de marzo del 2020.</w:t>
      </w:r>
    </w:p>
    <w:p w14:paraId="59D79537" w14:textId="4A94A3B7" w:rsidR="004C19EC" w:rsidRDefault="009457C1" w:rsidP="00726BDF">
      <w:pPr>
        <w:pStyle w:val="Default"/>
        <w:spacing w:line="200" w:lineRule="exact"/>
        <w:rPr>
          <w:rFonts w:cs="Times New Roman"/>
          <w:sz w:val="16"/>
          <w:szCs w:val="16"/>
        </w:rPr>
      </w:pPr>
      <w:r>
        <w:rPr>
          <w:sz w:val="16"/>
          <w:szCs w:val="16"/>
          <w:vertAlign w:val="superscript"/>
        </w:rPr>
        <w:t>3</w:t>
      </w:r>
      <w:r w:rsidR="004C19EC" w:rsidRPr="00AC1B64">
        <w:rPr>
          <w:sz w:val="16"/>
          <w:szCs w:val="16"/>
        </w:rPr>
        <w:t>American Funds 2060 Target Date Retirement Fund se puso en venta el 27 de marzo del 2015.</w:t>
      </w:r>
    </w:p>
    <w:p w14:paraId="21D0F8B2" w14:textId="776B6B1F" w:rsidR="002274EF" w:rsidRDefault="002274EF" w:rsidP="002274EF">
      <w:pPr>
        <w:pStyle w:val="Default"/>
        <w:spacing w:line="200" w:lineRule="exact"/>
        <w:rPr>
          <w:rFonts w:cs="Times New Roman"/>
          <w:sz w:val="16"/>
          <w:szCs w:val="16"/>
        </w:rPr>
      </w:pPr>
      <w:r>
        <w:rPr>
          <w:sz w:val="16"/>
          <w:szCs w:val="16"/>
          <w:vertAlign w:val="superscript"/>
        </w:rPr>
        <w:t>4</w:t>
      </w:r>
      <w:r w:rsidRPr="002274EF">
        <w:rPr>
          <w:sz w:val="16"/>
          <w:szCs w:val="16"/>
        </w:rPr>
        <w:t>Basado en los importes estimados para el ejercicio fiscal en curso.</w:t>
      </w:r>
    </w:p>
    <w:p w14:paraId="3E844B2D" w14:textId="77777777" w:rsidR="00F44FE6" w:rsidRDefault="00F44FE6" w:rsidP="00726BDF">
      <w:pPr>
        <w:pStyle w:val="Default"/>
        <w:spacing w:line="200" w:lineRule="exact"/>
        <w:rPr>
          <w:rFonts w:cs="Times New Roman"/>
          <w:sz w:val="16"/>
          <w:szCs w:val="16"/>
        </w:rPr>
      </w:pPr>
    </w:p>
    <w:p w14:paraId="7444E246" w14:textId="77777777" w:rsidR="000206ED" w:rsidRPr="0044401B" w:rsidRDefault="000206ED" w:rsidP="004C19EC">
      <w:pPr>
        <w:pStyle w:val="Default"/>
        <w:rPr>
          <w:rFonts w:cs="Times New Roman"/>
          <w:sz w:val="16"/>
          <w:szCs w:val="16"/>
        </w:rPr>
      </w:pPr>
    </w:p>
    <w:p w14:paraId="11A98AF9" w14:textId="76131990" w:rsidR="00114C78" w:rsidRPr="007466BB" w:rsidRDefault="00EA44B4" w:rsidP="00567D7C">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w:t>
      </w:r>
      <w:r>
        <w:rPr>
          <w:rFonts w:ascii="AvenirNext LT Com Regular" w:hAnsi="AvenirNext LT Com Regular"/>
          <w:color w:val="000000"/>
          <w:sz w:val="18"/>
          <w:szCs w:val="18"/>
        </w:rPr>
        <w:t xml:space="preserve">momento de la publicación. Cuando corresponda, </w:t>
      </w:r>
      <w:r w:rsidR="00700122" w:rsidRPr="00700122">
        <w:rPr>
          <w:rFonts w:ascii="AvenirNext LT Com Regular" w:hAnsi="AvenirNext LT Com Regular" w:cs="Helvetica"/>
          <w:color w:val="000000"/>
          <w:sz w:val="18"/>
          <w:szCs w:val="18"/>
          <w:lang w:val="en-US"/>
        </w:rPr>
        <w:t>los resultados reflejan los reembolsos de gastos</w:t>
      </w:r>
      <w:r w:rsidR="00B42E38">
        <w:rPr>
          <w:rFonts w:ascii="AvenirNext LT Com Regular" w:hAnsi="AvenirNext LT Com Regular" w:cs="Helvetica"/>
          <w:color w:val="000000"/>
          <w:sz w:val="18"/>
          <w:szCs w:val="18"/>
          <w:lang w:val="en-US"/>
        </w:rPr>
        <w:t>,</w:t>
      </w:r>
      <w:r w:rsidR="00700122">
        <w:rPr>
          <w:rFonts w:ascii="AvenirNext LT Com Regular" w:hAnsi="AvenirNext LT Com Regular" w:cs="Helvetica"/>
          <w:color w:val="000000"/>
          <w:sz w:val="18"/>
          <w:szCs w:val="18"/>
          <w:lang w:val="en-US"/>
        </w:rPr>
        <w:t xml:space="preserve"> </w:t>
      </w:r>
      <w:r>
        <w:rPr>
          <w:rFonts w:ascii="AvenirNext LT Com Regular" w:hAnsi="AvenirNext LT Com Regular"/>
          <w:color w:val="000000"/>
          <w:spacing w:val="-2"/>
          <w:sz w:val="18"/>
          <w:szCs w:val="18"/>
        </w:rPr>
        <w:t>sin los cuales hubieran</w:t>
      </w:r>
      <w:r w:rsidRPr="00700122">
        <w:rPr>
          <w:rFonts w:ascii="AvenirNext LT Com Regular" w:hAnsi="AvenirNext LT Com Regular"/>
          <w:spacing w:val="-2"/>
          <w:sz w:val="18"/>
          <w:szCs w:val="18"/>
        </w:rPr>
        <w:t xml:space="preserve"> sido más bajos y los gasto</w:t>
      </w:r>
      <w:r w:rsidRPr="00726BDF">
        <w:rPr>
          <w:rFonts w:ascii="AvenirNext LT Com Regular" w:hAnsi="AvenirNext LT Com Regular"/>
          <w:spacing w:val="-2"/>
          <w:sz w:val="18"/>
          <w:szCs w:val="18"/>
        </w:rPr>
        <w:t>s netos más altos</w:t>
      </w:r>
      <w:r>
        <w:rPr>
          <w:rFonts w:ascii="AvenirNext LT Com Regular" w:hAnsi="AvenirNext LT Com Regular"/>
          <w:color w:val="000000"/>
          <w:spacing w:val="-2"/>
          <w:sz w:val="18"/>
          <w:szCs w:val="18"/>
        </w:rPr>
        <w:t xml:space="preserve">. </w:t>
      </w:r>
      <w:r w:rsidR="000E6F0D">
        <w:rPr>
          <w:rFonts w:ascii="AvenirNext LT Com Regular" w:hAnsi="AvenirNext LT Com Regular" w:cs="Helvetica"/>
          <w:color w:val="000000"/>
          <w:sz w:val="18"/>
          <w:szCs w:val="18"/>
          <w:lang w:val="en-US"/>
        </w:rPr>
        <w:t>Diríjase a</w:t>
      </w:r>
      <w:r w:rsidR="000E6F0D">
        <w:rPr>
          <w:rFonts w:ascii="AvenirNext LT Com Regular" w:hAnsi="AvenirNext LT Com Regular"/>
          <w:spacing w:val="-2"/>
          <w:sz w:val="18"/>
          <w:szCs w:val="18"/>
        </w:rPr>
        <w:t xml:space="preserve"> </w:t>
      </w:r>
      <w:r w:rsidRPr="00D4239B">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6F6E1E">
        <w:rPr>
          <w:rFonts w:ascii="AvenirNext LT Com Regular" w:hAnsi="AvenirNext LT Com Regular"/>
          <w:spacing w:val="-2"/>
          <w:sz w:val="18"/>
          <w:szCs w:val="18"/>
        </w:rPr>
        <w:t>para obtener más información.</w:t>
      </w:r>
    </w:p>
    <w:p w14:paraId="6EA5A347" w14:textId="3BFF5C89" w:rsidR="00BF3732" w:rsidRPr="00AC1B64" w:rsidRDefault="00344105" w:rsidP="00567D7C">
      <w:pPr>
        <w:pStyle w:val="Default"/>
        <w:rPr>
          <w:sz w:val="18"/>
          <w:szCs w:val="18"/>
        </w:rPr>
      </w:pPr>
      <w:r w:rsidRPr="00AC1B64">
        <w:rPr>
          <w:i/>
          <w:color w:val="FF00FF"/>
          <w:sz w:val="18"/>
          <w:szCs w:val="18"/>
        </w:rPr>
        <w:br w:type="page"/>
      </w:r>
      <w:r w:rsidR="009163E8" w:rsidRPr="00FE4C33">
        <w:rPr>
          <w:rFonts w:ascii="AvenirNext LT Com It" w:hAnsi="AvenirNext LT Com It"/>
          <w:i/>
          <w:iCs/>
          <w:color w:val="FF00FF"/>
          <w:sz w:val="18"/>
          <w:szCs w:val="18"/>
        </w:rPr>
        <w:lastRenderedPageBreak/>
        <w:t>[Insertar para los</w:t>
      </w:r>
      <w:r w:rsidR="009163E8">
        <w:rPr>
          <w:i/>
          <w:iCs/>
          <w:color w:val="FF00FF"/>
          <w:sz w:val="18"/>
          <w:szCs w:val="18"/>
        </w:rPr>
        <w:t xml:space="preserve"> </w:t>
      </w:r>
      <w:r w:rsidR="009163E8" w:rsidRPr="00FE4C33">
        <w:rPr>
          <w:rFonts w:ascii="AvenirNext LT Com DemiIt" w:hAnsi="AvenirNext LT Com DemiIt"/>
          <w:b/>
          <w:bCs/>
          <w:i/>
          <w:iCs/>
          <w:color w:val="FF00FF"/>
          <w:sz w:val="18"/>
          <w:szCs w:val="18"/>
        </w:rPr>
        <w:t>planes de las acciones de la Clase R-2</w:t>
      </w:r>
      <w:r w:rsidR="009163E8">
        <w:rPr>
          <w:rFonts w:ascii="AvenirNext LT Com DemiIt" w:hAnsi="AvenirNext LT Com DemiIt"/>
          <w:b/>
          <w:bCs/>
          <w:i/>
          <w:iCs/>
          <w:color w:val="FF00FF"/>
          <w:sz w:val="18"/>
          <w:szCs w:val="18"/>
        </w:rPr>
        <w:t>E</w:t>
      </w:r>
      <w:r w:rsidR="009163E8" w:rsidRPr="00FE4C33">
        <w:rPr>
          <w:rFonts w:ascii="AvenirNext LT Com It" w:hAnsi="AvenirNext LT Com It"/>
          <w:i/>
          <w:iCs/>
          <w:color w:val="FF00FF"/>
          <w:sz w:val="18"/>
          <w:szCs w:val="18"/>
        </w:rPr>
        <w:t>:]</w:t>
      </w:r>
    </w:p>
    <w:p w14:paraId="6375BB00" w14:textId="0D86089D" w:rsidR="002540EA" w:rsidRDefault="00BF3732" w:rsidP="00567D7C">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R-2E y no constituyen predicciones de resultados en 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AA60B8">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5FDA22C6" w14:textId="77777777" w:rsidR="002540EA" w:rsidRDefault="002540EA" w:rsidP="00567D7C">
      <w:pPr>
        <w:rPr>
          <w:rFonts w:ascii="AvenirNext LT Com Regular" w:hAnsi="AvenirNext LT Com Regular"/>
          <w:b/>
          <w:bCs/>
          <w:sz w:val="18"/>
          <w:szCs w:val="18"/>
        </w:rPr>
      </w:pPr>
    </w:p>
    <w:p w14:paraId="4E74F400" w14:textId="3ED3DC28" w:rsidR="002540EA" w:rsidRDefault="002540EA" w:rsidP="002540EA">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Las acciones de la Clase R-2E se ofrecieron por primera vez el 29 de agosto del 2014. Los resultados de las acciones de la Clase R-2E antes de la fecha de la primera venta son hipotéticos y están basados en los resultados de la clase de acciones original del fondo sin cargo de venta, ajustados según los gastos estimados típicos.</w:t>
      </w:r>
      <w:r>
        <w:rPr>
          <w:rFonts w:ascii="Arial" w:hAnsi="Arial"/>
          <w:color w:val="222222"/>
          <w:sz w:val="20"/>
          <w:szCs w:val="20"/>
          <w:shd w:val="clear" w:color="auto" w:fill="F6F6F6"/>
        </w:rPr>
        <w:t xml:space="preserve"> </w:t>
      </w:r>
      <w:r>
        <w:rPr>
          <w:rFonts w:ascii="AvenirNext LT Com Regular" w:hAnsi="AvenirNext LT Com Regular"/>
          <w:b/>
          <w:bCs/>
          <w:color w:val="222222"/>
          <w:sz w:val="18"/>
          <w:szCs w:val="18"/>
        </w:rPr>
        <w:t xml:space="preserve">Los resultados de ciertos fondos con una fecha de inicio posterior al 29 de agosto del 2014 incluyen también rendimientos hipotéticos, debido a que las acciones de la Clase R-2E de esos fondos se vendieron después de la fecha de la primera oferta de los fondos. </w:t>
      </w:r>
      <w:r w:rsidR="00F727DE" w:rsidRPr="00F727DE">
        <w:rPr>
          <w:rFonts w:ascii="AvenirNext LT Com Regular" w:hAnsi="AvenirNext LT Com Regular" w:cs="Helvetica"/>
          <w:b/>
          <w:bCs/>
          <w:color w:val="000000"/>
          <w:sz w:val="18"/>
          <w:szCs w:val="18"/>
          <w:lang w:val="en-US"/>
        </w:rPr>
        <w:t xml:space="preserve">Diríjase al </w:t>
      </w:r>
      <w:r w:rsidR="00F727DE">
        <w:rPr>
          <w:rFonts w:ascii="AvenirNext LT Com Regular" w:hAnsi="AvenirNext LT Com Regular"/>
          <w:b/>
          <w:bCs/>
          <w:color w:val="222222"/>
          <w:sz w:val="18"/>
          <w:szCs w:val="18"/>
        </w:rPr>
        <w:t xml:space="preserve">prospecto </w:t>
      </w:r>
      <w:r>
        <w:rPr>
          <w:rFonts w:ascii="AvenirNext LT Com Regular" w:hAnsi="AvenirNext LT Com Regular"/>
          <w:b/>
          <w:bCs/>
          <w:color w:val="222222"/>
          <w:sz w:val="18"/>
          <w:szCs w:val="18"/>
        </w:rPr>
        <w:t>de cada fondo para obtener más información acerca de los gastos específicos.</w:t>
      </w:r>
    </w:p>
    <w:p w14:paraId="5B94EC63" w14:textId="77777777" w:rsidR="00DF1554" w:rsidRPr="00AC1B64" w:rsidRDefault="00DF1554" w:rsidP="00567D7C">
      <w:pPr>
        <w:pStyle w:val="Default"/>
        <w:rPr>
          <w:sz w:val="18"/>
          <w:szCs w:val="18"/>
        </w:rPr>
      </w:pPr>
    </w:p>
    <w:p w14:paraId="3A5D7B1C" w14:textId="77777777" w:rsidR="008D40DB" w:rsidRPr="008D40DB" w:rsidRDefault="008D40DB" w:rsidP="008D40DB">
      <w:pPr>
        <w:pStyle w:val="Default"/>
        <w:rPr>
          <w:rFonts w:cs="Times New Roman"/>
          <w:sz w:val="18"/>
          <w:szCs w:val="18"/>
        </w:rPr>
      </w:pPr>
      <w:r w:rsidRPr="008D40DB">
        <w:rPr>
          <w:rFonts w:cs="Times New Roman"/>
          <w:sz w:val="18"/>
          <w:szCs w:val="18"/>
        </w:rPr>
        <w:t>En la tabla que aparece a continuaci</w:t>
      </w:r>
      <w:r>
        <w:rPr>
          <w:sz w:val="18"/>
          <w:szCs w:val="18"/>
        </w:rPr>
        <w:t>ó</w:t>
      </w:r>
      <w:r w:rsidRPr="008D40DB">
        <w:rPr>
          <w:rFonts w:cs="Times New Roman"/>
          <w:sz w:val="18"/>
          <w:szCs w:val="18"/>
        </w:rPr>
        <w:t>n se muestra el promedio de los rendimientos totales anuales al 31 de diciembre del 2024.</w:t>
      </w:r>
    </w:p>
    <w:p w14:paraId="033757A5" w14:textId="77777777" w:rsidR="00BB1AC9" w:rsidRDefault="00BB1AC9" w:rsidP="00567D7C">
      <w:pPr>
        <w:pStyle w:val="CM7"/>
        <w:rPr>
          <w:sz w:val="18"/>
          <w:szCs w:val="18"/>
        </w:rPr>
      </w:pPr>
      <w:r>
        <w:rPr>
          <w:sz w:val="18"/>
          <w:szCs w:val="18"/>
        </w:rPr>
        <w:t>(No hay cargos de venta por la compra de acciones de Clase R).</w:t>
      </w:r>
    </w:p>
    <w:p w14:paraId="7D29F887" w14:textId="77777777" w:rsidR="00BF3732" w:rsidRPr="009A3684" w:rsidRDefault="00BF3732" w:rsidP="00567D7C">
      <w:pPr>
        <w:rPr>
          <w:rFonts w:ascii="AvenirNext LT Com Regular" w:hAnsi="AvenirNext LT Com Regular"/>
          <w:b/>
          <w:bCs/>
          <w:sz w:val="18"/>
          <w:szCs w:val="18"/>
        </w:rPr>
      </w:pPr>
    </w:p>
    <w:tbl>
      <w:tblPr>
        <w:tblW w:w="11440" w:type="dxa"/>
        <w:tblInd w:w="108" w:type="dxa"/>
        <w:tblLook w:val="01E0" w:firstRow="1" w:lastRow="1" w:firstColumn="1" w:lastColumn="1" w:noHBand="0" w:noVBand="0"/>
      </w:tblPr>
      <w:tblGrid>
        <w:gridCol w:w="3725"/>
        <w:gridCol w:w="1543"/>
        <w:gridCol w:w="1543"/>
        <w:gridCol w:w="1543"/>
        <w:gridCol w:w="1543"/>
        <w:gridCol w:w="1543"/>
      </w:tblGrid>
      <w:tr w:rsidR="00CA0B1C" w:rsidRPr="009A3684" w14:paraId="11A7B20F" w14:textId="77777777" w:rsidTr="00042599">
        <w:trPr>
          <w:trHeight w:hRule="exact" w:val="480"/>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242B19EC" w14:textId="14CACB09" w:rsidR="00CA0B1C" w:rsidRPr="009A3684"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w:t>
            </w:r>
            <w:r w:rsidR="00417425">
              <w:rPr>
                <w:rFonts w:ascii="AvenirNext LT Com Regular" w:hAnsi="AvenirNext LT Com Regular"/>
                <w:b/>
                <w:bCs/>
                <w:sz w:val="18"/>
                <w:szCs w:val="18"/>
              </w:rPr>
              <w:t>E</w:t>
            </w:r>
          </w:p>
        </w:tc>
        <w:tc>
          <w:tcPr>
            <w:tcW w:w="1543" w:type="dxa"/>
            <w:tcBorders>
              <w:left w:val="single" w:sz="4" w:space="0" w:color="auto"/>
              <w:bottom w:val="single" w:sz="4" w:space="0" w:color="auto"/>
            </w:tcBorders>
            <w:shd w:val="clear" w:color="auto" w:fill="auto"/>
            <w:tcMar>
              <w:top w:w="80" w:type="dxa"/>
              <w:bottom w:w="80" w:type="dxa"/>
            </w:tcMar>
          </w:tcPr>
          <w:p w14:paraId="248E31AD" w14:textId="77777777" w:rsidR="00CA0B1C" w:rsidRPr="009A3684" w:rsidRDefault="00CA0B1C"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7E148380" w14:textId="77777777" w:rsidR="00CA0B1C" w:rsidRPr="009A3684" w:rsidRDefault="00CA0B1C"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7405B48A" w14:textId="77777777" w:rsidR="00CA0B1C" w:rsidRPr="009A3684" w:rsidRDefault="00CA0B1C" w:rsidP="00AC419E">
            <w:pPr>
              <w:jc w:val="center"/>
              <w:rPr>
                <w:rFonts w:ascii="AvenirNext LT Com Regular" w:hAnsi="AvenirNext LT Com Regular"/>
                <w:b/>
                <w:bCs/>
                <w:sz w:val="18"/>
                <w:szCs w:val="18"/>
              </w:rPr>
            </w:pPr>
          </w:p>
        </w:tc>
        <w:tc>
          <w:tcPr>
            <w:tcW w:w="3086" w:type="dxa"/>
            <w:gridSpan w:val="2"/>
            <w:tcBorders>
              <w:bottom w:val="single" w:sz="4" w:space="0" w:color="auto"/>
            </w:tcBorders>
            <w:shd w:val="clear" w:color="auto" w:fill="auto"/>
            <w:tcMar>
              <w:top w:w="80" w:type="dxa"/>
              <w:bottom w:w="80" w:type="dxa"/>
            </w:tcMar>
          </w:tcPr>
          <w:p w14:paraId="19EC19D5" w14:textId="77777777" w:rsidR="00CA0B1C" w:rsidRPr="009A3684" w:rsidRDefault="00CA0B1C" w:rsidP="00AC419E">
            <w:pPr>
              <w:jc w:val="center"/>
              <w:rPr>
                <w:rFonts w:ascii="AvenirNext LT Com Regular" w:hAnsi="AvenirNext LT Com Regular"/>
                <w:b/>
                <w:bCs/>
                <w:sz w:val="18"/>
                <w:szCs w:val="18"/>
              </w:rPr>
            </w:pPr>
          </w:p>
        </w:tc>
      </w:tr>
      <w:tr w:rsidR="00CA0B1C" w:rsidRPr="009A3684" w14:paraId="6312D4D7" w14:textId="77777777" w:rsidTr="00042599">
        <w:trPr>
          <w:trHeight w:val="702"/>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6966AD55" w14:textId="77777777" w:rsidR="00CA0B1C" w:rsidRPr="009A3684"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3148573" w14:textId="77777777" w:rsidR="00CA0B1C" w:rsidRPr="00EC4D60"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65505202" w14:textId="77777777" w:rsidR="00CA0B1C" w:rsidRPr="00EC4D60"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de relaciones </w:t>
            </w:r>
            <w:r>
              <w:rPr>
                <w:rFonts w:ascii="AvenirNext LT Com Regular" w:hAnsi="AvenirNext LT Com Regular"/>
                <w:b/>
                <w:bCs/>
                <w:sz w:val="18"/>
                <w:szCs w:val="18"/>
              </w:rPr>
              <w:br/>
              <w:t>de gastos</w:t>
            </w:r>
          </w:p>
          <w:p w14:paraId="556710A2" w14:textId="77777777" w:rsidR="00CA0B1C" w:rsidRPr="00EC4D60" w:rsidRDefault="00CA0B1C" w:rsidP="00AC419E">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DF604FE" w14:textId="77777777" w:rsidR="00CA0B1C" w:rsidRPr="00EC4D60"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22A84EE" w14:textId="77777777" w:rsidR="00CA0B1C"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43A4D4C" w14:textId="77777777" w:rsidR="00CA0B1C" w:rsidRPr="00EC4D60" w:rsidRDefault="00CA0B1C" w:rsidP="00AC419E">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BB3FDE1" w14:textId="77777777" w:rsidR="00CA0B1C" w:rsidRPr="00EC4D60"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31F6D17" w14:textId="77777777" w:rsidR="00CA0B1C" w:rsidRPr="00EC4D60"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7A8E8B7" w14:textId="77777777" w:rsidR="00CA0B1C" w:rsidRPr="00EC4D60" w:rsidRDefault="00CA0B1C" w:rsidP="00AC419E">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5F49AC2" w14:textId="77777777" w:rsidR="00CA0B1C" w:rsidRPr="00EC4D60"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3E1DC12" w14:textId="77777777" w:rsidR="00CA0B1C" w:rsidRPr="00EC4D60"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AC45EF9" w14:textId="77777777" w:rsidR="00CA0B1C" w:rsidRPr="00EC4D60" w:rsidRDefault="00CA0B1C" w:rsidP="00AC419E">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3"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5A7C7EC0" w14:textId="77777777" w:rsidR="00CA0B1C" w:rsidRPr="00EC4D60"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517752C" w14:textId="77777777" w:rsidR="00CA0B1C" w:rsidRPr="00EC4D60" w:rsidRDefault="00CA0B1C"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FF708A1" w14:textId="77777777" w:rsidR="00CA0B1C" w:rsidRPr="00EC4D60" w:rsidRDefault="00CA0B1C" w:rsidP="00AC419E">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5C03B9" w:rsidRPr="009A3684" w14:paraId="37FF16FC" w14:textId="77777777" w:rsidTr="001C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7F42BF08"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3EA798A8" w14:textId="71A5A3AB" w:rsidR="005C03B9" w:rsidRPr="005C03B9" w:rsidRDefault="005C03B9" w:rsidP="005C03B9">
            <w:pPr>
              <w:pStyle w:val="AvenirReg9ptCol1"/>
            </w:pPr>
            <w:r w:rsidRPr="005C03B9">
              <w:t>1.21/1.21</w:t>
            </w:r>
            <w:r w:rsidRPr="005C03B9">
              <w:rPr>
                <w:vertAlign w:val="superscript"/>
              </w:rPr>
              <w:t>4</w:t>
            </w:r>
          </w:p>
        </w:tc>
        <w:tc>
          <w:tcPr>
            <w:tcW w:w="1543" w:type="dxa"/>
            <w:tcBorders>
              <w:top w:val="single" w:sz="4" w:space="0" w:color="auto"/>
            </w:tcBorders>
            <w:shd w:val="clear" w:color="auto" w:fill="auto"/>
            <w:tcMar>
              <w:top w:w="80" w:type="dxa"/>
              <w:bottom w:w="80" w:type="dxa"/>
            </w:tcMar>
            <w:vAlign w:val="bottom"/>
          </w:tcPr>
          <w:p w14:paraId="3E983D86" w14:textId="545107F7" w:rsidR="005C03B9" w:rsidRPr="005C03B9" w:rsidRDefault="005C03B9" w:rsidP="005C03B9">
            <w:pPr>
              <w:pStyle w:val="AvenirReg9pt"/>
            </w:pPr>
            <w:r w:rsidRPr="005C03B9">
              <w:t>9.26</w:t>
            </w:r>
          </w:p>
        </w:tc>
        <w:tc>
          <w:tcPr>
            <w:tcW w:w="1543" w:type="dxa"/>
            <w:tcBorders>
              <w:top w:val="single" w:sz="4" w:space="0" w:color="auto"/>
            </w:tcBorders>
            <w:shd w:val="clear" w:color="auto" w:fill="auto"/>
            <w:tcMar>
              <w:top w:w="80" w:type="dxa"/>
              <w:bottom w:w="80" w:type="dxa"/>
            </w:tcMar>
            <w:vAlign w:val="bottom"/>
          </w:tcPr>
          <w:p w14:paraId="717D0502" w14:textId="3F1C374B"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64361AEE" w14:textId="074583D5"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0AB40A62" w14:textId="5E1384E0" w:rsidR="005C03B9" w:rsidRPr="005C03B9" w:rsidRDefault="005C03B9" w:rsidP="005C03B9">
            <w:pPr>
              <w:pStyle w:val="AvenirReg9pt"/>
            </w:pPr>
            <w:r w:rsidRPr="00DD7E32">
              <w:rPr>
                <w:color w:val="FFFFFF"/>
              </w:rPr>
              <w:t>.</w:t>
            </w:r>
            <w:r w:rsidRPr="00332609">
              <w:t> </w:t>
            </w:r>
            <w:r w:rsidRPr="00332609">
              <w:t>—</w:t>
            </w:r>
          </w:p>
        </w:tc>
      </w:tr>
      <w:tr w:rsidR="005C03B9" w:rsidRPr="009A3684" w14:paraId="760F34AA"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5021A307"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35782972" w14:textId="2E745450" w:rsidR="005C03B9" w:rsidRPr="005C03B9" w:rsidRDefault="005C03B9" w:rsidP="005C03B9">
            <w:pPr>
              <w:pStyle w:val="AvenirReg9ptCol1"/>
            </w:pPr>
            <w:r w:rsidRPr="005C03B9">
              <w:t>1.18/1.18</w:t>
            </w:r>
          </w:p>
        </w:tc>
        <w:tc>
          <w:tcPr>
            <w:tcW w:w="1543" w:type="dxa"/>
            <w:tcBorders>
              <w:top w:val="single" w:sz="4" w:space="0" w:color="auto"/>
            </w:tcBorders>
            <w:shd w:val="clear" w:color="auto" w:fill="auto"/>
            <w:tcMar>
              <w:top w:w="80" w:type="dxa"/>
              <w:bottom w:w="80" w:type="dxa"/>
            </w:tcMar>
            <w:vAlign w:val="bottom"/>
          </w:tcPr>
          <w:p w14:paraId="5DDAD573" w14:textId="299B29DE" w:rsidR="005C03B9" w:rsidRPr="005C03B9" w:rsidRDefault="005C03B9" w:rsidP="005C03B9">
            <w:pPr>
              <w:pStyle w:val="AvenirReg9pt"/>
            </w:pPr>
            <w:r w:rsidRPr="005C03B9">
              <w:t>14.13</w:t>
            </w:r>
          </w:p>
        </w:tc>
        <w:tc>
          <w:tcPr>
            <w:tcW w:w="1543" w:type="dxa"/>
            <w:tcBorders>
              <w:top w:val="single" w:sz="4" w:space="0" w:color="auto"/>
            </w:tcBorders>
            <w:shd w:val="clear" w:color="auto" w:fill="auto"/>
            <w:tcMar>
              <w:top w:w="80" w:type="dxa"/>
              <w:bottom w:w="80" w:type="dxa"/>
            </w:tcMar>
            <w:vAlign w:val="bottom"/>
          </w:tcPr>
          <w:p w14:paraId="2F3B9138" w14:textId="71EB3CED"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1B3ECF2A" w14:textId="0D2A8C9C"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539E2C1D" w14:textId="7DE8B046" w:rsidR="005C03B9" w:rsidRPr="005C03B9" w:rsidRDefault="005C03B9" w:rsidP="005C03B9">
            <w:pPr>
              <w:pStyle w:val="AvenirReg9pt"/>
            </w:pPr>
            <w:r w:rsidRPr="005C03B9">
              <w:t>14.69</w:t>
            </w:r>
          </w:p>
        </w:tc>
      </w:tr>
      <w:tr w:rsidR="005C03B9" w:rsidRPr="009A3684" w14:paraId="7A6FDEB5"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40645FAF"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65B79536" w14:textId="653DFD4D" w:rsidR="005C03B9" w:rsidRPr="005C03B9" w:rsidRDefault="005C03B9" w:rsidP="005C03B9">
            <w:pPr>
              <w:pStyle w:val="AvenirReg9ptCol1"/>
            </w:pPr>
            <w:r w:rsidRPr="005C03B9">
              <w:t>1.18/1.18</w:t>
            </w:r>
          </w:p>
        </w:tc>
        <w:tc>
          <w:tcPr>
            <w:tcW w:w="1543" w:type="dxa"/>
            <w:tcBorders>
              <w:top w:val="single" w:sz="4" w:space="0" w:color="auto"/>
            </w:tcBorders>
            <w:shd w:val="clear" w:color="auto" w:fill="auto"/>
            <w:tcMar>
              <w:top w:w="80" w:type="dxa"/>
              <w:bottom w:w="80" w:type="dxa"/>
            </w:tcMar>
            <w:vAlign w:val="bottom"/>
          </w:tcPr>
          <w:p w14:paraId="4EE43440" w14:textId="19FD0D65" w:rsidR="005C03B9" w:rsidRPr="005C03B9" w:rsidRDefault="005C03B9" w:rsidP="005C03B9">
            <w:pPr>
              <w:pStyle w:val="AvenirReg9pt"/>
            </w:pPr>
            <w:r w:rsidRPr="005C03B9">
              <w:t>8.74</w:t>
            </w:r>
          </w:p>
        </w:tc>
        <w:tc>
          <w:tcPr>
            <w:tcW w:w="1543" w:type="dxa"/>
            <w:tcBorders>
              <w:top w:val="single" w:sz="4" w:space="0" w:color="auto"/>
            </w:tcBorders>
            <w:shd w:val="clear" w:color="auto" w:fill="auto"/>
            <w:tcMar>
              <w:top w:w="80" w:type="dxa"/>
              <w:bottom w:w="80" w:type="dxa"/>
            </w:tcMar>
            <w:vAlign w:val="bottom"/>
          </w:tcPr>
          <w:p w14:paraId="23B549DA" w14:textId="10B8C6DD"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7CDEF86C" w14:textId="14A56ADB" w:rsidR="005C03B9" w:rsidRPr="005C03B9" w:rsidRDefault="005C03B9" w:rsidP="005C03B9">
            <w:pPr>
              <w:pStyle w:val="AvenirReg9pt"/>
            </w:pPr>
            <w:r w:rsidRPr="005C03B9">
              <w:t>8.72</w:t>
            </w:r>
          </w:p>
        </w:tc>
        <w:tc>
          <w:tcPr>
            <w:tcW w:w="1543" w:type="dxa"/>
            <w:tcBorders>
              <w:top w:val="single" w:sz="4" w:space="0" w:color="auto"/>
            </w:tcBorders>
            <w:shd w:val="clear" w:color="auto" w:fill="auto"/>
            <w:tcMar>
              <w:top w:w="80" w:type="dxa"/>
              <w:bottom w:w="80" w:type="dxa"/>
            </w:tcMar>
            <w:vAlign w:val="bottom"/>
          </w:tcPr>
          <w:p w14:paraId="10ED4B56" w14:textId="25F68746" w:rsidR="005C03B9" w:rsidRPr="005C03B9" w:rsidRDefault="005C03B9" w:rsidP="005C03B9">
            <w:pPr>
              <w:pStyle w:val="AvenirReg9pt"/>
            </w:pPr>
            <w:r w:rsidRPr="005C03B9">
              <w:t>14.72</w:t>
            </w:r>
          </w:p>
        </w:tc>
      </w:tr>
      <w:tr w:rsidR="005C03B9" w:rsidRPr="009A3684" w14:paraId="6A7C7BF9"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30BFB5FF"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tcBorders>
              <w:top w:val="single" w:sz="4" w:space="0" w:color="auto"/>
            </w:tcBorders>
            <w:shd w:val="clear" w:color="auto" w:fill="auto"/>
            <w:tcMar>
              <w:top w:w="80" w:type="dxa"/>
              <w:bottom w:w="80" w:type="dxa"/>
            </w:tcMar>
            <w:vAlign w:val="bottom"/>
          </w:tcPr>
          <w:p w14:paraId="45B5D55F" w14:textId="6F2A6B9A" w:rsidR="005C03B9" w:rsidRPr="005C03B9" w:rsidRDefault="005C03B9" w:rsidP="005C03B9">
            <w:pPr>
              <w:pStyle w:val="AvenirReg9ptCol1"/>
            </w:pPr>
            <w:r w:rsidRPr="005C03B9">
              <w:t>1.19/1.19</w:t>
            </w:r>
          </w:p>
        </w:tc>
        <w:tc>
          <w:tcPr>
            <w:tcW w:w="1543" w:type="dxa"/>
            <w:tcBorders>
              <w:top w:val="single" w:sz="4" w:space="0" w:color="auto"/>
            </w:tcBorders>
            <w:shd w:val="clear" w:color="auto" w:fill="auto"/>
            <w:tcMar>
              <w:top w:w="80" w:type="dxa"/>
              <w:bottom w:w="80" w:type="dxa"/>
            </w:tcMar>
            <w:vAlign w:val="bottom"/>
          </w:tcPr>
          <w:p w14:paraId="6BC78044" w14:textId="4016CEB1" w:rsidR="005C03B9" w:rsidRPr="005C03B9" w:rsidRDefault="005C03B9" w:rsidP="005C03B9">
            <w:pPr>
              <w:pStyle w:val="AvenirReg9pt"/>
            </w:pPr>
            <w:r w:rsidRPr="005C03B9">
              <w:t>9.74</w:t>
            </w:r>
          </w:p>
        </w:tc>
        <w:tc>
          <w:tcPr>
            <w:tcW w:w="1543" w:type="dxa"/>
            <w:tcBorders>
              <w:top w:val="single" w:sz="4" w:space="0" w:color="auto"/>
            </w:tcBorders>
            <w:shd w:val="clear" w:color="auto" w:fill="auto"/>
            <w:tcMar>
              <w:top w:w="80" w:type="dxa"/>
              <w:bottom w:w="80" w:type="dxa"/>
            </w:tcMar>
            <w:vAlign w:val="bottom"/>
          </w:tcPr>
          <w:p w14:paraId="5F9099FA" w14:textId="285C0EBF" w:rsidR="005C03B9" w:rsidRPr="005C03B9" w:rsidRDefault="005C03B9" w:rsidP="005C03B9">
            <w:pPr>
              <w:pStyle w:val="AvenirReg9pt"/>
            </w:pPr>
            <w:r w:rsidRPr="005C03B9">
              <w:t>8.74</w:t>
            </w:r>
          </w:p>
        </w:tc>
        <w:tc>
          <w:tcPr>
            <w:tcW w:w="1543" w:type="dxa"/>
            <w:tcBorders>
              <w:top w:val="single" w:sz="4" w:space="0" w:color="auto"/>
            </w:tcBorders>
            <w:shd w:val="clear" w:color="auto" w:fill="auto"/>
            <w:tcMar>
              <w:top w:w="80" w:type="dxa"/>
              <w:bottom w:w="80" w:type="dxa"/>
            </w:tcMar>
            <w:vAlign w:val="bottom"/>
          </w:tcPr>
          <w:p w14:paraId="496FED9A" w14:textId="374F718C" w:rsidR="005C03B9" w:rsidRPr="005C03B9" w:rsidRDefault="005C03B9" w:rsidP="005C03B9">
            <w:pPr>
              <w:pStyle w:val="AvenirReg9pt"/>
            </w:pPr>
            <w:r w:rsidRPr="005C03B9">
              <w:t>8.73</w:t>
            </w:r>
          </w:p>
        </w:tc>
        <w:tc>
          <w:tcPr>
            <w:tcW w:w="1543" w:type="dxa"/>
            <w:tcBorders>
              <w:top w:val="single" w:sz="4" w:space="0" w:color="auto"/>
            </w:tcBorders>
            <w:shd w:val="clear" w:color="auto" w:fill="auto"/>
            <w:tcMar>
              <w:top w:w="80" w:type="dxa"/>
              <w:bottom w:w="80" w:type="dxa"/>
            </w:tcMar>
            <w:vAlign w:val="bottom"/>
          </w:tcPr>
          <w:p w14:paraId="65FB085B" w14:textId="5F34DC02" w:rsidR="005C03B9" w:rsidRPr="005C03B9" w:rsidRDefault="005C03B9" w:rsidP="005C03B9">
            <w:pPr>
              <w:pStyle w:val="AvenirReg9pt"/>
            </w:pPr>
            <w:r w:rsidRPr="005C03B9">
              <w:t>14.60</w:t>
            </w:r>
          </w:p>
        </w:tc>
      </w:tr>
      <w:tr w:rsidR="005C03B9" w:rsidRPr="009A3684" w14:paraId="1495F2E4"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44ACF565"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3A4EF9C9" w14:textId="4F0104C2" w:rsidR="005C03B9" w:rsidRPr="005C03B9" w:rsidRDefault="005C03B9" w:rsidP="005C03B9">
            <w:pPr>
              <w:pStyle w:val="AvenirReg9ptCol1"/>
            </w:pPr>
            <w:r w:rsidRPr="005C03B9">
              <w:t>1.17/1.17</w:t>
            </w:r>
          </w:p>
        </w:tc>
        <w:tc>
          <w:tcPr>
            <w:tcW w:w="1543" w:type="dxa"/>
            <w:shd w:val="clear" w:color="auto" w:fill="auto"/>
            <w:tcMar>
              <w:top w:w="80" w:type="dxa"/>
              <w:bottom w:w="80" w:type="dxa"/>
            </w:tcMar>
            <w:vAlign w:val="bottom"/>
          </w:tcPr>
          <w:p w14:paraId="02D1628C" w14:textId="78497C01" w:rsidR="005C03B9" w:rsidRPr="005C03B9" w:rsidRDefault="005C03B9" w:rsidP="005C03B9">
            <w:pPr>
              <w:pStyle w:val="AvenirReg9pt"/>
            </w:pPr>
            <w:r w:rsidRPr="005C03B9">
              <w:t>7.32</w:t>
            </w:r>
          </w:p>
        </w:tc>
        <w:tc>
          <w:tcPr>
            <w:tcW w:w="1543" w:type="dxa"/>
            <w:shd w:val="clear" w:color="auto" w:fill="auto"/>
            <w:tcMar>
              <w:top w:w="80" w:type="dxa"/>
              <w:bottom w:w="80" w:type="dxa"/>
            </w:tcMar>
            <w:vAlign w:val="bottom"/>
          </w:tcPr>
          <w:p w14:paraId="35BE561F" w14:textId="19A62C99" w:rsidR="005C03B9" w:rsidRPr="005C03B9" w:rsidRDefault="005C03B9" w:rsidP="005C03B9">
            <w:pPr>
              <w:pStyle w:val="AvenirReg9pt"/>
            </w:pPr>
            <w:r w:rsidRPr="005C03B9">
              <w:t>8.74</w:t>
            </w:r>
          </w:p>
        </w:tc>
        <w:tc>
          <w:tcPr>
            <w:tcW w:w="1543" w:type="dxa"/>
            <w:shd w:val="clear" w:color="auto" w:fill="auto"/>
            <w:tcMar>
              <w:top w:w="80" w:type="dxa"/>
              <w:bottom w:w="80" w:type="dxa"/>
            </w:tcMar>
            <w:vAlign w:val="bottom"/>
          </w:tcPr>
          <w:p w14:paraId="61FAC51E" w14:textId="66E3B9BB" w:rsidR="005C03B9" w:rsidRPr="005C03B9" w:rsidRDefault="005C03B9" w:rsidP="005C03B9">
            <w:pPr>
              <w:pStyle w:val="AvenirReg9pt"/>
            </w:pPr>
            <w:r w:rsidRPr="005C03B9">
              <w:t>8.76</w:t>
            </w:r>
          </w:p>
        </w:tc>
        <w:tc>
          <w:tcPr>
            <w:tcW w:w="1543" w:type="dxa"/>
            <w:shd w:val="clear" w:color="auto" w:fill="auto"/>
            <w:tcMar>
              <w:top w:w="80" w:type="dxa"/>
              <w:bottom w:w="80" w:type="dxa"/>
            </w:tcMar>
            <w:vAlign w:val="bottom"/>
          </w:tcPr>
          <w:p w14:paraId="6C690948" w14:textId="7D52F57F" w:rsidR="005C03B9" w:rsidRPr="005C03B9" w:rsidRDefault="005C03B9" w:rsidP="005C03B9">
            <w:pPr>
              <w:pStyle w:val="AvenirReg9pt"/>
            </w:pPr>
            <w:r w:rsidRPr="005C03B9">
              <w:t>14.52</w:t>
            </w:r>
          </w:p>
        </w:tc>
      </w:tr>
      <w:tr w:rsidR="005C03B9" w:rsidRPr="009A3684" w14:paraId="52CCE57A"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5793BF50"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5A1F3987" w14:textId="28FE28C3" w:rsidR="005C03B9" w:rsidRPr="005C03B9" w:rsidRDefault="005C03B9" w:rsidP="005C03B9">
            <w:pPr>
              <w:pStyle w:val="AvenirReg9ptCol1"/>
            </w:pPr>
            <w:r w:rsidRPr="005C03B9">
              <w:t>1.17/1.17</w:t>
            </w:r>
          </w:p>
        </w:tc>
        <w:tc>
          <w:tcPr>
            <w:tcW w:w="1543" w:type="dxa"/>
            <w:shd w:val="clear" w:color="auto" w:fill="auto"/>
            <w:tcMar>
              <w:top w:w="80" w:type="dxa"/>
              <w:bottom w:w="80" w:type="dxa"/>
            </w:tcMar>
            <w:vAlign w:val="bottom"/>
          </w:tcPr>
          <w:p w14:paraId="7AEEC53C" w14:textId="61706B0E" w:rsidR="005C03B9" w:rsidRPr="005C03B9" w:rsidRDefault="005C03B9" w:rsidP="005C03B9">
            <w:pPr>
              <w:pStyle w:val="AvenirReg9pt"/>
            </w:pPr>
            <w:r w:rsidRPr="005C03B9">
              <w:t>7.29</w:t>
            </w:r>
          </w:p>
        </w:tc>
        <w:tc>
          <w:tcPr>
            <w:tcW w:w="1543" w:type="dxa"/>
            <w:shd w:val="clear" w:color="auto" w:fill="auto"/>
            <w:tcMar>
              <w:top w:w="80" w:type="dxa"/>
              <w:bottom w:w="80" w:type="dxa"/>
            </w:tcMar>
            <w:vAlign w:val="bottom"/>
          </w:tcPr>
          <w:p w14:paraId="35117CCB" w14:textId="0117515F" w:rsidR="005C03B9" w:rsidRPr="005C03B9" w:rsidRDefault="005C03B9" w:rsidP="005C03B9">
            <w:pPr>
              <w:pStyle w:val="AvenirReg9pt"/>
            </w:pPr>
            <w:r w:rsidRPr="005C03B9">
              <w:t>8.69</w:t>
            </w:r>
          </w:p>
        </w:tc>
        <w:tc>
          <w:tcPr>
            <w:tcW w:w="1543" w:type="dxa"/>
            <w:shd w:val="clear" w:color="auto" w:fill="auto"/>
            <w:tcMar>
              <w:top w:w="80" w:type="dxa"/>
              <w:bottom w:w="80" w:type="dxa"/>
            </w:tcMar>
            <w:vAlign w:val="bottom"/>
          </w:tcPr>
          <w:p w14:paraId="7AED4418" w14:textId="744C2AAF" w:rsidR="005C03B9" w:rsidRPr="005C03B9" w:rsidRDefault="005C03B9" w:rsidP="005C03B9">
            <w:pPr>
              <w:pStyle w:val="AvenirReg9pt"/>
            </w:pPr>
            <w:r w:rsidRPr="005C03B9">
              <w:t>8.73</w:t>
            </w:r>
          </w:p>
        </w:tc>
        <w:tc>
          <w:tcPr>
            <w:tcW w:w="1543" w:type="dxa"/>
            <w:shd w:val="clear" w:color="auto" w:fill="auto"/>
            <w:tcMar>
              <w:top w:w="80" w:type="dxa"/>
              <w:bottom w:w="80" w:type="dxa"/>
            </w:tcMar>
            <w:vAlign w:val="bottom"/>
          </w:tcPr>
          <w:p w14:paraId="7B5A5070" w14:textId="2AEBDBD6" w:rsidR="005C03B9" w:rsidRPr="005C03B9" w:rsidRDefault="005C03B9" w:rsidP="005C03B9">
            <w:pPr>
              <w:pStyle w:val="AvenirReg9pt"/>
            </w:pPr>
            <w:r w:rsidRPr="005C03B9">
              <w:t>14.31</w:t>
            </w:r>
          </w:p>
        </w:tc>
      </w:tr>
      <w:tr w:rsidR="005C03B9" w:rsidRPr="009A3684" w14:paraId="0F0D6F38"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198C5EDA"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391F8964" w14:textId="5B2F3A97" w:rsidR="005C03B9" w:rsidRPr="005C03B9" w:rsidRDefault="005C03B9" w:rsidP="005C03B9">
            <w:pPr>
              <w:pStyle w:val="AvenirReg9ptCol1"/>
            </w:pPr>
            <w:r w:rsidRPr="005C03B9">
              <w:t>1.16/1.16</w:t>
            </w:r>
          </w:p>
        </w:tc>
        <w:tc>
          <w:tcPr>
            <w:tcW w:w="1543" w:type="dxa"/>
            <w:shd w:val="clear" w:color="auto" w:fill="auto"/>
            <w:tcMar>
              <w:top w:w="80" w:type="dxa"/>
              <w:bottom w:w="80" w:type="dxa"/>
            </w:tcMar>
            <w:vAlign w:val="bottom"/>
          </w:tcPr>
          <w:p w14:paraId="09E6A403" w14:textId="7663C1F7" w:rsidR="005C03B9" w:rsidRPr="005C03B9" w:rsidRDefault="005C03B9" w:rsidP="005C03B9">
            <w:pPr>
              <w:pStyle w:val="AvenirReg9pt"/>
            </w:pPr>
            <w:r w:rsidRPr="005C03B9">
              <w:t>7.19</w:t>
            </w:r>
          </w:p>
        </w:tc>
        <w:tc>
          <w:tcPr>
            <w:tcW w:w="1543" w:type="dxa"/>
            <w:shd w:val="clear" w:color="auto" w:fill="auto"/>
            <w:tcMar>
              <w:top w:w="80" w:type="dxa"/>
              <w:bottom w:w="80" w:type="dxa"/>
            </w:tcMar>
            <w:vAlign w:val="bottom"/>
          </w:tcPr>
          <w:p w14:paraId="702EC308" w14:textId="7DBD8F43" w:rsidR="005C03B9" w:rsidRPr="005C03B9" w:rsidRDefault="005C03B9" w:rsidP="005C03B9">
            <w:pPr>
              <w:pStyle w:val="AvenirReg9pt"/>
            </w:pPr>
            <w:r w:rsidRPr="005C03B9">
              <w:t>8.51</w:t>
            </w:r>
          </w:p>
        </w:tc>
        <w:tc>
          <w:tcPr>
            <w:tcW w:w="1543" w:type="dxa"/>
            <w:shd w:val="clear" w:color="auto" w:fill="auto"/>
            <w:tcMar>
              <w:top w:w="80" w:type="dxa"/>
              <w:bottom w:w="80" w:type="dxa"/>
            </w:tcMar>
            <w:vAlign w:val="bottom"/>
          </w:tcPr>
          <w:p w14:paraId="4CFCEFBC" w14:textId="3806360B" w:rsidR="005C03B9" w:rsidRPr="005C03B9" w:rsidRDefault="005C03B9" w:rsidP="005C03B9">
            <w:pPr>
              <w:pStyle w:val="AvenirReg9pt"/>
            </w:pPr>
            <w:r w:rsidRPr="005C03B9">
              <w:t>8.53</w:t>
            </w:r>
          </w:p>
        </w:tc>
        <w:tc>
          <w:tcPr>
            <w:tcW w:w="1543" w:type="dxa"/>
            <w:shd w:val="clear" w:color="auto" w:fill="auto"/>
            <w:tcMar>
              <w:top w:w="80" w:type="dxa"/>
              <w:bottom w:w="80" w:type="dxa"/>
            </w:tcMar>
            <w:vAlign w:val="bottom"/>
          </w:tcPr>
          <w:p w14:paraId="1E85D372" w14:textId="6F94143E" w:rsidR="005C03B9" w:rsidRPr="005C03B9" w:rsidRDefault="005C03B9" w:rsidP="005C03B9">
            <w:pPr>
              <w:pStyle w:val="AvenirReg9pt"/>
            </w:pPr>
            <w:r w:rsidRPr="005C03B9">
              <w:t>13.88</w:t>
            </w:r>
          </w:p>
        </w:tc>
      </w:tr>
      <w:tr w:rsidR="005C03B9" w:rsidRPr="009A3684" w14:paraId="6A917695"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117070AB"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219F01E0" w14:textId="1BB28268" w:rsidR="005C03B9" w:rsidRPr="005C03B9" w:rsidRDefault="005C03B9" w:rsidP="005C03B9">
            <w:pPr>
              <w:pStyle w:val="AvenirReg9ptCol1"/>
            </w:pPr>
            <w:r w:rsidRPr="005C03B9">
              <w:t>1.14/1.14</w:t>
            </w:r>
          </w:p>
        </w:tc>
        <w:tc>
          <w:tcPr>
            <w:tcW w:w="1543" w:type="dxa"/>
            <w:shd w:val="clear" w:color="auto" w:fill="auto"/>
            <w:tcMar>
              <w:top w:w="80" w:type="dxa"/>
              <w:bottom w:w="80" w:type="dxa"/>
            </w:tcMar>
            <w:vAlign w:val="bottom"/>
          </w:tcPr>
          <w:p w14:paraId="6C17B93A" w14:textId="2ED6A6D5" w:rsidR="005C03B9" w:rsidRPr="005C03B9" w:rsidRDefault="005C03B9" w:rsidP="005C03B9">
            <w:pPr>
              <w:pStyle w:val="AvenirReg9pt"/>
            </w:pPr>
            <w:r w:rsidRPr="005C03B9">
              <w:t>6.81</w:t>
            </w:r>
          </w:p>
        </w:tc>
        <w:tc>
          <w:tcPr>
            <w:tcW w:w="1543" w:type="dxa"/>
            <w:shd w:val="clear" w:color="auto" w:fill="auto"/>
            <w:tcMar>
              <w:top w:w="80" w:type="dxa"/>
              <w:bottom w:w="80" w:type="dxa"/>
            </w:tcMar>
            <w:vAlign w:val="bottom"/>
          </w:tcPr>
          <w:p w14:paraId="6529D184" w14:textId="33D07504" w:rsidR="005C03B9" w:rsidRPr="005C03B9" w:rsidRDefault="005C03B9" w:rsidP="005C03B9">
            <w:pPr>
              <w:pStyle w:val="AvenirReg9pt"/>
            </w:pPr>
            <w:r w:rsidRPr="005C03B9">
              <w:t>7.87</w:t>
            </w:r>
          </w:p>
        </w:tc>
        <w:tc>
          <w:tcPr>
            <w:tcW w:w="1543" w:type="dxa"/>
            <w:shd w:val="clear" w:color="auto" w:fill="auto"/>
            <w:tcMar>
              <w:top w:w="80" w:type="dxa"/>
              <w:bottom w:w="80" w:type="dxa"/>
            </w:tcMar>
            <w:vAlign w:val="bottom"/>
          </w:tcPr>
          <w:p w14:paraId="1057A114" w14:textId="4B3F93C4" w:rsidR="005C03B9" w:rsidRPr="005C03B9" w:rsidRDefault="005C03B9" w:rsidP="005C03B9">
            <w:pPr>
              <w:pStyle w:val="AvenirReg9pt"/>
            </w:pPr>
            <w:r w:rsidRPr="005C03B9">
              <w:t>7.57</w:t>
            </w:r>
          </w:p>
        </w:tc>
        <w:tc>
          <w:tcPr>
            <w:tcW w:w="1543" w:type="dxa"/>
            <w:shd w:val="clear" w:color="auto" w:fill="auto"/>
            <w:tcMar>
              <w:top w:w="80" w:type="dxa"/>
              <w:bottom w:w="80" w:type="dxa"/>
            </w:tcMar>
            <w:vAlign w:val="bottom"/>
          </w:tcPr>
          <w:p w14:paraId="0CCB33DE" w14:textId="70DF058F" w:rsidR="005C03B9" w:rsidRPr="005C03B9" w:rsidRDefault="005C03B9" w:rsidP="005C03B9">
            <w:pPr>
              <w:pStyle w:val="AvenirReg9pt"/>
            </w:pPr>
            <w:r w:rsidRPr="005C03B9">
              <w:t>11.87</w:t>
            </w:r>
          </w:p>
        </w:tc>
      </w:tr>
      <w:tr w:rsidR="005C03B9" w:rsidRPr="009A3684" w14:paraId="411F79CC"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97F0F0A"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4A70D577" w14:textId="1369D048" w:rsidR="005C03B9" w:rsidRPr="005C03B9" w:rsidRDefault="005C03B9" w:rsidP="005C03B9">
            <w:pPr>
              <w:pStyle w:val="AvenirReg9ptCol1"/>
            </w:pPr>
            <w:r w:rsidRPr="005C03B9">
              <w:t>1.13/1.13</w:t>
            </w:r>
          </w:p>
        </w:tc>
        <w:tc>
          <w:tcPr>
            <w:tcW w:w="1543" w:type="dxa"/>
            <w:shd w:val="clear" w:color="auto" w:fill="auto"/>
            <w:tcMar>
              <w:top w:w="80" w:type="dxa"/>
              <w:bottom w:w="80" w:type="dxa"/>
            </w:tcMar>
            <w:vAlign w:val="bottom"/>
          </w:tcPr>
          <w:p w14:paraId="65BA001C" w14:textId="7BA933FA" w:rsidR="005C03B9" w:rsidRPr="005C03B9" w:rsidRDefault="005C03B9" w:rsidP="005C03B9">
            <w:pPr>
              <w:pStyle w:val="AvenirReg9pt"/>
            </w:pPr>
            <w:r w:rsidRPr="005C03B9">
              <w:t>6.21</w:t>
            </w:r>
          </w:p>
        </w:tc>
        <w:tc>
          <w:tcPr>
            <w:tcW w:w="1543" w:type="dxa"/>
            <w:shd w:val="clear" w:color="auto" w:fill="auto"/>
            <w:tcMar>
              <w:top w:w="80" w:type="dxa"/>
              <w:bottom w:w="80" w:type="dxa"/>
            </w:tcMar>
            <w:vAlign w:val="bottom"/>
          </w:tcPr>
          <w:p w14:paraId="2BA30FC2" w14:textId="09B81C11" w:rsidR="005C03B9" w:rsidRPr="005C03B9" w:rsidRDefault="005C03B9" w:rsidP="005C03B9">
            <w:pPr>
              <w:pStyle w:val="AvenirReg9pt"/>
            </w:pPr>
            <w:r w:rsidRPr="005C03B9">
              <w:t>6.78</w:t>
            </w:r>
          </w:p>
        </w:tc>
        <w:tc>
          <w:tcPr>
            <w:tcW w:w="1543" w:type="dxa"/>
            <w:shd w:val="clear" w:color="auto" w:fill="auto"/>
            <w:tcMar>
              <w:top w:w="80" w:type="dxa"/>
              <w:bottom w:w="80" w:type="dxa"/>
            </w:tcMar>
            <w:vAlign w:val="bottom"/>
          </w:tcPr>
          <w:p w14:paraId="29A05A4C" w14:textId="23C5688B" w:rsidR="005C03B9" w:rsidRPr="005C03B9" w:rsidRDefault="005C03B9" w:rsidP="005C03B9">
            <w:pPr>
              <w:pStyle w:val="AvenirReg9pt"/>
            </w:pPr>
            <w:r w:rsidRPr="005C03B9">
              <w:t>6.32</w:t>
            </w:r>
          </w:p>
        </w:tc>
        <w:tc>
          <w:tcPr>
            <w:tcW w:w="1543" w:type="dxa"/>
            <w:shd w:val="clear" w:color="auto" w:fill="auto"/>
            <w:tcMar>
              <w:top w:w="80" w:type="dxa"/>
              <w:bottom w:w="80" w:type="dxa"/>
            </w:tcMar>
            <w:vAlign w:val="bottom"/>
          </w:tcPr>
          <w:p w14:paraId="07B4E0C4" w14:textId="5DC902C3" w:rsidR="005C03B9" w:rsidRPr="005C03B9" w:rsidRDefault="005C03B9" w:rsidP="005C03B9">
            <w:pPr>
              <w:pStyle w:val="AvenirReg9pt"/>
            </w:pPr>
            <w:r w:rsidRPr="005C03B9">
              <w:t>9.96</w:t>
            </w:r>
          </w:p>
        </w:tc>
      </w:tr>
      <w:tr w:rsidR="005C03B9" w:rsidRPr="009A3684" w14:paraId="75B9735F"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F906298"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1123591B" w14:textId="43A0D042" w:rsidR="005C03B9" w:rsidRPr="005C03B9" w:rsidRDefault="005C03B9" w:rsidP="005C03B9">
            <w:pPr>
              <w:pStyle w:val="AvenirReg9ptCol1"/>
            </w:pPr>
            <w:r w:rsidRPr="005C03B9">
              <w:t>1.11/1.11</w:t>
            </w:r>
          </w:p>
        </w:tc>
        <w:tc>
          <w:tcPr>
            <w:tcW w:w="1543" w:type="dxa"/>
            <w:shd w:val="clear" w:color="auto" w:fill="auto"/>
            <w:tcMar>
              <w:top w:w="80" w:type="dxa"/>
              <w:bottom w:w="80" w:type="dxa"/>
            </w:tcMar>
            <w:vAlign w:val="bottom"/>
          </w:tcPr>
          <w:p w14:paraId="141E2C44" w14:textId="52FFF73D" w:rsidR="005C03B9" w:rsidRPr="005C03B9" w:rsidRDefault="005C03B9" w:rsidP="005C03B9">
            <w:pPr>
              <w:pStyle w:val="AvenirReg9pt"/>
            </w:pPr>
            <w:r w:rsidRPr="005C03B9">
              <w:t>5.53</w:t>
            </w:r>
          </w:p>
        </w:tc>
        <w:tc>
          <w:tcPr>
            <w:tcW w:w="1543" w:type="dxa"/>
            <w:shd w:val="clear" w:color="auto" w:fill="auto"/>
            <w:tcMar>
              <w:top w:w="80" w:type="dxa"/>
              <w:bottom w:w="80" w:type="dxa"/>
            </w:tcMar>
            <w:vAlign w:val="bottom"/>
          </w:tcPr>
          <w:p w14:paraId="6494DCCE" w14:textId="23BE7EEA" w:rsidR="005C03B9" w:rsidRPr="005C03B9" w:rsidRDefault="005C03B9" w:rsidP="005C03B9">
            <w:pPr>
              <w:pStyle w:val="AvenirReg9pt"/>
            </w:pPr>
            <w:r w:rsidRPr="005C03B9">
              <w:t>5.85</w:t>
            </w:r>
          </w:p>
        </w:tc>
        <w:tc>
          <w:tcPr>
            <w:tcW w:w="1543" w:type="dxa"/>
            <w:shd w:val="clear" w:color="auto" w:fill="auto"/>
            <w:tcMar>
              <w:top w:w="80" w:type="dxa"/>
              <w:bottom w:w="80" w:type="dxa"/>
            </w:tcMar>
            <w:vAlign w:val="bottom"/>
          </w:tcPr>
          <w:p w14:paraId="3DE7BC34" w14:textId="4B47A4C4" w:rsidR="005C03B9" w:rsidRPr="005C03B9" w:rsidRDefault="005C03B9" w:rsidP="005C03B9">
            <w:pPr>
              <w:pStyle w:val="AvenirReg9pt"/>
            </w:pPr>
            <w:r w:rsidRPr="005C03B9">
              <w:t>5.39</w:t>
            </w:r>
          </w:p>
        </w:tc>
        <w:tc>
          <w:tcPr>
            <w:tcW w:w="1543" w:type="dxa"/>
            <w:shd w:val="clear" w:color="auto" w:fill="auto"/>
            <w:tcMar>
              <w:top w:w="80" w:type="dxa"/>
              <w:bottom w:w="80" w:type="dxa"/>
            </w:tcMar>
            <w:vAlign w:val="bottom"/>
          </w:tcPr>
          <w:p w14:paraId="7E2BE9E8" w14:textId="19E6E865" w:rsidR="005C03B9" w:rsidRPr="005C03B9" w:rsidRDefault="005C03B9" w:rsidP="005C03B9">
            <w:pPr>
              <w:pStyle w:val="AvenirReg9pt"/>
            </w:pPr>
            <w:r w:rsidRPr="005C03B9">
              <w:t>8.41</w:t>
            </w:r>
          </w:p>
        </w:tc>
      </w:tr>
      <w:tr w:rsidR="005C03B9" w:rsidRPr="009A3684" w14:paraId="4B43457D"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68BFAB8"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231E64C0" w14:textId="7E2EE1CA" w:rsidR="005C03B9" w:rsidRPr="005C03B9" w:rsidRDefault="005C03B9" w:rsidP="005C03B9">
            <w:pPr>
              <w:pStyle w:val="AvenirReg9ptCol1"/>
            </w:pPr>
            <w:r w:rsidRPr="005C03B9">
              <w:t>1.10/1.10</w:t>
            </w:r>
          </w:p>
        </w:tc>
        <w:tc>
          <w:tcPr>
            <w:tcW w:w="1543" w:type="dxa"/>
            <w:shd w:val="clear" w:color="auto" w:fill="auto"/>
            <w:tcMar>
              <w:top w:w="80" w:type="dxa"/>
              <w:bottom w:w="80" w:type="dxa"/>
            </w:tcMar>
            <w:vAlign w:val="bottom"/>
          </w:tcPr>
          <w:p w14:paraId="600BCF8C" w14:textId="72A09646" w:rsidR="005C03B9" w:rsidRPr="005C03B9" w:rsidRDefault="005C03B9" w:rsidP="005C03B9">
            <w:pPr>
              <w:pStyle w:val="AvenirReg9pt"/>
            </w:pPr>
            <w:r w:rsidRPr="005C03B9">
              <w:t>4.89</w:t>
            </w:r>
          </w:p>
        </w:tc>
        <w:tc>
          <w:tcPr>
            <w:tcW w:w="1543" w:type="dxa"/>
            <w:shd w:val="clear" w:color="auto" w:fill="auto"/>
            <w:tcMar>
              <w:top w:w="80" w:type="dxa"/>
              <w:bottom w:w="80" w:type="dxa"/>
            </w:tcMar>
            <w:vAlign w:val="bottom"/>
          </w:tcPr>
          <w:p w14:paraId="402617BC" w14:textId="6521096D" w:rsidR="005C03B9" w:rsidRPr="005C03B9" w:rsidRDefault="005C03B9" w:rsidP="005C03B9">
            <w:pPr>
              <w:pStyle w:val="AvenirReg9pt"/>
            </w:pPr>
            <w:r w:rsidRPr="005C03B9">
              <w:t>5.18</w:t>
            </w:r>
          </w:p>
        </w:tc>
        <w:tc>
          <w:tcPr>
            <w:tcW w:w="1543" w:type="dxa"/>
            <w:shd w:val="clear" w:color="auto" w:fill="auto"/>
            <w:tcMar>
              <w:top w:w="80" w:type="dxa"/>
              <w:bottom w:w="80" w:type="dxa"/>
            </w:tcMar>
            <w:vAlign w:val="bottom"/>
          </w:tcPr>
          <w:p w14:paraId="10695407" w14:textId="4D82C49F" w:rsidR="005C03B9" w:rsidRPr="005C03B9" w:rsidRDefault="005C03B9" w:rsidP="005C03B9">
            <w:pPr>
              <w:pStyle w:val="AvenirReg9pt"/>
            </w:pPr>
            <w:r w:rsidRPr="005C03B9">
              <w:t>4.79</w:t>
            </w:r>
          </w:p>
        </w:tc>
        <w:tc>
          <w:tcPr>
            <w:tcW w:w="1543" w:type="dxa"/>
            <w:shd w:val="clear" w:color="auto" w:fill="auto"/>
            <w:tcMar>
              <w:top w:w="80" w:type="dxa"/>
              <w:bottom w:w="80" w:type="dxa"/>
            </w:tcMar>
            <w:vAlign w:val="bottom"/>
          </w:tcPr>
          <w:p w14:paraId="33C94405" w14:textId="0F085A24" w:rsidR="005C03B9" w:rsidRPr="005C03B9" w:rsidRDefault="005C03B9" w:rsidP="005C03B9">
            <w:pPr>
              <w:pStyle w:val="AvenirReg9pt"/>
            </w:pPr>
            <w:r w:rsidRPr="005C03B9">
              <w:t>8.10</w:t>
            </w:r>
          </w:p>
        </w:tc>
      </w:tr>
      <w:tr w:rsidR="005C03B9" w:rsidRPr="009A3684" w14:paraId="11BFC392"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ECDA5CC"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625E77B2" w14:textId="405F0313" w:rsidR="005C03B9" w:rsidRPr="005C03B9" w:rsidRDefault="005C03B9" w:rsidP="005C03B9">
            <w:pPr>
              <w:pStyle w:val="AvenirReg9ptCol1"/>
            </w:pPr>
            <w:r w:rsidRPr="005C03B9">
              <w:t>1.10/1.10</w:t>
            </w:r>
          </w:p>
        </w:tc>
        <w:tc>
          <w:tcPr>
            <w:tcW w:w="1543" w:type="dxa"/>
            <w:shd w:val="clear" w:color="auto" w:fill="auto"/>
            <w:tcMar>
              <w:top w:w="80" w:type="dxa"/>
              <w:bottom w:w="80" w:type="dxa"/>
            </w:tcMar>
            <w:vAlign w:val="bottom"/>
          </w:tcPr>
          <w:p w14:paraId="5D22D9C7" w14:textId="3086B64B" w:rsidR="005C03B9" w:rsidRPr="005C03B9" w:rsidRDefault="005C03B9" w:rsidP="005C03B9">
            <w:pPr>
              <w:pStyle w:val="AvenirReg9pt"/>
            </w:pPr>
            <w:r w:rsidRPr="005C03B9">
              <w:t>4.58</w:t>
            </w:r>
          </w:p>
        </w:tc>
        <w:tc>
          <w:tcPr>
            <w:tcW w:w="1543" w:type="dxa"/>
            <w:shd w:val="clear" w:color="auto" w:fill="auto"/>
            <w:tcMar>
              <w:top w:w="80" w:type="dxa"/>
              <w:bottom w:w="80" w:type="dxa"/>
            </w:tcMar>
            <w:vAlign w:val="bottom"/>
          </w:tcPr>
          <w:p w14:paraId="1D0999A3" w14:textId="5B4CA1F8" w:rsidR="005C03B9" w:rsidRPr="005C03B9" w:rsidRDefault="005C03B9" w:rsidP="005C03B9">
            <w:pPr>
              <w:pStyle w:val="AvenirReg9pt"/>
            </w:pPr>
            <w:r w:rsidRPr="005C03B9">
              <w:t>4.76</w:t>
            </w:r>
          </w:p>
        </w:tc>
        <w:tc>
          <w:tcPr>
            <w:tcW w:w="1543" w:type="dxa"/>
            <w:shd w:val="clear" w:color="auto" w:fill="auto"/>
            <w:tcMar>
              <w:top w:w="80" w:type="dxa"/>
              <w:bottom w:w="80" w:type="dxa"/>
            </w:tcMar>
            <w:vAlign w:val="bottom"/>
          </w:tcPr>
          <w:p w14:paraId="1457BCBD" w14:textId="4BA3EDAD" w:rsidR="005C03B9" w:rsidRPr="005C03B9" w:rsidRDefault="005C03B9" w:rsidP="005C03B9">
            <w:pPr>
              <w:pStyle w:val="AvenirReg9pt"/>
            </w:pPr>
            <w:r w:rsidRPr="005C03B9">
              <w:t>4.43</w:t>
            </w:r>
          </w:p>
        </w:tc>
        <w:tc>
          <w:tcPr>
            <w:tcW w:w="1543" w:type="dxa"/>
            <w:shd w:val="clear" w:color="auto" w:fill="auto"/>
            <w:tcMar>
              <w:top w:w="80" w:type="dxa"/>
              <w:bottom w:w="80" w:type="dxa"/>
            </w:tcMar>
            <w:vAlign w:val="bottom"/>
          </w:tcPr>
          <w:p w14:paraId="04F04CD2" w14:textId="748BE8E9" w:rsidR="005C03B9" w:rsidRPr="005C03B9" w:rsidRDefault="005C03B9" w:rsidP="005C03B9">
            <w:pPr>
              <w:pStyle w:val="AvenirReg9pt"/>
            </w:pPr>
            <w:r w:rsidRPr="005C03B9">
              <w:t>7.54</w:t>
            </w:r>
          </w:p>
        </w:tc>
      </w:tr>
      <w:tr w:rsidR="005C03B9" w:rsidRPr="009A3684" w14:paraId="57E338CA" w14:textId="77777777" w:rsidTr="00AB5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04BE831F" w14:textId="7777777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1BB8EFE4" w14:textId="7B9DCA25" w:rsidR="005C03B9" w:rsidRPr="005C03B9" w:rsidRDefault="005C03B9" w:rsidP="005C03B9">
            <w:pPr>
              <w:pStyle w:val="AvenirReg9ptCol1"/>
            </w:pPr>
            <w:r w:rsidRPr="005C03B9">
              <w:t>1.09/1.09</w:t>
            </w:r>
          </w:p>
        </w:tc>
        <w:tc>
          <w:tcPr>
            <w:tcW w:w="1543" w:type="dxa"/>
            <w:shd w:val="clear" w:color="auto" w:fill="auto"/>
            <w:tcMar>
              <w:top w:w="80" w:type="dxa"/>
              <w:bottom w:w="80" w:type="dxa"/>
            </w:tcMar>
            <w:vAlign w:val="bottom"/>
          </w:tcPr>
          <w:p w14:paraId="20D7B713" w14:textId="7538FCB9" w:rsidR="005C03B9" w:rsidRPr="005C03B9" w:rsidRDefault="005C03B9" w:rsidP="005C03B9">
            <w:pPr>
              <w:pStyle w:val="AvenirReg9pt"/>
            </w:pPr>
            <w:r w:rsidRPr="005C03B9">
              <w:t>4.30</w:t>
            </w:r>
          </w:p>
        </w:tc>
        <w:tc>
          <w:tcPr>
            <w:tcW w:w="1543" w:type="dxa"/>
            <w:shd w:val="clear" w:color="auto" w:fill="auto"/>
            <w:tcMar>
              <w:top w:w="80" w:type="dxa"/>
              <w:bottom w:w="80" w:type="dxa"/>
            </w:tcMar>
            <w:vAlign w:val="bottom"/>
          </w:tcPr>
          <w:p w14:paraId="0E97250E" w14:textId="20EBC424" w:rsidR="005C03B9" w:rsidRPr="005C03B9" w:rsidRDefault="005C03B9" w:rsidP="005C03B9">
            <w:pPr>
              <w:pStyle w:val="AvenirReg9pt"/>
            </w:pPr>
            <w:r w:rsidRPr="005C03B9">
              <w:t>4.44</w:t>
            </w:r>
          </w:p>
        </w:tc>
        <w:tc>
          <w:tcPr>
            <w:tcW w:w="1543" w:type="dxa"/>
            <w:shd w:val="clear" w:color="auto" w:fill="auto"/>
            <w:tcMar>
              <w:top w:w="80" w:type="dxa"/>
              <w:bottom w:w="80" w:type="dxa"/>
            </w:tcMar>
            <w:vAlign w:val="bottom"/>
          </w:tcPr>
          <w:p w14:paraId="577532B2" w14:textId="45B3CE25" w:rsidR="005C03B9" w:rsidRPr="005C03B9" w:rsidRDefault="005C03B9" w:rsidP="005C03B9">
            <w:pPr>
              <w:pStyle w:val="AvenirReg9pt"/>
            </w:pPr>
            <w:r w:rsidRPr="005C03B9">
              <w:t>4.15</w:t>
            </w:r>
          </w:p>
        </w:tc>
        <w:tc>
          <w:tcPr>
            <w:tcW w:w="1543" w:type="dxa"/>
            <w:shd w:val="clear" w:color="auto" w:fill="auto"/>
            <w:tcMar>
              <w:top w:w="80" w:type="dxa"/>
              <w:bottom w:w="80" w:type="dxa"/>
            </w:tcMar>
            <w:vAlign w:val="bottom"/>
          </w:tcPr>
          <w:p w14:paraId="4626C1BD" w14:textId="577CE586" w:rsidR="005C03B9" w:rsidRPr="005C03B9" w:rsidRDefault="005C03B9" w:rsidP="005C03B9">
            <w:pPr>
              <w:pStyle w:val="AvenirReg9pt"/>
            </w:pPr>
            <w:r w:rsidRPr="005C03B9">
              <w:t>7.27</w:t>
            </w:r>
          </w:p>
        </w:tc>
      </w:tr>
    </w:tbl>
    <w:p w14:paraId="34B41960" w14:textId="77777777" w:rsidR="00AD61BD" w:rsidRPr="00AD61BD" w:rsidRDefault="00AD61BD" w:rsidP="00AD61BD">
      <w:pPr>
        <w:pStyle w:val="Default"/>
        <w:spacing w:before="120" w:line="200" w:lineRule="exact"/>
        <w:rPr>
          <w:rFonts w:cs="Times New Roman"/>
          <w:sz w:val="16"/>
          <w:szCs w:val="16"/>
        </w:rPr>
      </w:pPr>
      <w:r w:rsidRPr="00AD61BD">
        <w:rPr>
          <w:sz w:val="16"/>
          <w:szCs w:val="16"/>
          <w:vertAlign w:val="superscript"/>
        </w:rPr>
        <w:t>1</w:t>
      </w:r>
      <w:r w:rsidRPr="00AD61BD">
        <w:rPr>
          <w:rFonts w:cs="Calibri"/>
          <w:sz w:val="16"/>
          <w:szCs w:val="16"/>
          <w:lang w:val="es-ES"/>
        </w:rPr>
        <w:t>American Funds 2070 Target Date Retirement Fund se puso en venta el 27 de junio del 2024.</w:t>
      </w:r>
    </w:p>
    <w:p w14:paraId="204BAA61" w14:textId="77777777" w:rsidR="002274EF" w:rsidRDefault="002274EF" w:rsidP="002274EF">
      <w:pPr>
        <w:pStyle w:val="Default"/>
        <w:spacing w:line="200" w:lineRule="exact"/>
        <w:rPr>
          <w:rFonts w:cs="Times New Roman"/>
          <w:sz w:val="16"/>
          <w:szCs w:val="16"/>
        </w:rPr>
      </w:pPr>
      <w:r>
        <w:rPr>
          <w:sz w:val="16"/>
          <w:szCs w:val="16"/>
          <w:vertAlign w:val="superscript"/>
        </w:rPr>
        <w:t>2</w:t>
      </w:r>
      <w:r w:rsidRPr="00AC1B64">
        <w:rPr>
          <w:sz w:val="16"/>
          <w:szCs w:val="16"/>
        </w:rPr>
        <w:t>American Funds 2065 Target Date Retirement Fund se puso en venta el 27 de marzo del 2020.</w:t>
      </w:r>
    </w:p>
    <w:p w14:paraId="11D4162B" w14:textId="77777777" w:rsidR="002274EF" w:rsidRDefault="002274EF" w:rsidP="002274EF">
      <w:pPr>
        <w:pStyle w:val="Default"/>
        <w:spacing w:line="200" w:lineRule="exact"/>
        <w:rPr>
          <w:rFonts w:cs="Times New Roman"/>
          <w:sz w:val="16"/>
          <w:szCs w:val="16"/>
        </w:rPr>
      </w:pPr>
      <w:r>
        <w:rPr>
          <w:sz w:val="16"/>
          <w:szCs w:val="16"/>
          <w:vertAlign w:val="superscript"/>
        </w:rPr>
        <w:t>3</w:t>
      </w:r>
      <w:r w:rsidRPr="00AC1B64">
        <w:rPr>
          <w:sz w:val="16"/>
          <w:szCs w:val="16"/>
        </w:rPr>
        <w:t>American Funds 2060 Target Date Retirement Fund se puso en venta el 27 de marzo del 2015.</w:t>
      </w:r>
    </w:p>
    <w:p w14:paraId="10633BAD" w14:textId="77777777" w:rsidR="002274EF" w:rsidRDefault="002274EF" w:rsidP="002274EF">
      <w:pPr>
        <w:pStyle w:val="Default"/>
        <w:spacing w:line="200" w:lineRule="exact"/>
        <w:rPr>
          <w:rFonts w:cs="Times New Roman"/>
          <w:sz w:val="16"/>
          <w:szCs w:val="16"/>
        </w:rPr>
      </w:pPr>
      <w:r>
        <w:rPr>
          <w:sz w:val="16"/>
          <w:szCs w:val="16"/>
          <w:vertAlign w:val="superscript"/>
        </w:rPr>
        <w:t>4</w:t>
      </w:r>
      <w:r w:rsidRPr="002274EF">
        <w:rPr>
          <w:sz w:val="16"/>
          <w:szCs w:val="16"/>
        </w:rPr>
        <w:t>Basado en los importes estimados para el ejercicio fiscal en curso.</w:t>
      </w:r>
    </w:p>
    <w:p w14:paraId="194041BD" w14:textId="77777777" w:rsidR="00BF3732" w:rsidRDefault="00BF3732" w:rsidP="00567D7C">
      <w:pPr>
        <w:autoSpaceDE w:val="0"/>
        <w:autoSpaceDN w:val="0"/>
        <w:adjustRightInd w:val="0"/>
        <w:rPr>
          <w:rFonts w:ascii="AvenirNext LT Com Regular" w:hAnsi="AvenirNext LT Com Regular"/>
          <w:color w:val="000000"/>
          <w:sz w:val="18"/>
          <w:szCs w:val="18"/>
        </w:rPr>
      </w:pPr>
    </w:p>
    <w:p w14:paraId="5126BDCF" w14:textId="77777777" w:rsidR="00A822BC" w:rsidRDefault="00A822BC" w:rsidP="00567D7C">
      <w:pPr>
        <w:autoSpaceDE w:val="0"/>
        <w:autoSpaceDN w:val="0"/>
        <w:adjustRightInd w:val="0"/>
        <w:rPr>
          <w:rFonts w:ascii="AvenirNext LT Com Regular" w:hAnsi="AvenirNext LT Com Regular"/>
          <w:color w:val="000000"/>
          <w:sz w:val="18"/>
          <w:szCs w:val="18"/>
        </w:rPr>
      </w:pPr>
    </w:p>
    <w:p w14:paraId="20185DCC" w14:textId="0C57B547" w:rsidR="000E6F0D" w:rsidRPr="007466BB" w:rsidRDefault="000E6F0D" w:rsidP="000E6F0D">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w:t>
      </w:r>
      <w:r>
        <w:rPr>
          <w:rFonts w:ascii="AvenirNext LT Com Regular" w:hAnsi="AvenirNext LT Com Regular"/>
          <w:color w:val="000000"/>
          <w:sz w:val="18"/>
          <w:szCs w:val="18"/>
        </w:rPr>
        <w:t xml:space="preserve">momento de la publicación. Cuando corresponda, </w:t>
      </w:r>
      <w:r w:rsidR="00736449">
        <w:rPr>
          <w:rFonts w:ascii="AvenirNext LT Com Regular" w:hAnsi="AvenirNext LT Com Regular" w:cs="Helvetica"/>
          <w:color w:val="000000"/>
          <w:sz w:val="18"/>
          <w:szCs w:val="18"/>
          <w:lang w:val="en-US"/>
        </w:rPr>
        <w:t>los resultados reflejan los reembolsos de gastos</w:t>
      </w:r>
      <w:r w:rsidR="00B42E38">
        <w:rPr>
          <w:rFonts w:ascii="AvenirNext LT Com Regular" w:hAnsi="AvenirNext LT Com Regular" w:cs="Helvetica"/>
          <w:color w:val="000000"/>
          <w:sz w:val="18"/>
          <w:szCs w:val="18"/>
          <w:lang w:val="en-US"/>
        </w:rPr>
        <w:t>,</w:t>
      </w:r>
      <w:r>
        <w:rPr>
          <w:rFonts w:ascii="AvenirNext LT Com Regular" w:hAnsi="AvenirNext LT Com Regular"/>
          <w:color w:val="000000"/>
          <w:spacing w:val="-2"/>
          <w:sz w:val="18"/>
          <w:szCs w:val="18"/>
        </w:rPr>
        <w:t xml:space="preserve"> sin los cuales hubieran sido más bajos</w:t>
      </w:r>
      <w:r w:rsidRPr="00726BDF">
        <w:rPr>
          <w:rFonts w:ascii="AvenirNext LT Com Regular" w:hAnsi="AvenirNext LT Com Regular"/>
          <w:spacing w:val="-2"/>
          <w:sz w:val="18"/>
          <w:szCs w:val="18"/>
        </w:rPr>
        <w:t xml:space="preserve"> y los gastos netos más altos</w:t>
      </w:r>
      <w:r w:rsidRPr="000E6F0D">
        <w:rPr>
          <w:rFonts w:ascii="AvenirNext LT Com Regular" w:hAnsi="AvenirNext LT Com Regular"/>
          <w:color w:val="000000"/>
          <w:spacing w:val="-2"/>
          <w:sz w:val="18"/>
          <w:szCs w:val="18"/>
        </w:rPr>
        <w:t xml:space="preserve">. </w:t>
      </w:r>
      <w:r w:rsidRPr="000E6F0D">
        <w:rPr>
          <w:rFonts w:ascii="AvenirNext LT Com Regular" w:hAnsi="AvenirNext LT Com Regular" w:cs="Helvetica"/>
          <w:color w:val="000000"/>
          <w:sz w:val="18"/>
          <w:szCs w:val="18"/>
          <w:lang w:val="en-US"/>
        </w:rPr>
        <w:t>Diríjase a</w:t>
      </w:r>
      <w:r>
        <w:rPr>
          <w:rFonts w:ascii="AvenirNext LT Com Regular" w:hAnsi="AvenirNext LT Com Regular"/>
          <w:spacing w:val="-2"/>
          <w:sz w:val="18"/>
          <w:szCs w:val="18"/>
        </w:rPr>
        <w:t xml:space="preserve"> </w:t>
      </w:r>
      <w:r w:rsidRPr="00D4239B">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6F6E1E">
        <w:rPr>
          <w:rFonts w:ascii="AvenirNext LT Com Regular" w:hAnsi="AvenirNext LT Com Regular"/>
          <w:spacing w:val="-2"/>
          <w:sz w:val="18"/>
          <w:szCs w:val="18"/>
        </w:rPr>
        <w:t>para obtener más información.</w:t>
      </w:r>
    </w:p>
    <w:p w14:paraId="4B2F9DA6" w14:textId="7B8DEFE2" w:rsidR="00954D1E" w:rsidRPr="00AC1B64" w:rsidRDefault="008A2FFE" w:rsidP="00D45EEF">
      <w:pPr>
        <w:pStyle w:val="Default"/>
        <w:rPr>
          <w:i/>
          <w:sz w:val="18"/>
          <w:szCs w:val="18"/>
        </w:rPr>
      </w:pPr>
      <w:r>
        <w:rPr>
          <w:rFonts w:cs="Times New Roman"/>
          <w:sz w:val="18"/>
          <w:szCs w:val="18"/>
        </w:rPr>
        <w:br w:type="page"/>
      </w:r>
      <w:r w:rsidR="009163E8" w:rsidRPr="00FE4C33">
        <w:rPr>
          <w:rFonts w:ascii="AvenirNext LT Com It" w:hAnsi="AvenirNext LT Com It"/>
          <w:i/>
          <w:iCs/>
          <w:color w:val="FF00FF"/>
          <w:sz w:val="18"/>
          <w:szCs w:val="18"/>
        </w:rPr>
        <w:lastRenderedPageBreak/>
        <w:t>[Insertar para los</w:t>
      </w:r>
      <w:r w:rsidR="009163E8">
        <w:rPr>
          <w:i/>
          <w:iCs/>
          <w:color w:val="FF00FF"/>
          <w:sz w:val="18"/>
          <w:szCs w:val="18"/>
        </w:rPr>
        <w:t xml:space="preserve"> </w:t>
      </w:r>
      <w:r w:rsidR="009163E8" w:rsidRPr="00FE4C33">
        <w:rPr>
          <w:rFonts w:ascii="AvenirNext LT Com DemiIt" w:hAnsi="AvenirNext LT Com DemiIt"/>
          <w:b/>
          <w:bCs/>
          <w:i/>
          <w:iCs/>
          <w:color w:val="FF00FF"/>
          <w:sz w:val="18"/>
          <w:szCs w:val="18"/>
        </w:rPr>
        <w:t>planes de las acciones de la Clase R-</w:t>
      </w:r>
      <w:r w:rsidR="009163E8">
        <w:rPr>
          <w:rFonts w:ascii="AvenirNext LT Com DemiIt" w:hAnsi="AvenirNext LT Com DemiIt"/>
          <w:b/>
          <w:bCs/>
          <w:i/>
          <w:iCs/>
          <w:color w:val="FF00FF"/>
          <w:sz w:val="18"/>
          <w:szCs w:val="18"/>
        </w:rPr>
        <w:t>3</w:t>
      </w:r>
      <w:r w:rsidR="009163E8" w:rsidRPr="00FE4C33">
        <w:rPr>
          <w:rFonts w:ascii="AvenirNext LT Com It" w:hAnsi="AvenirNext LT Com It"/>
          <w:i/>
          <w:iCs/>
          <w:color w:val="FF00FF"/>
          <w:sz w:val="18"/>
          <w:szCs w:val="18"/>
        </w:rPr>
        <w:t>:]</w:t>
      </w:r>
    </w:p>
    <w:p w14:paraId="7CBFD4E6" w14:textId="4B195F9A" w:rsidR="00B93A6E" w:rsidRPr="009A3684" w:rsidRDefault="006540E5" w:rsidP="00567D7C">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R-3 y no constituyen predicciones de resultados en </w:t>
      </w:r>
      <w:r w:rsidR="00AA60B8">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w:t>
      </w:r>
      <w:r w:rsidRPr="00470BFD">
        <w:rPr>
          <w:rFonts w:ascii="AvenirNext LT Com Regular" w:hAnsi="AvenirNext LT Com Regular"/>
          <w:b/>
          <w:bCs/>
          <w:color w:val="222222"/>
          <w:spacing w:val="-2"/>
          <w:sz w:val="18"/>
          <w:szCs w:val="18"/>
        </w:rPr>
        <w:t>manera que los inversionistas tal vez pierdan dinero. La inversión por períodos cortos hace más factibles las pérdidas.</w:t>
      </w:r>
      <w:r>
        <w:rPr>
          <w:rFonts w:ascii="AvenirNext LT Com Regular" w:hAnsi="AvenirNext LT Com Regular"/>
          <w:b/>
          <w:bCs/>
          <w:color w:val="222222"/>
          <w:sz w:val="18"/>
          <w:szCs w:val="18"/>
        </w:rPr>
        <w:t xml:space="preserve"> </w:t>
      </w:r>
      <w:r w:rsidR="00AA60B8">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r w:rsidR="00CC6E25">
        <w:rPr>
          <w:rFonts w:ascii="AvenirNext LT Com Regular" w:hAnsi="AvenirNext LT Com Regular"/>
          <w:b/>
          <w:bCs/>
          <w:sz w:val="18"/>
          <w:szCs w:val="18"/>
        </w:rPr>
        <w:t xml:space="preserve"> </w:t>
      </w:r>
    </w:p>
    <w:p w14:paraId="66577576" w14:textId="77777777" w:rsidR="00B93A6E" w:rsidRPr="009A3684" w:rsidRDefault="00B93A6E" w:rsidP="00567D7C">
      <w:pPr>
        <w:rPr>
          <w:rFonts w:ascii="AvenirNext LT Com Regular" w:hAnsi="AvenirNext LT Com Regular"/>
          <w:b/>
          <w:bCs/>
          <w:sz w:val="18"/>
          <w:szCs w:val="18"/>
        </w:rPr>
      </w:pPr>
    </w:p>
    <w:p w14:paraId="44421E16" w14:textId="1D3A9408" w:rsidR="002540EA" w:rsidRDefault="002540EA" w:rsidP="002540EA">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R-3 se ofrecieron por primera vez el 15 de mayo del 2002. Los resultados de las acciones de la Clase R-3 antes de </w:t>
      </w:r>
      <w:r w:rsidRPr="00470BFD">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 Los resultados de ciertos fondos con una fecha de inicio posterior al 15 de mayo del 2002 incluyen también rendimientos hipotéticos, debido a que las acciones de la Clase R-3 de esos fondos se vendieron después de la fecha de la primera oferta de los fondos. </w:t>
      </w:r>
      <w:r w:rsidR="00F727DE" w:rsidRPr="00F727DE">
        <w:rPr>
          <w:rFonts w:ascii="AvenirNext LT Com Regular" w:hAnsi="AvenirNext LT Com Regular" w:cs="Helvetica"/>
          <w:b/>
          <w:bCs/>
          <w:color w:val="000000"/>
          <w:sz w:val="18"/>
          <w:szCs w:val="18"/>
          <w:lang w:val="en-US"/>
        </w:rPr>
        <w:t xml:space="preserve">Diríjase al </w:t>
      </w:r>
      <w:r w:rsidR="00F727DE">
        <w:rPr>
          <w:rFonts w:ascii="AvenirNext LT Com Regular" w:hAnsi="AvenirNext LT Com Regular"/>
          <w:b/>
          <w:bCs/>
          <w:color w:val="222222"/>
          <w:sz w:val="18"/>
          <w:szCs w:val="18"/>
        </w:rPr>
        <w:t xml:space="preserve">prospecto </w:t>
      </w:r>
      <w:r>
        <w:rPr>
          <w:rFonts w:ascii="AvenirNext LT Com Regular" w:hAnsi="AvenirNext LT Com Regular"/>
          <w:b/>
          <w:bCs/>
          <w:color w:val="222222"/>
          <w:sz w:val="18"/>
          <w:szCs w:val="18"/>
        </w:rPr>
        <w:t>de cada fondo para obtener más información acerca de los gastos específicos.</w:t>
      </w:r>
    </w:p>
    <w:p w14:paraId="6C819DB6" w14:textId="77777777" w:rsidR="00DF1554" w:rsidRPr="00AC1B64" w:rsidRDefault="00DF1554" w:rsidP="00567D7C">
      <w:pPr>
        <w:pStyle w:val="Default"/>
        <w:rPr>
          <w:sz w:val="18"/>
          <w:szCs w:val="18"/>
        </w:rPr>
      </w:pPr>
    </w:p>
    <w:p w14:paraId="2F48AF79" w14:textId="77777777" w:rsidR="008D40DB" w:rsidRPr="008D40DB" w:rsidRDefault="008D40DB" w:rsidP="008D40DB">
      <w:pPr>
        <w:pStyle w:val="Default"/>
        <w:rPr>
          <w:rFonts w:cs="Times New Roman"/>
          <w:sz w:val="18"/>
          <w:szCs w:val="18"/>
        </w:rPr>
      </w:pPr>
      <w:r w:rsidRPr="008D40DB">
        <w:rPr>
          <w:rFonts w:cs="Times New Roman"/>
          <w:sz w:val="18"/>
          <w:szCs w:val="18"/>
        </w:rPr>
        <w:t>En la tabla que aparece a continuaci</w:t>
      </w:r>
      <w:r>
        <w:rPr>
          <w:sz w:val="18"/>
          <w:szCs w:val="18"/>
        </w:rPr>
        <w:t>ó</w:t>
      </w:r>
      <w:r w:rsidRPr="008D40DB">
        <w:rPr>
          <w:rFonts w:cs="Times New Roman"/>
          <w:sz w:val="18"/>
          <w:szCs w:val="18"/>
        </w:rPr>
        <w:t>n se muestra el promedio de los rendimientos totales anuales al 31 de diciembre del 2024.</w:t>
      </w:r>
    </w:p>
    <w:p w14:paraId="78376925" w14:textId="77777777" w:rsidR="009A577B" w:rsidRDefault="009A577B" w:rsidP="00567D7C">
      <w:pPr>
        <w:pStyle w:val="CM7"/>
        <w:rPr>
          <w:sz w:val="18"/>
          <w:szCs w:val="18"/>
        </w:rPr>
      </w:pPr>
      <w:r>
        <w:rPr>
          <w:sz w:val="18"/>
          <w:szCs w:val="18"/>
        </w:rPr>
        <w:t>(No hay cargos de venta por la compra de acciones de Clase R).</w:t>
      </w:r>
    </w:p>
    <w:p w14:paraId="7F94ABD1" w14:textId="77777777" w:rsidR="006A50B4" w:rsidRPr="009A3684" w:rsidRDefault="006A50B4" w:rsidP="006A50B4">
      <w:pPr>
        <w:rPr>
          <w:rFonts w:ascii="AvenirNext LT Com Regular" w:hAnsi="AvenirNext LT Com Regular"/>
          <w:b/>
          <w:bCs/>
          <w:sz w:val="18"/>
          <w:szCs w:val="18"/>
        </w:rPr>
      </w:pPr>
    </w:p>
    <w:tbl>
      <w:tblPr>
        <w:tblW w:w="11440" w:type="dxa"/>
        <w:tblInd w:w="108" w:type="dxa"/>
        <w:tblLook w:val="01E0" w:firstRow="1" w:lastRow="1" w:firstColumn="1" w:lastColumn="1" w:noHBand="0" w:noVBand="0"/>
      </w:tblPr>
      <w:tblGrid>
        <w:gridCol w:w="3725"/>
        <w:gridCol w:w="1543"/>
        <w:gridCol w:w="1543"/>
        <w:gridCol w:w="1543"/>
        <w:gridCol w:w="1543"/>
        <w:gridCol w:w="1543"/>
      </w:tblGrid>
      <w:tr w:rsidR="006A50B4" w:rsidRPr="009A3684" w14:paraId="52EFA94D" w14:textId="77777777" w:rsidTr="006A50B4">
        <w:trPr>
          <w:trHeight w:hRule="exact" w:val="480"/>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05908058" w14:textId="6A435235" w:rsidR="006A50B4" w:rsidRPr="009A3684"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R-3</w:t>
            </w:r>
          </w:p>
        </w:tc>
        <w:tc>
          <w:tcPr>
            <w:tcW w:w="1543" w:type="dxa"/>
            <w:tcBorders>
              <w:left w:val="single" w:sz="4" w:space="0" w:color="auto"/>
              <w:bottom w:val="single" w:sz="4" w:space="0" w:color="auto"/>
            </w:tcBorders>
            <w:shd w:val="clear" w:color="auto" w:fill="auto"/>
            <w:tcMar>
              <w:top w:w="80" w:type="dxa"/>
              <w:bottom w:w="80" w:type="dxa"/>
            </w:tcMar>
          </w:tcPr>
          <w:p w14:paraId="1398568F" w14:textId="77777777" w:rsidR="006A50B4" w:rsidRPr="009A3684" w:rsidRDefault="006A50B4"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563D7454" w14:textId="77777777" w:rsidR="006A50B4" w:rsidRPr="009A3684" w:rsidRDefault="006A50B4"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0EA4A631" w14:textId="77777777" w:rsidR="006A50B4" w:rsidRPr="009A3684" w:rsidRDefault="006A50B4" w:rsidP="00AC419E">
            <w:pPr>
              <w:jc w:val="center"/>
              <w:rPr>
                <w:rFonts w:ascii="AvenirNext LT Com Regular" w:hAnsi="AvenirNext LT Com Regular"/>
                <w:b/>
                <w:bCs/>
                <w:sz w:val="18"/>
                <w:szCs w:val="18"/>
              </w:rPr>
            </w:pPr>
          </w:p>
        </w:tc>
        <w:tc>
          <w:tcPr>
            <w:tcW w:w="3086" w:type="dxa"/>
            <w:gridSpan w:val="2"/>
            <w:tcBorders>
              <w:bottom w:val="single" w:sz="4" w:space="0" w:color="auto"/>
            </w:tcBorders>
            <w:shd w:val="clear" w:color="auto" w:fill="auto"/>
            <w:tcMar>
              <w:top w:w="80" w:type="dxa"/>
              <w:bottom w:w="80" w:type="dxa"/>
            </w:tcMar>
          </w:tcPr>
          <w:p w14:paraId="5D8859F3" w14:textId="77777777" w:rsidR="006A50B4" w:rsidRPr="009A3684" w:rsidRDefault="006A50B4" w:rsidP="00AC419E">
            <w:pPr>
              <w:jc w:val="center"/>
              <w:rPr>
                <w:rFonts w:ascii="AvenirNext LT Com Regular" w:hAnsi="AvenirNext LT Com Regular"/>
                <w:b/>
                <w:bCs/>
                <w:sz w:val="18"/>
                <w:szCs w:val="18"/>
              </w:rPr>
            </w:pPr>
          </w:p>
        </w:tc>
      </w:tr>
      <w:tr w:rsidR="006A50B4" w:rsidRPr="009A3684" w14:paraId="72E4C429" w14:textId="77777777" w:rsidTr="006A50B4">
        <w:trPr>
          <w:trHeight w:val="702"/>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4F3EC9A3" w14:textId="77777777" w:rsidR="006A50B4" w:rsidRPr="009A3684"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6CA43D0"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89854FD"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de relaciones </w:t>
            </w:r>
            <w:r>
              <w:rPr>
                <w:rFonts w:ascii="AvenirNext LT Com Regular" w:hAnsi="AvenirNext LT Com Regular"/>
                <w:b/>
                <w:bCs/>
                <w:sz w:val="18"/>
                <w:szCs w:val="18"/>
              </w:rPr>
              <w:br/>
              <w:t>de gastos</w:t>
            </w:r>
          </w:p>
          <w:p w14:paraId="570119E4"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04B3191"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FB97D8A" w14:textId="77777777" w:rsidR="006A50B4"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A11E642"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BBB44A0"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A446F03"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3E63AB78"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0B5EB38"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E0D87E8"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8238A79"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3"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668430D3"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8520BEE"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EA09E45"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5C03B9" w:rsidRPr="009A3684" w14:paraId="49B92721"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4D4645EA" w14:textId="503D7D30"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1BF506F0" w14:textId="62E393B4" w:rsidR="005C03B9" w:rsidRPr="005C03B9" w:rsidRDefault="005C03B9" w:rsidP="005C03B9">
            <w:pPr>
              <w:pStyle w:val="AvenirReg9ptCol1"/>
            </w:pPr>
            <w:r w:rsidRPr="005C03B9">
              <w:t>1.07/1.07</w:t>
            </w:r>
            <w:r w:rsidRPr="005C03B9">
              <w:rPr>
                <w:vertAlign w:val="superscript"/>
              </w:rPr>
              <w:t>4</w:t>
            </w:r>
          </w:p>
        </w:tc>
        <w:tc>
          <w:tcPr>
            <w:tcW w:w="1543" w:type="dxa"/>
            <w:tcBorders>
              <w:top w:val="single" w:sz="4" w:space="0" w:color="auto"/>
            </w:tcBorders>
            <w:shd w:val="clear" w:color="auto" w:fill="auto"/>
            <w:tcMar>
              <w:top w:w="80" w:type="dxa"/>
              <w:bottom w:w="80" w:type="dxa"/>
            </w:tcMar>
            <w:vAlign w:val="bottom"/>
          </w:tcPr>
          <w:p w14:paraId="2217F25E" w14:textId="3781F631" w:rsidR="005C03B9" w:rsidRPr="005C03B9" w:rsidRDefault="005C03B9" w:rsidP="005C03B9">
            <w:pPr>
              <w:pStyle w:val="AvenirReg9pt"/>
            </w:pPr>
            <w:r w:rsidRPr="005C03B9">
              <w:t>9.19</w:t>
            </w:r>
          </w:p>
        </w:tc>
        <w:tc>
          <w:tcPr>
            <w:tcW w:w="1543" w:type="dxa"/>
            <w:tcBorders>
              <w:top w:val="single" w:sz="4" w:space="0" w:color="auto"/>
            </w:tcBorders>
            <w:shd w:val="clear" w:color="auto" w:fill="auto"/>
            <w:tcMar>
              <w:top w:w="80" w:type="dxa"/>
              <w:bottom w:w="80" w:type="dxa"/>
            </w:tcMar>
            <w:vAlign w:val="bottom"/>
          </w:tcPr>
          <w:p w14:paraId="0BB9B713" w14:textId="2ED1AC7F"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6EB10CD8" w14:textId="4211D0D3"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1946BC79" w14:textId="4892B33E" w:rsidR="005C03B9" w:rsidRPr="005C03B9" w:rsidRDefault="005C03B9" w:rsidP="005C03B9">
            <w:pPr>
              <w:pStyle w:val="AvenirReg9pt"/>
            </w:pPr>
            <w:r w:rsidRPr="00DD7E32">
              <w:rPr>
                <w:color w:val="FFFFFF"/>
              </w:rPr>
              <w:t>.</w:t>
            </w:r>
            <w:r w:rsidRPr="00332609">
              <w:t> </w:t>
            </w:r>
            <w:r w:rsidRPr="00332609">
              <w:t>—</w:t>
            </w:r>
          </w:p>
        </w:tc>
      </w:tr>
      <w:tr w:rsidR="005C03B9" w:rsidRPr="009A3684" w14:paraId="4E9882BE"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5F1EE72A" w14:textId="4279C009"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3F972FB8" w14:textId="4D5C0DE4" w:rsidR="005C03B9" w:rsidRPr="005C03B9" w:rsidRDefault="005C03B9" w:rsidP="005C03B9">
            <w:pPr>
              <w:pStyle w:val="AvenirReg9ptCol1"/>
            </w:pPr>
            <w:r w:rsidRPr="005C03B9">
              <w:t>1.03/1.03</w:t>
            </w:r>
          </w:p>
        </w:tc>
        <w:tc>
          <w:tcPr>
            <w:tcW w:w="1543" w:type="dxa"/>
            <w:tcBorders>
              <w:top w:val="single" w:sz="4" w:space="0" w:color="auto"/>
            </w:tcBorders>
            <w:shd w:val="clear" w:color="auto" w:fill="auto"/>
            <w:tcMar>
              <w:top w:w="80" w:type="dxa"/>
              <w:bottom w:w="80" w:type="dxa"/>
            </w:tcMar>
            <w:vAlign w:val="bottom"/>
          </w:tcPr>
          <w:p w14:paraId="260E6A2E" w14:textId="5EC5B75B" w:rsidR="005C03B9" w:rsidRPr="005C03B9" w:rsidRDefault="005C03B9" w:rsidP="005C03B9">
            <w:pPr>
              <w:pStyle w:val="AvenirReg9pt"/>
            </w:pPr>
            <w:r w:rsidRPr="005C03B9">
              <w:t>14.30</w:t>
            </w:r>
          </w:p>
        </w:tc>
        <w:tc>
          <w:tcPr>
            <w:tcW w:w="1543" w:type="dxa"/>
            <w:tcBorders>
              <w:top w:val="single" w:sz="4" w:space="0" w:color="auto"/>
            </w:tcBorders>
            <w:shd w:val="clear" w:color="auto" w:fill="auto"/>
            <w:tcMar>
              <w:top w:w="80" w:type="dxa"/>
              <w:bottom w:w="80" w:type="dxa"/>
            </w:tcMar>
            <w:vAlign w:val="bottom"/>
          </w:tcPr>
          <w:p w14:paraId="120C335E" w14:textId="11D20821"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791B49A7" w14:textId="3D8BBCAE" w:rsidR="005C03B9" w:rsidRPr="005C03B9" w:rsidRDefault="005C03B9" w:rsidP="005C03B9">
            <w:pPr>
              <w:pStyle w:val="AvenirReg9pt"/>
            </w:pPr>
            <w:r w:rsidRPr="005C03B9">
              <w:t>—</w:t>
            </w:r>
          </w:p>
        </w:tc>
        <w:tc>
          <w:tcPr>
            <w:tcW w:w="1543" w:type="dxa"/>
            <w:tcBorders>
              <w:top w:val="single" w:sz="4" w:space="0" w:color="auto"/>
            </w:tcBorders>
            <w:shd w:val="clear" w:color="auto" w:fill="auto"/>
            <w:tcMar>
              <w:top w:w="80" w:type="dxa"/>
              <w:bottom w:w="80" w:type="dxa"/>
            </w:tcMar>
            <w:vAlign w:val="bottom"/>
          </w:tcPr>
          <w:p w14:paraId="26E587D3" w14:textId="7D5F965C" w:rsidR="005C03B9" w:rsidRPr="005C03B9" w:rsidRDefault="005C03B9" w:rsidP="005C03B9">
            <w:pPr>
              <w:pStyle w:val="AvenirReg9pt"/>
            </w:pPr>
            <w:r w:rsidRPr="005C03B9">
              <w:t>14.91</w:t>
            </w:r>
          </w:p>
        </w:tc>
      </w:tr>
      <w:tr w:rsidR="005C03B9" w:rsidRPr="009A3684" w14:paraId="5B6A1782"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4BDC8BBD" w14:textId="0B7D8552"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66E9ADE5" w14:textId="59CB5382" w:rsidR="005C03B9" w:rsidRPr="005C03B9" w:rsidRDefault="005C03B9" w:rsidP="005C03B9">
            <w:pPr>
              <w:pStyle w:val="AvenirReg9ptCol1"/>
            </w:pPr>
            <w:r w:rsidRPr="005C03B9">
              <w:t>1.03/1.03</w:t>
            </w:r>
          </w:p>
        </w:tc>
        <w:tc>
          <w:tcPr>
            <w:tcW w:w="1543" w:type="dxa"/>
            <w:tcBorders>
              <w:top w:val="single" w:sz="4" w:space="0" w:color="auto"/>
            </w:tcBorders>
            <w:shd w:val="clear" w:color="auto" w:fill="auto"/>
            <w:tcMar>
              <w:top w:w="80" w:type="dxa"/>
              <w:bottom w:w="80" w:type="dxa"/>
            </w:tcMar>
            <w:vAlign w:val="bottom"/>
          </w:tcPr>
          <w:p w14:paraId="2DC11B09" w14:textId="4E8230E3" w:rsidR="005C03B9" w:rsidRPr="005C03B9" w:rsidRDefault="005C03B9" w:rsidP="005C03B9">
            <w:pPr>
              <w:pStyle w:val="AvenirReg9pt"/>
            </w:pPr>
            <w:r w:rsidRPr="005C03B9">
              <w:t>8.84</w:t>
            </w:r>
          </w:p>
        </w:tc>
        <w:tc>
          <w:tcPr>
            <w:tcW w:w="1543" w:type="dxa"/>
            <w:tcBorders>
              <w:top w:val="single" w:sz="4" w:space="0" w:color="auto"/>
            </w:tcBorders>
            <w:shd w:val="clear" w:color="auto" w:fill="auto"/>
            <w:tcMar>
              <w:top w:w="80" w:type="dxa"/>
              <w:bottom w:w="80" w:type="dxa"/>
            </w:tcMar>
            <w:vAlign w:val="bottom"/>
          </w:tcPr>
          <w:p w14:paraId="6436F0E0" w14:textId="139C8E00"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2AC39B97" w14:textId="07B79D90" w:rsidR="005C03B9" w:rsidRPr="005C03B9" w:rsidRDefault="005C03B9" w:rsidP="005C03B9">
            <w:pPr>
              <w:pStyle w:val="AvenirReg9pt"/>
            </w:pPr>
            <w:r w:rsidRPr="005C03B9">
              <w:t>8.88</w:t>
            </w:r>
          </w:p>
        </w:tc>
        <w:tc>
          <w:tcPr>
            <w:tcW w:w="1543" w:type="dxa"/>
            <w:tcBorders>
              <w:top w:val="single" w:sz="4" w:space="0" w:color="auto"/>
            </w:tcBorders>
            <w:shd w:val="clear" w:color="auto" w:fill="auto"/>
            <w:tcMar>
              <w:top w:w="80" w:type="dxa"/>
              <w:bottom w:w="80" w:type="dxa"/>
            </w:tcMar>
            <w:vAlign w:val="bottom"/>
          </w:tcPr>
          <w:p w14:paraId="2D34BE02" w14:textId="4ECEC075" w:rsidR="005C03B9" w:rsidRPr="005C03B9" w:rsidRDefault="005C03B9" w:rsidP="005C03B9">
            <w:pPr>
              <w:pStyle w:val="AvenirReg9pt"/>
            </w:pPr>
            <w:r w:rsidRPr="005C03B9">
              <w:t>14.93</w:t>
            </w:r>
          </w:p>
        </w:tc>
      </w:tr>
      <w:tr w:rsidR="005C03B9" w:rsidRPr="009A3684" w14:paraId="173E98B1"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1014CCB1" w14:textId="107D2499"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08FD5C73" w14:textId="3EB299E3" w:rsidR="005C03B9" w:rsidRPr="005C03B9" w:rsidRDefault="005C03B9" w:rsidP="005C03B9">
            <w:pPr>
              <w:pStyle w:val="AvenirReg9ptCol1"/>
            </w:pPr>
            <w:r w:rsidRPr="005C03B9">
              <w:t>1.03/1.03</w:t>
            </w:r>
          </w:p>
        </w:tc>
        <w:tc>
          <w:tcPr>
            <w:tcW w:w="1543" w:type="dxa"/>
            <w:shd w:val="clear" w:color="auto" w:fill="auto"/>
            <w:tcMar>
              <w:top w:w="80" w:type="dxa"/>
              <w:bottom w:w="80" w:type="dxa"/>
            </w:tcMar>
            <w:vAlign w:val="bottom"/>
          </w:tcPr>
          <w:p w14:paraId="7AD05974" w14:textId="2BFD4C1D" w:rsidR="005C03B9" w:rsidRPr="005C03B9" w:rsidRDefault="005C03B9" w:rsidP="005C03B9">
            <w:pPr>
              <w:pStyle w:val="AvenirReg9pt"/>
            </w:pPr>
            <w:r w:rsidRPr="005C03B9">
              <w:t>9.84</w:t>
            </w:r>
          </w:p>
        </w:tc>
        <w:tc>
          <w:tcPr>
            <w:tcW w:w="1543" w:type="dxa"/>
            <w:shd w:val="clear" w:color="auto" w:fill="auto"/>
            <w:tcMar>
              <w:top w:w="80" w:type="dxa"/>
              <w:bottom w:w="80" w:type="dxa"/>
            </w:tcMar>
            <w:vAlign w:val="bottom"/>
          </w:tcPr>
          <w:p w14:paraId="2604A164" w14:textId="3A44E742" w:rsidR="005C03B9" w:rsidRPr="005C03B9" w:rsidRDefault="005C03B9" w:rsidP="005C03B9">
            <w:pPr>
              <w:pStyle w:val="AvenirReg9pt"/>
            </w:pPr>
            <w:r w:rsidRPr="005C03B9">
              <w:t>8.85</w:t>
            </w:r>
          </w:p>
        </w:tc>
        <w:tc>
          <w:tcPr>
            <w:tcW w:w="1543" w:type="dxa"/>
            <w:shd w:val="clear" w:color="auto" w:fill="auto"/>
            <w:tcMar>
              <w:top w:w="80" w:type="dxa"/>
              <w:bottom w:w="80" w:type="dxa"/>
            </w:tcMar>
            <w:vAlign w:val="bottom"/>
          </w:tcPr>
          <w:p w14:paraId="1AB042AF" w14:textId="492FB676" w:rsidR="005C03B9" w:rsidRPr="005C03B9" w:rsidRDefault="005C03B9" w:rsidP="005C03B9">
            <w:pPr>
              <w:pStyle w:val="AvenirReg9pt"/>
            </w:pPr>
            <w:r w:rsidRPr="005C03B9">
              <w:t>8.89</w:t>
            </w:r>
          </w:p>
        </w:tc>
        <w:tc>
          <w:tcPr>
            <w:tcW w:w="1543" w:type="dxa"/>
            <w:shd w:val="clear" w:color="auto" w:fill="auto"/>
            <w:tcMar>
              <w:top w:w="80" w:type="dxa"/>
              <w:bottom w:w="80" w:type="dxa"/>
            </w:tcMar>
            <w:vAlign w:val="bottom"/>
          </w:tcPr>
          <w:p w14:paraId="76FB06BE" w14:textId="77548D08" w:rsidR="005C03B9" w:rsidRPr="005C03B9" w:rsidRDefault="005C03B9" w:rsidP="005C03B9">
            <w:pPr>
              <w:pStyle w:val="AvenirReg9pt"/>
            </w:pPr>
            <w:r w:rsidRPr="005C03B9">
              <w:t>14.81</w:t>
            </w:r>
          </w:p>
        </w:tc>
      </w:tr>
      <w:tr w:rsidR="005C03B9" w:rsidRPr="009A3684" w14:paraId="17E2803D"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577486E8" w14:textId="2AB6EABD"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2C684C7F" w14:textId="5C89316F" w:rsidR="005C03B9" w:rsidRPr="005C03B9" w:rsidRDefault="005C03B9" w:rsidP="005C03B9">
            <w:pPr>
              <w:pStyle w:val="AvenirReg9ptCol1"/>
            </w:pPr>
            <w:r w:rsidRPr="005C03B9">
              <w:t>1.01/1.01</w:t>
            </w:r>
          </w:p>
        </w:tc>
        <w:tc>
          <w:tcPr>
            <w:tcW w:w="1543" w:type="dxa"/>
            <w:shd w:val="clear" w:color="auto" w:fill="auto"/>
            <w:tcMar>
              <w:top w:w="80" w:type="dxa"/>
              <w:bottom w:w="80" w:type="dxa"/>
            </w:tcMar>
            <w:vAlign w:val="bottom"/>
          </w:tcPr>
          <w:p w14:paraId="384B724A" w14:textId="55E1CFC0" w:rsidR="005C03B9" w:rsidRPr="005C03B9" w:rsidRDefault="005C03B9" w:rsidP="005C03B9">
            <w:pPr>
              <w:pStyle w:val="AvenirReg9pt"/>
            </w:pPr>
            <w:r w:rsidRPr="005C03B9">
              <w:t>7.44</w:t>
            </w:r>
          </w:p>
        </w:tc>
        <w:tc>
          <w:tcPr>
            <w:tcW w:w="1543" w:type="dxa"/>
            <w:shd w:val="clear" w:color="auto" w:fill="auto"/>
            <w:tcMar>
              <w:top w:w="80" w:type="dxa"/>
              <w:bottom w:w="80" w:type="dxa"/>
            </w:tcMar>
            <w:vAlign w:val="bottom"/>
          </w:tcPr>
          <w:p w14:paraId="416C45AB" w14:textId="3CB2B440" w:rsidR="005C03B9" w:rsidRPr="005C03B9" w:rsidRDefault="005C03B9" w:rsidP="005C03B9">
            <w:pPr>
              <w:pStyle w:val="AvenirReg9pt"/>
            </w:pPr>
            <w:r w:rsidRPr="005C03B9">
              <w:t>8.88</w:t>
            </w:r>
          </w:p>
        </w:tc>
        <w:tc>
          <w:tcPr>
            <w:tcW w:w="1543" w:type="dxa"/>
            <w:shd w:val="clear" w:color="auto" w:fill="auto"/>
            <w:tcMar>
              <w:top w:w="80" w:type="dxa"/>
              <w:bottom w:w="80" w:type="dxa"/>
            </w:tcMar>
            <w:vAlign w:val="bottom"/>
          </w:tcPr>
          <w:p w14:paraId="71B98137" w14:textId="2AD75D87" w:rsidR="005C03B9" w:rsidRPr="005C03B9" w:rsidRDefault="005C03B9" w:rsidP="005C03B9">
            <w:pPr>
              <w:pStyle w:val="AvenirReg9pt"/>
            </w:pPr>
            <w:r w:rsidRPr="005C03B9">
              <w:t>8.93</w:t>
            </w:r>
          </w:p>
        </w:tc>
        <w:tc>
          <w:tcPr>
            <w:tcW w:w="1543" w:type="dxa"/>
            <w:shd w:val="clear" w:color="auto" w:fill="auto"/>
            <w:tcMar>
              <w:top w:w="80" w:type="dxa"/>
              <w:bottom w:w="80" w:type="dxa"/>
            </w:tcMar>
            <w:vAlign w:val="bottom"/>
          </w:tcPr>
          <w:p w14:paraId="749F21D9" w14:textId="638788CF" w:rsidR="005C03B9" w:rsidRPr="005C03B9" w:rsidRDefault="005C03B9" w:rsidP="005C03B9">
            <w:pPr>
              <w:pStyle w:val="AvenirReg9pt"/>
            </w:pPr>
            <w:r w:rsidRPr="005C03B9">
              <w:t>14.65</w:t>
            </w:r>
          </w:p>
        </w:tc>
      </w:tr>
      <w:tr w:rsidR="005C03B9" w:rsidRPr="009A3684" w14:paraId="1CC22926"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75E681E" w14:textId="2800DF7C"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2BCD3D70" w14:textId="2BB047DF" w:rsidR="005C03B9" w:rsidRPr="005C03B9" w:rsidRDefault="005C03B9" w:rsidP="005C03B9">
            <w:pPr>
              <w:pStyle w:val="AvenirReg9ptCol1"/>
            </w:pPr>
            <w:r w:rsidRPr="005C03B9">
              <w:t>1.01/1.01</w:t>
            </w:r>
          </w:p>
        </w:tc>
        <w:tc>
          <w:tcPr>
            <w:tcW w:w="1543" w:type="dxa"/>
            <w:shd w:val="clear" w:color="auto" w:fill="auto"/>
            <w:tcMar>
              <w:top w:w="80" w:type="dxa"/>
              <w:bottom w:w="80" w:type="dxa"/>
            </w:tcMar>
            <w:vAlign w:val="bottom"/>
          </w:tcPr>
          <w:p w14:paraId="7BBAB2CC" w14:textId="43FDEED5" w:rsidR="005C03B9" w:rsidRPr="005C03B9" w:rsidRDefault="005C03B9" w:rsidP="005C03B9">
            <w:pPr>
              <w:pStyle w:val="AvenirReg9pt"/>
            </w:pPr>
            <w:r w:rsidRPr="005C03B9">
              <w:t>7.41</w:t>
            </w:r>
          </w:p>
        </w:tc>
        <w:tc>
          <w:tcPr>
            <w:tcW w:w="1543" w:type="dxa"/>
            <w:shd w:val="clear" w:color="auto" w:fill="auto"/>
            <w:tcMar>
              <w:top w:w="80" w:type="dxa"/>
              <w:bottom w:w="80" w:type="dxa"/>
            </w:tcMar>
            <w:vAlign w:val="bottom"/>
          </w:tcPr>
          <w:p w14:paraId="446A3664" w14:textId="0D6A5C7C" w:rsidR="005C03B9" w:rsidRPr="005C03B9" w:rsidRDefault="005C03B9" w:rsidP="005C03B9">
            <w:pPr>
              <w:pStyle w:val="AvenirReg9pt"/>
            </w:pPr>
            <w:r w:rsidRPr="005C03B9">
              <w:t>8.81</w:t>
            </w:r>
          </w:p>
        </w:tc>
        <w:tc>
          <w:tcPr>
            <w:tcW w:w="1543" w:type="dxa"/>
            <w:shd w:val="clear" w:color="auto" w:fill="auto"/>
            <w:tcMar>
              <w:top w:w="80" w:type="dxa"/>
              <w:bottom w:w="80" w:type="dxa"/>
            </w:tcMar>
            <w:vAlign w:val="bottom"/>
          </w:tcPr>
          <w:p w14:paraId="39B584F4" w14:textId="4C06D113" w:rsidR="005C03B9" w:rsidRPr="005C03B9" w:rsidRDefault="005C03B9" w:rsidP="005C03B9">
            <w:pPr>
              <w:pStyle w:val="AvenirReg9pt"/>
            </w:pPr>
            <w:r w:rsidRPr="005C03B9">
              <w:t>8.89</w:t>
            </w:r>
          </w:p>
        </w:tc>
        <w:tc>
          <w:tcPr>
            <w:tcW w:w="1543" w:type="dxa"/>
            <w:shd w:val="clear" w:color="auto" w:fill="auto"/>
            <w:tcMar>
              <w:top w:w="80" w:type="dxa"/>
              <w:bottom w:w="80" w:type="dxa"/>
            </w:tcMar>
            <w:vAlign w:val="bottom"/>
          </w:tcPr>
          <w:p w14:paraId="03BA4A54" w14:textId="703D27AC" w:rsidR="005C03B9" w:rsidRPr="005C03B9" w:rsidRDefault="005C03B9" w:rsidP="005C03B9">
            <w:pPr>
              <w:pStyle w:val="AvenirReg9pt"/>
            </w:pPr>
            <w:r w:rsidRPr="005C03B9">
              <w:t>14.44</w:t>
            </w:r>
          </w:p>
        </w:tc>
      </w:tr>
      <w:tr w:rsidR="005C03B9" w:rsidRPr="009A3684" w14:paraId="2A1D802A"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5FB145DC" w14:textId="77DD2F4C"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2ED1E576" w14:textId="1505E601" w:rsidR="005C03B9" w:rsidRPr="005C03B9" w:rsidRDefault="005C03B9" w:rsidP="005C03B9">
            <w:pPr>
              <w:pStyle w:val="AvenirReg9ptCol1"/>
            </w:pPr>
            <w:r w:rsidRPr="005C03B9">
              <w:t>1.00/1.00</w:t>
            </w:r>
          </w:p>
        </w:tc>
        <w:tc>
          <w:tcPr>
            <w:tcW w:w="1543" w:type="dxa"/>
            <w:shd w:val="clear" w:color="auto" w:fill="auto"/>
            <w:tcMar>
              <w:top w:w="80" w:type="dxa"/>
              <w:bottom w:w="80" w:type="dxa"/>
            </w:tcMar>
            <w:vAlign w:val="bottom"/>
          </w:tcPr>
          <w:p w14:paraId="455C9FDB" w14:textId="4C808028" w:rsidR="005C03B9" w:rsidRPr="005C03B9" w:rsidRDefault="005C03B9" w:rsidP="005C03B9">
            <w:pPr>
              <w:pStyle w:val="AvenirReg9pt"/>
            </w:pPr>
            <w:r w:rsidRPr="005C03B9">
              <w:t>7.31</w:t>
            </w:r>
          </w:p>
        </w:tc>
        <w:tc>
          <w:tcPr>
            <w:tcW w:w="1543" w:type="dxa"/>
            <w:shd w:val="clear" w:color="auto" w:fill="auto"/>
            <w:tcMar>
              <w:top w:w="80" w:type="dxa"/>
              <w:bottom w:w="80" w:type="dxa"/>
            </w:tcMar>
            <w:vAlign w:val="bottom"/>
          </w:tcPr>
          <w:p w14:paraId="0D6D730C" w14:textId="2EF1A8F5" w:rsidR="005C03B9" w:rsidRPr="005C03B9" w:rsidRDefault="005C03B9" w:rsidP="005C03B9">
            <w:pPr>
              <w:pStyle w:val="AvenirReg9pt"/>
            </w:pPr>
            <w:r w:rsidRPr="005C03B9">
              <w:t>8.64</w:t>
            </w:r>
          </w:p>
        </w:tc>
        <w:tc>
          <w:tcPr>
            <w:tcW w:w="1543" w:type="dxa"/>
            <w:shd w:val="clear" w:color="auto" w:fill="auto"/>
            <w:tcMar>
              <w:top w:w="80" w:type="dxa"/>
              <w:bottom w:w="80" w:type="dxa"/>
            </w:tcMar>
            <w:vAlign w:val="bottom"/>
          </w:tcPr>
          <w:p w14:paraId="3AE348B5" w14:textId="72A9FB47" w:rsidR="005C03B9" w:rsidRPr="005C03B9" w:rsidRDefault="005C03B9" w:rsidP="005C03B9">
            <w:pPr>
              <w:pStyle w:val="AvenirReg9pt"/>
            </w:pPr>
            <w:r w:rsidRPr="005C03B9">
              <w:t>8.70</w:t>
            </w:r>
          </w:p>
        </w:tc>
        <w:tc>
          <w:tcPr>
            <w:tcW w:w="1543" w:type="dxa"/>
            <w:shd w:val="clear" w:color="auto" w:fill="auto"/>
            <w:tcMar>
              <w:top w:w="80" w:type="dxa"/>
              <w:bottom w:w="80" w:type="dxa"/>
            </w:tcMar>
            <w:vAlign w:val="bottom"/>
          </w:tcPr>
          <w:p w14:paraId="3C692E2E" w14:textId="3F1999E3" w:rsidR="005C03B9" w:rsidRPr="005C03B9" w:rsidRDefault="005C03B9" w:rsidP="005C03B9">
            <w:pPr>
              <w:pStyle w:val="AvenirReg9pt"/>
            </w:pPr>
            <w:r w:rsidRPr="005C03B9">
              <w:t>14.03</w:t>
            </w:r>
          </w:p>
        </w:tc>
      </w:tr>
      <w:tr w:rsidR="005C03B9" w:rsidRPr="009A3684" w14:paraId="3352D2ED"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48CAA2D9" w14:textId="1B02432E"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20D645A3" w14:textId="04B1B096" w:rsidR="005C03B9" w:rsidRPr="005C03B9" w:rsidRDefault="005C03B9" w:rsidP="005C03B9">
            <w:pPr>
              <w:pStyle w:val="AvenirReg9ptCol1"/>
            </w:pPr>
            <w:r w:rsidRPr="005C03B9">
              <w:t>0.98/0.98</w:t>
            </w:r>
          </w:p>
        </w:tc>
        <w:tc>
          <w:tcPr>
            <w:tcW w:w="1543" w:type="dxa"/>
            <w:shd w:val="clear" w:color="auto" w:fill="auto"/>
            <w:tcMar>
              <w:top w:w="80" w:type="dxa"/>
              <w:bottom w:w="80" w:type="dxa"/>
            </w:tcMar>
            <w:vAlign w:val="bottom"/>
          </w:tcPr>
          <w:p w14:paraId="573A39C8" w14:textId="5D4B8E13" w:rsidR="005C03B9" w:rsidRPr="005C03B9" w:rsidRDefault="005C03B9" w:rsidP="005C03B9">
            <w:pPr>
              <w:pStyle w:val="AvenirReg9pt"/>
            </w:pPr>
            <w:r w:rsidRPr="005C03B9">
              <w:t>6.94</w:t>
            </w:r>
          </w:p>
        </w:tc>
        <w:tc>
          <w:tcPr>
            <w:tcW w:w="1543" w:type="dxa"/>
            <w:shd w:val="clear" w:color="auto" w:fill="auto"/>
            <w:tcMar>
              <w:top w:w="80" w:type="dxa"/>
              <w:bottom w:w="80" w:type="dxa"/>
            </w:tcMar>
            <w:vAlign w:val="bottom"/>
          </w:tcPr>
          <w:p w14:paraId="6FC79701" w14:textId="429902D8" w:rsidR="005C03B9" w:rsidRPr="005C03B9" w:rsidRDefault="005C03B9" w:rsidP="005C03B9">
            <w:pPr>
              <w:pStyle w:val="AvenirReg9pt"/>
            </w:pPr>
            <w:r w:rsidRPr="005C03B9">
              <w:t>8.01</w:t>
            </w:r>
          </w:p>
        </w:tc>
        <w:tc>
          <w:tcPr>
            <w:tcW w:w="1543" w:type="dxa"/>
            <w:shd w:val="clear" w:color="auto" w:fill="auto"/>
            <w:tcMar>
              <w:top w:w="80" w:type="dxa"/>
              <w:bottom w:w="80" w:type="dxa"/>
            </w:tcMar>
            <w:vAlign w:val="bottom"/>
          </w:tcPr>
          <w:p w14:paraId="56F8EA09" w14:textId="70D70255" w:rsidR="005C03B9" w:rsidRPr="005C03B9" w:rsidRDefault="005C03B9" w:rsidP="005C03B9">
            <w:pPr>
              <w:pStyle w:val="AvenirReg9pt"/>
            </w:pPr>
            <w:r w:rsidRPr="005C03B9">
              <w:t>7.74</w:t>
            </w:r>
          </w:p>
        </w:tc>
        <w:tc>
          <w:tcPr>
            <w:tcW w:w="1543" w:type="dxa"/>
            <w:shd w:val="clear" w:color="auto" w:fill="auto"/>
            <w:tcMar>
              <w:top w:w="80" w:type="dxa"/>
              <w:bottom w:w="80" w:type="dxa"/>
            </w:tcMar>
            <w:vAlign w:val="bottom"/>
          </w:tcPr>
          <w:p w14:paraId="26375208" w14:textId="16D99F4B" w:rsidR="005C03B9" w:rsidRPr="005C03B9" w:rsidRDefault="005C03B9" w:rsidP="005C03B9">
            <w:pPr>
              <w:pStyle w:val="AvenirReg9pt"/>
            </w:pPr>
            <w:r w:rsidRPr="005C03B9">
              <w:t>12.05</w:t>
            </w:r>
          </w:p>
        </w:tc>
      </w:tr>
      <w:tr w:rsidR="005C03B9" w:rsidRPr="009A3684" w14:paraId="226148FF"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0B7295A8" w14:textId="743F4201"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45E4136A" w14:textId="3CCFB0F9" w:rsidR="005C03B9" w:rsidRPr="005C03B9" w:rsidRDefault="005C03B9" w:rsidP="005C03B9">
            <w:pPr>
              <w:pStyle w:val="AvenirReg9ptCol1"/>
            </w:pPr>
            <w:r w:rsidRPr="005C03B9">
              <w:t>0.97/0.97</w:t>
            </w:r>
          </w:p>
        </w:tc>
        <w:tc>
          <w:tcPr>
            <w:tcW w:w="1543" w:type="dxa"/>
            <w:shd w:val="clear" w:color="auto" w:fill="auto"/>
            <w:tcMar>
              <w:top w:w="80" w:type="dxa"/>
              <w:bottom w:w="80" w:type="dxa"/>
            </w:tcMar>
            <w:vAlign w:val="bottom"/>
          </w:tcPr>
          <w:p w14:paraId="59C9AAFD" w14:textId="53EA77A2" w:rsidR="005C03B9" w:rsidRPr="005C03B9" w:rsidRDefault="005C03B9" w:rsidP="005C03B9">
            <w:pPr>
              <w:pStyle w:val="AvenirReg9pt"/>
            </w:pPr>
            <w:r w:rsidRPr="005C03B9">
              <w:t>6.34</w:t>
            </w:r>
          </w:p>
        </w:tc>
        <w:tc>
          <w:tcPr>
            <w:tcW w:w="1543" w:type="dxa"/>
            <w:shd w:val="clear" w:color="auto" w:fill="auto"/>
            <w:tcMar>
              <w:top w:w="80" w:type="dxa"/>
              <w:bottom w:w="80" w:type="dxa"/>
            </w:tcMar>
            <w:vAlign w:val="bottom"/>
          </w:tcPr>
          <w:p w14:paraId="28B191D0" w14:textId="4048079F" w:rsidR="005C03B9" w:rsidRPr="005C03B9" w:rsidRDefault="005C03B9" w:rsidP="005C03B9">
            <w:pPr>
              <w:pStyle w:val="AvenirReg9pt"/>
            </w:pPr>
            <w:r w:rsidRPr="005C03B9">
              <w:t>6.93</w:t>
            </w:r>
          </w:p>
        </w:tc>
        <w:tc>
          <w:tcPr>
            <w:tcW w:w="1543" w:type="dxa"/>
            <w:shd w:val="clear" w:color="auto" w:fill="auto"/>
            <w:tcMar>
              <w:top w:w="80" w:type="dxa"/>
              <w:bottom w:w="80" w:type="dxa"/>
            </w:tcMar>
            <w:vAlign w:val="bottom"/>
          </w:tcPr>
          <w:p w14:paraId="3F33B39A" w14:textId="4522BD0B" w:rsidR="005C03B9" w:rsidRPr="005C03B9" w:rsidRDefault="005C03B9" w:rsidP="005C03B9">
            <w:pPr>
              <w:pStyle w:val="AvenirReg9pt"/>
            </w:pPr>
            <w:r w:rsidRPr="005C03B9">
              <w:t>6.49</w:t>
            </w:r>
          </w:p>
        </w:tc>
        <w:tc>
          <w:tcPr>
            <w:tcW w:w="1543" w:type="dxa"/>
            <w:shd w:val="clear" w:color="auto" w:fill="auto"/>
            <w:tcMar>
              <w:top w:w="80" w:type="dxa"/>
              <w:bottom w:w="80" w:type="dxa"/>
            </w:tcMar>
            <w:vAlign w:val="bottom"/>
          </w:tcPr>
          <w:p w14:paraId="3D7DE905" w14:textId="07A18557" w:rsidR="005C03B9" w:rsidRPr="005C03B9" w:rsidRDefault="005C03B9" w:rsidP="005C03B9">
            <w:pPr>
              <w:pStyle w:val="AvenirReg9pt"/>
            </w:pPr>
            <w:r w:rsidRPr="005C03B9">
              <w:t>10.15</w:t>
            </w:r>
          </w:p>
        </w:tc>
      </w:tr>
      <w:tr w:rsidR="005C03B9" w:rsidRPr="009A3684" w14:paraId="60B36093"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093A32DC" w14:textId="4F221C9E"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18BDDBB2" w14:textId="3D20F14F" w:rsidR="005C03B9" w:rsidRPr="005C03B9" w:rsidRDefault="005C03B9" w:rsidP="005C03B9">
            <w:pPr>
              <w:pStyle w:val="AvenirReg9ptCol1"/>
            </w:pPr>
            <w:r w:rsidRPr="005C03B9">
              <w:t>0.95/0.95</w:t>
            </w:r>
          </w:p>
        </w:tc>
        <w:tc>
          <w:tcPr>
            <w:tcW w:w="1543" w:type="dxa"/>
            <w:shd w:val="clear" w:color="auto" w:fill="auto"/>
            <w:tcMar>
              <w:top w:w="80" w:type="dxa"/>
              <w:bottom w:w="80" w:type="dxa"/>
            </w:tcMar>
            <w:vAlign w:val="bottom"/>
          </w:tcPr>
          <w:p w14:paraId="46A1F0DD" w14:textId="3ED833BA" w:rsidR="005C03B9" w:rsidRPr="005C03B9" w:rsidRDefault="005C03B9" w:rsidP="005C03B9">
            <w:pPr>
              <w:pStyle w:val="AvenirReg9pt"/>
            </w:pPr>
            <w:r w:rsidRPr="005C03B9">
              <w:t>5.65</w:t>
            </w:r>
          </w:p>
        </w:tc>
        <w:tc>
          <w:tcPr>
            <w:tcW w:w="1543" w:type="dxa"/>
            <w:shd w:val="clear" w:color="auto" w:fill="auto"/>
            <w:tcMar>
              <w:top w:w="80" w:type="dxa"/>
              <w:bottom w:w="80" w:type="dxa"/>
            </w:tcMar>
            <w:vAlign w:val="bottom"/>
          </w:tcPr>
          <w:p w14:paraId="4DA226C6" w14:textId="03C5505A" w:rsidR="005C03B9" w:rsidRPr="005C03B9" w:rsidRDefault="005C03B9" w:rsidP="005C03B9">
            <w:pPr>
              <w:pStyle w:val="AvenirReg9pt"/>
            </w:pPr>
            <w:r w:rsidRPr="005C03B9">
              <w:t>5.98</w:t>
            </w:r>
          </w:p>
        </w:tc>
        <w:tc>
          <w:tcPr>
            <w:tcW w:w="1543" w:type="dxa"/>
            <w:shd w:val="clear" w:color="auto" w:fill="auto"/>
            <w:tcMar>
              <w:top w:w="80" w:type="dxa"/>
              <w:bottom w:w="80" w:type="dxa"/>
            </w:tcMar>
            <w:vAlign w:val="bottom"/>
          </w:tcPr>
          <w:p w14:paraId="60B6679F" w14:textId="26CCDF84" w:rsidR="005C03B9" w:rsidRPr="005C03B9" w:rsidRDefault="005C03B9" w:rsidP="005C03B9">
            <w:pPr>
              <w:pStyle w:val="AvenirReg9pt"/>
            </w:pPr>
            <w:r w:rsidRPr="005C03B9">
              <w:t>5.56</w:t>
            </w:r>
          </w:p>
        </w:tc>
        <w:tc>
          <w:tcPr>
            <w:tcW w:w="1543" w:type="dxa"/>
            <w:shd w:val="clear" w:color="auto" w:fill="auto"/>
            <w:tcMar>
              <w:top w:w="80" w:type="dxa"/>
              <w:bottom w:w="80" w:type="dxa"/>
            </w:tcMar>
            <w:vAlign w:val="bottom"/>
          </w:tcPr>
          <w:p w14:paraId="50B23BF7" w14:textId="617BEA31" w:rsidR="005C03B9" w:rsidRPr="005C03B9" w:rsidRDefault="005C03B9" w:rsidP="005C03B9">
            <w:pPr>
              <w:pStyle w:val="AvenirReg9pt"/>
            </w:pPr>
            <w:r w:rsidRPr="005C03B9">
              <w:t>8.64</w:t>
            </w:r>
          </w:p>
        </w:tc>
      </w:tr>
      <w:tr w:rsidR="005C03B9" w:rsidRPr="009A3684" w14:paraId="119FDDDB"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5C8CCC2E" w14:textId="2D1FB2F3"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2081E651" w14:textId="0DA5828E" w:rsidR="005C03B9" w:rsidRPr="005C03B9" w:rsidRDefault="005C03B9" w:rsidP="005C03B9">
            <w:pPr>
              <w:pStyle w:val="AvenirReg9ptCol1"/>
            </w:pPr>
            <w:r w:rsidRPr="005C03B9">
              <w:t>0.94/0.94</w:t>
            </w:r>
          </w:p>
        </w:tc>
        <w:tc>
          <w:tcPr>
            <w:tcW w:w="1543" w:type="dxa"/>
            <w:shd w:val="clear" w:color="auto" w:fill="auto"/>
            <w:tcMar>
              <w:top w:w="80" w:type="dxa"/>
              <w:bottom w:w="80" w:type="dxa"/>
            </w:tcMar>
            <w:vAlign w:val="bottom"/>
          </w:tcPr>
          <w:p w14:paraId="326D7097" w14:textId="6731DD02" w:rsidR="005C03B9" w:rsidRPr="005C03B9" w:rsidRDefault="005C03B9" w:rsidP="005C03B9">
            <w:pPr>
              <w:pStyle w:val="AvenirReg9pt"/>
            </w:pPr>
            <w:r w:rsidRPr="005C03B9">
              <w:t>5.01</w:t>
            </w:r>
          </w:p>
        </w:tc>
        <w:tc>
          <w:tcPr>
            <w:tcW w:w="1543" w:type="dxa"/>
            <w:shd w:val="clear" w:color="auto" w:fill="auto"/>
            <w:tcMar>
              <w:top w:w="80" w:type="dxa"/>
              <w:bottom w:w="80" w:type="dxa"/>
            </w:tcMar>
            <w:vAlign w:val="bottom"/>
          </w:tcPr>
          <w:p w14:paraId="2B852F6B" w14:textId="2029CDD1" w:rsidR="005C03B9" w:rsidRPr="005C03B9" w:rsidRDefault="005C03B9" w:rsidP="005C03B9">
            <w:pPr>
              <w:pStyle w:val="AvenirReg9pt"/>
            </w:pPr>
            <w:r w:rsidRPr="005C03B9">
              <w:t>5.30</w:t>
            </w:r>
          </w:p>
        </w:tc>
        <w:tc>
          <w:tcPr>
            <w:tcW w:w="1543" w:type="dxa"/>
            <w:shd w:val="clear" w:color="auto" w:fill="auto"/>
            <w:tcMar>
              <w:top w:w="80" w:type="dxa"/>
              <w:bottom w:w="80" w:type="dxa"/>
            </w:tcMar>
            <w:vAlign w:val="bottom"/>
          </w:tcPr>
          <w:p w14:paraId="2F78D831" w14:textId="17E28EF7" w:rsidR="005C03B9" w:rsidRPr="005C03B9" w:rsidRDefault="005C03B9" w:rsidP="005C03B9">
            <w:pPr>
              <w:pStyle w:val="AvenirReg9pt"/>
            </w:pPr>
            <w:r w:rsidRPr="005C03B9">
              <w:t>4.94</w:t>
            </w:r>
          </w:p>
        </w:tc>
        <w:tc>
          <w:tcPr>
            <w:tcW w:w="1543" w:type="dxa"/>
            <w:shd w:val="clear" w:color="auto" w:fill="auto"/>
            <w:tcMar>
              <w:top w:w="80" w:type="dxa"/>
              <w:bottom w:w="80" w:type="dxa"/>
            </w:tcMar>
            <w:vAlign w:val="bottom"/>
          </w:tcPr>
          <w:p w14:paraId="4A0A8BBE" w14:textId="5522239D" w:rsidR="005C03B9" w:rsidRPr="005C03B9" w:rsidRDefault="005C03B9" w:rsidP="005C03B9">
            <w:pPr>
              <w:pStyle w:val="AvenirReg9pt"/>
            </w:pPr>
            <w:r w:rsidRPr="005C03B9">
              <w:t>8.24</w:t>
            </w:r>
          </w:p>
        </w:tc>
      </w:tr>
      <w:tr w:rsidR="005C03B9" w:rsidRPr="009A3684" w14:paraId="4962151F"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3D0EC844" w14:textId="0DA7BA8D"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7B25AAE5" w14:textId="05190BC2" w:rsidR="005C03B9" w:rsidRPr="005C03B9" w:rsidRDefault="005C03B9" w:rsidP="005C03B9">
            <w:pPr>
              <w:pStyle w:val="AvenirReg9ptCol1"/>
            </w:pPr>
            <w:r w:rsidRPr="005C03B9">
              <w:t>0.94/0.94</w:t>
            </w:r>
          </w:p>
        </w:tc>
        <w:tc>
          <w:tcPr>
            <w:tcW w:w="1543" w:type="dxa"/>
            <w:shd w:val="clear" w:color="auto" w:fill="auto"/>
            <w:tcMar>
              <w:top w:w="80" w:type="dxa"/>
              <w:bottom w:w="80" w:type="dxa"/>
            </w:tcMar>
            <w:vAlign w:val="bottom"/>
          </w:tcPr>
          <w:p w14:paraId="6F1A1D5B" w14:textId="618C7D7B" w:rsidR="005C03B9" w:rsidRPr="005C03B9" w:rsidRDefault="005C03B9" w:rsidP="005C03B9">
            <w:pPr>
              <w:pStyle w:val="AvenirReg9pt"/>
            </w:pPr>
            <w:r w:rsidRPr="005C03B9">
              <w:t>4.71</w:t>
            </w:r>
          </w:p>
        </w:tc>
        <w:tc>
          <w:tcPr>
            <w:tcW w:w="1543" w:type="dxa"/>
            <w:shd w:val="clear" w:color="auto" w:fill="auto"/>
            <w:tcMar>
              <w:top w:w="80" w:type="dxa"/>
              <w:bottom w:w="80" w:type="dxa"/>
            </w:tcMar>
            <w:vAlign w:val="bottom"/>
          </w:tcPr>
          <w:p w14:paraId="57E52A29" w14:textId="2EDBDB4C" w:rsidR="005C03B9" w:rsidRPr="005C03B9" w:rsidRDefault="005C03B9" w:rsidP="005C03B9">
            <w:pPr>
              <w:pStyle w:val="AvenirReg9pt"/>
            </w:pPr>
            <w:r w:rsidRPr="005C03B9">
              <w:t>4.88</w:t>
            </w:r>
          </w:p>
        </w:tc>
        <w:tc>
          <w:tcPr>
            <w:tcW w:w="1543" w:type="dxa"/>
            <w:shd w:val="clear" w:color="auto" w:fill="auto"/>
            <w:tcMar>
              <w:top w:w="80" w:type="dxa"/>
              <w:bottom w:w="80" w:type="dxa"/>
            </w:tcMar>
            <w:vAlign w:val="bottom"/>
          </w:tcPr>
          <w:p w14:paraId="0D8F5BB6" w14:textId="0C53A8EF" w:rsidR="005C03B9" w:rsidRPr="005C03B9" w:rsidRDefault="005C03B9" w:rsidP="005C03B9">
            <w:pPr>
              <w:pStyle w:val="AvenirReg9pt"/>
            </w:pPr>
            <w:r w:rsidRPr="005C03B9">
              <w:t>4.61</w:t>
            </w:r>
          </w:p>
        </w:tc>
        <w:tc>
          <w:tcPr>
            <w:tcW w:w="1543" w:type="dxa"/>
            <w:shd w:val="clear" w:color="auto" w:fill="auto"/>
            <w:tcMar>
              <w:top w:w="80" w:type="dxa"/>
              <w:bottom w:w="80" w:type="dxa"/>
            </w:tcMar>
            <w:vAlign w:val="bottom"/>
          </w:tcPr>
          <w:p w14:paraId="4FBE0F69" w14:textId="7B3D52A7" w:rsidR="005C03B9" w:rsidRPr="005C03B9" w:rsidRDefault="005C03B9" w:rsidP="005C03B9">
            <w:pPr>
              <w:pStyle w:val="AvenirReg9pt"/>
            </w:pPr>
            <w:r w:rsidRPr="005C03B9">
              <w:t>7.76</w:t>
            </w:r>
          </w:p>
        </w:tc>
      </w:tr>
      <w:tr w:rsidR="005C03B9" w:rsidRPr="009A3684" w14:paraId="78AF7405" w14:textId="77777777" w:rsidTr="0064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13E86342" w14:textId="0FCD99CF" w:rsidR="005C03B9"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5534A860" w14:textId="5518C6B5" w:rsidR="005C03B9" w:rsidRPr="005C03B9" w:rsidRDefault="005C03B9" w:rsidP="005C03B9">
            <w:pPr>
              <w:pStyle w:val="AvenirReg9ptCol1"/>
            </w:pPr>
            <w:r w:rsidRPr="005C03B9">
              <w:t>0.93/0.93</w:t>
            </w:r>
          </w:p>
        </w:tc>
        <w:tc>
          <w:tcPr>
            <w:tcW w:w="1543" w:type="dxa"/>
            <w:shd w:val="clear" w:color="auto" w:fill="auto"/>
            <w:tcMar>
              <w:top w:w="80" w:type="dxa"/>
              <w:bottom w:w="80" w:type="dxa"/>
            </w:tcMar>
            <w:vAlign w:val="bottom"/>
          </w:tcPr>
          <w:p w14:paraId="602C5D10" w14:textId="3F542075" w:rsidR="005C03B9" w:rsidRPr="005C03B9" w:rsidRDefault="005C03B9" w:rsidP="005C03B9">
            <w:pPr>
              <w:pStyle w:val="AvenirReg9pt"/>
            </w:pPr>
            <w:r w:rsidRPr="005C03B9">
              <w:t>4.42</w:t>
            </w:r>
          </w:p>
        </w:tc>
        <w:tc>
          <w:tcPr>
            <w:tcW w:w="1543" w:type="dxa"/>
            <w:shd w:val="clear" w:color="auto" w:fill="auto"/>
            <w:tcMar>
              <w:top w:w="80" w:type="dxa"/>
              <w:bottom w:w="80" w:type="dxa"/>
            </w:tcMar>
            <w:vAlign w:val="bottom"/>
          </w:tcPr>
          <w:p w14:paraId="20FB2820" w14:textId="29CD5921" w:rsidR="005C03B9" w:rsidRPr="005C03B9" w:rsidRDefault="005C03B9" w:rsidP="005C03B9">
            <w:pPr>
              <w:pStyle w:val="AvenirReg9pt"/>
            </w:pPr>
            <w:r w:rsidRPr="005C03B9">
              <w:t>4.55</w:t>
            </w:r>
          </w:p>
        </w:tc>
        <w:tc>
          <w:tcPr>
            <w:tcW w:w="1543" w:type="dxa"/>
            <w:shd w:val="clear" w:color="auto" w:fill="auto"/>
            <w:tcMar>
              <w:top w:w="80" w:type="dxa"/>
              <w:bottom w:w="80" w:type="dxa"/>
            </w:tcMar>
            <w:vAlign w:val="bottom"/>
          </w:tcPr>
          <w:p w14:paraId="5E3F0A05" w14:textId="65B89916" w:rsidR="005C03B9" w:rsidRPr="005C03B9" w:rsidRDefault="005C03B9" w:rsidP="005C03B9">
            <w:pPr>
              <w:pStyle w:val="AvenirReg9pt"/>
            </w:pPr>
            <w:r w:rsidRPr="005C03B9">
              <w:t>4.31</w:t>
            </w:r>
          </w:p>
        </w:tc>
        <w:tc>
          <w:tcPr>
            <w:tcW w:w="1543" w:type="dxa"/>
            <w:shd w:val="clear" w:color="auto" w:fill="auto"/>
            <w:tcMar>
              <w:top w:w="80" w:type="dxa"/>
              <w:bottom w:w="80" w:type="dxa"/>
            </w:tcMar>
            <w:vAlign w:val="bottom"/>
          </w:tcPr>
          <w:p w14:paraId="33705D13" w14:textId="26A929CF" w:rsidR="005C03B9" w:rsidRPr="005C03B9" w:rsidRDefault="005C03B9" w:rsidP="005C03B9">
            <w:pPr>
              <w:pStyle w:val="AvenirReg9pt"/>
            </w:pPr>
            <w:r w:rsidRPr="005C03B9">
              <w:t>7.50</w:t>
            </w:r>
          </w:p>
        </w:tc>
      </w:tr>
    </w:tbl>
    <w:p w14:paraId="7C3E3B02" w14:textId="77777777" w:rsidR="00AD61BD" w:rsidRPr="00AD61BD" w:rsidRDefault="00AD61BD" w:rsidP="00AD61BD">
      <w:pPr>
        <w:pStyle w:val="Default"/>
        <w:spacing w:before="120" w:line="200" w:lineRule="exact"/>
        <w:rPr>
          <w:rFonts w:cs="Times New Roman"/>
          <w:sz w:val="16"/>
          <w:szCs w:val="16"/>
        </w:rPr>
      </w:pPr>
      <w:r w:rsidRPr="00AD61BD">
        <w:rPr>
          <w:sz w:val="16"/>
          <w:szCs w:val="16"/>
          <w:vertAlign w:val="superscript"/>
        </w:rPr>
        <w:t>1</w:t>
      </w:r>
      <w:r w:rsidRPr="00AD61BD">
        <w:rPr>
          <w:rFonts w:cs="Calibri"/>
          <w:sz w:val="16"/>
          <w:szCs w:val="16"/>
          <w:lang w:val="es-ES"/>
        </w:rPr>
        <w:t>American Funds 2070 Target Date Retirement Fund se puso en venta el 27 de junio del 2024.</w:t>
      </w:r>
    </w:p>
    <w:p w14:paraId="7600F5C8" w14:textId="77777777" w:rsidR="0079364C" w:rsidRDefault="0079364C" w:rsidP="0079364C">
      <w:pPr>
        <w:pStyle w:val="Default"/>
        <w:spacing w:line="200" w:lineRule="exact"/>
        <w:rPr>
          <w:rFonts w:cs="Times New Roman"/>
          <w:sz w:val="16"/>
          <w:szCs w:val="16"/>
        </w:rPr>
      </w:pPr>
      <w:r>
        <w:rPr>
          <w:sz w:val="16"/>
          <w:szCs w:val="16"/>
          <w:vertAlign w:val="superscript"/>
        </w:rPr>
        <w:t>2</w:t>
      </w:r>
      <w:r w:rsidRPr="00AC1B64">
        <w:rPr>
          <w:sz w:val="16"/>
          <w:szCs w:val="16"/>
        </w:rPr>
        <w:t>American Funds 2065 Target Date Retirement Fund se puso en venta el 27 de marzo del 2020.</w:t>
      </w:r>
    </w:p>
    <w:p w14:paraId="1DE1FA8A" w14:textId="77777777" w:rsidR="0079364C" w:rsidRDefault="0079364C" w:rsidP="0079364C">
      <w:pPr>
        <w:pStyle w:val="Default"/>
        <w:spacing w:line="200" w:lineRule="exact"/>
        <w:rPr>
          <w:rFonts w:cs="Times New Roman"/>
          <w:sz w:val="16"/>
          <w:szCs w:val="16"/>
        </w:rPr>
      </w:pPr>
      <w:r>
        <w:rPr>
          <w:sz w:val="16"/>
          <w:szCs w:val="16"/>
          <w:vertAlign w:val="superscript"/>
        </w:rPr>
        <w:t>3</w:t>
      </w:r>
      <w:r w:rsidRPr="00AC1B64">
        <w:rPr>
          <w:sz w:val="16"/>
          <w:szCs w:val="16"/>
        </w:rPr>
        <w:t>American Funds 2060 Target Date Retirement Fund se puso en venta el 27 de marzo del 2015.</w:t>
      </w:r>
    </w:p>
    <w:p w14:paraId="01553483" w14:textId="77777777" w:rsidR="0079364C" w:rsidRDefault="0079364C" w:rsidP="0079364C">
      <w:pPr>
        <w:pStyle w:val="Default"/>
        <w:spacing w:line="200" w:lineRule="exact"/>
        <w:rPr>
          <w:rFonts w:cs="Times New Roman"/>
          <w:sz w:val="16"/>
          <w:szCs w:val="16"/>
        </w:rPr>
      </w:pPr>
      <w:r>
        <w:rPr>
          <w:sz w:val="16"/>
          <w:szCs w:val="16"/>
          <w:vertAlign w:val="superscript"/>
        </w:rPr>
        <w:t>4</w:t>
      </w:r>
      <w:r w:rsidRPr="002274EF">
        <w:rPr>
          <w:sz w:val="16"/>
          <w:szCs w:val="16"/>
        </w:rPr>
        <w:t>Basado en los importes estimados para el ejercicio fiscal en curso.</w:t>
      </w:r>
    </w:p>
    <w:p w14:paraId="2ED1E83B" w14:textId="77777777" w:rsidR="00657104" w:rsidRDefault="00657104" w:rsidP="00567D7C">
      <w:pPr>
        <w:pStyle w:val="Default"/>
        <w:rPr>
          <w:rFonts w:cs="Times New Roman"/>
          <w:sz w:val="16"/>
          <w:szCs w:val="16"/>
        </w:rPr>
      </w:pPr>
    </w:p>
    <w:p w14:paraId="45C6F1A1" w14:textId="77777777" w:rsidR="006A01F4" w:rsidRDefault="006A01F4" w:rsidP="00567D7C">
      <w:pPr>
        <w:autoSpaceDE w:val="0"/>
        <w:autoSpaceDN w:val="0"/>
        <w:adjustRightInd w:val="0"/>
        <w:rPr>
          <w:rFonts w:ascii="AvenirNext LT Com Regular" w:hAnsi="AvenirNext LT Com Regular"/>
          <w:color w:val="000000"/>
          <w:sz w:val="18"/>
          <w:szCs w:val="18"/>
        </w:rPr>
      </w:pPr>
    </w:p>
    <w:p w14:paraId="61D30F08" w14:textId="4FD08A1B" w:rsidR="000E6F0D" w:rsidRPr="007466BB" w:rsidRDefault="000E6F0D" w:rsidP="000E6F0D">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w:t>
      </w:r>
      <w:r>
        <w:rPr>
          <w:rFonts w:ascii="AvenirNext LT Com Regular" w:hAnsi="AvenirNext LT Com Regular"/>
          <w:color w:val="000000"/>
          <w:sz w:val="18"/>
          <w:szCs w:val="18"/>
        </w:rPr>
        <w:t xml:space="preserve">corresponda, </w:t>
      </w:r>
      <w:r w:rsidR="00736449">
        <w:rPr>
          <w:rFonts w:ascii="AvenirNext LT Com Regular" w:hAnsi="AvenirNext LT Com Regular" w:cs="Helvetica"/>
          <w:color w:val="000000"/>
          <w:sz w:val="18"/>
          <w:szCs w:val="18"/>
          <w:lang w:val="en-US"/>
        </w:rPr>
        <w:t>los resultados reflejan los reembolsos de gastos</w:t>
      </w:r>
      <w:r w:rsidR="00B42E38">
        <w:rPr>
          <w:rFonts w:ascii="AvenirNext LT Com Regular" w:hAnsi="AvenirNext LT Com Regular" w:cs="Helvetica"/>
          <w:color w:val="000000"/>
          <w:sz w:val="18"/>
          <w:szCs w:val="18"/>
          <w:lang w:val="en-US"/>
        </w:rPr>
        <w:t>,</w:t>
      </w:r>
      <w:r>
        <w:rPr>
          <w:rFonts w:ascii="AvenirNext LT Com Regular" w:hAnsi="AvenirNext LT Com Regular"/>
          <w:color w:val="000000"/>
          <w:spacing w:val="-2"/>
          <w:sz w:val="18"/>
          <w:szCs w:val="18"/>
        </w:rPr>
        <w:t xml:space="preserve"> sin los cuales hubieran sido más bajos y los gastos netos más altos</w:t>
      </w:r>
      <w:r w:rsidRPr="000E6F0D">
        <w:rPr>
          <w:rFonts w:ascii="AvenirNext LT Com Regular" w:hAnsi="AvenirNext LT Com Regular"/>
          <w:color w:val="000000"/>
          <w:spacing w:val="-2"/>
          <w:sz w:val="18"/>
          <w:szCs w:val="18"/>
        </w:rPr>
        <w:t xml:space="preserve">. </w:t>
      </w:r>
      <w:r w:rsidRPr="000E6F0D">
        <w:rPr>
          <w:rFonts w:ascii="AvenirNext LT Com Regular" w:hAnsi="AvenirNext LT Com Regular" w:cs="Helvetica"/>
          <w:color w:val="000000"/>
          <w:sz w:val="18"/>
          <w:szCs w:val="18"/>
          <w:lang w:val="en-US"/>
        </w:rPr>
        <w:t>Diríjase a</w:t>
      </w:r>
      <w:r>
        <w:rPr>
          <w:rFonts w:ascii="AvenirNext LT Com Regular" w:hAnsi="AvenirNext LT Com Regular"/>
          <w:spacing w:val="-2"/>
          <w:sz w:val="18"/>
          <w:szCs w:val="18"/>
        </w:rPr>
        <w:t xml:space="preserve"> </w:t>
      </w:r>
      <w:r w:rsidRPr="00D4239B">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6F6E1E">
        <w:rPr>
          <w:rFonts w:ascii="AvenirNext LT Com Regular" w:hAnsi="AvenirNext LT Com Regular"/>
          <w:spacing w:val="-2"/>
          <w:sz w:val="18"/>
          <w:szCs w:val="18"/>
        </w:rPr>
        <w:t>para obtener más información.</w:t>
      </w:r>
    </w:p>
    <w:p w14:paraId="5DBE0B27" w14:textId="534E69C2" w:rsidR="000767BD" w:rsidRPr="002D47C2" w:rsidRDefault="006A50B4" w:rsidP="00567D7C">
      <w:pPr>
        <w:autoSpaceDE w:val="0"/>
        <w:autoSpaceDN w:val="0"/>
        <w:adjustRightInd w:val="0"/>
        <w:rPr>
          <w:rFonts w:ascii="AvenirNext LT Com Regular" w:hAnsi="AvenirNext LT Com Regular"/>
          <w:sz w:val="18"/>
          <w:szCs w:val="18"/>
        </w:rPr>
      </w:pPr>
      <w:r>
        <w:rPr>
          <w:rFonts w:ascii="AvenirNext LT Com Regular" w:hAnsi="AvenirNext LT Com Regular"/>
          <w:color w:val="000000"/>
          <w:sz w:val="18"/>
          <w:szCs w:val="18"/>
        </w:rPr>
        <w:br w:type="page"/>
      </w:r>
      <w:r w:rsidR="009163E8" w:rsidRPr="00FE4C33">
        <w:rPr>
          <w:rFonts w:ascii="AvenirNext LT Com It" w:hAnsi="AvenirNext LT Com It"/>
          <w:i/>
          <w:iCs/>
          <w:color w:val="FF00FF"/>
          <w:sz w:val="18"/>
          <w:szCs w:val="18"/>
        </w:rPr>
        <w:lastRenderedPageBreak/>
        <w:t>[Insertar para los</w:t>
      </w:r>
      <w:r w:rsidR="009163E8">
        <w:rPr>
          <w:i/>
          <w:iCs/>
          <w:color w:val="FF00FF"/>
          <w:sz w:val="18"/>
          <w:szCs w:val="18"/>
        </w:rPr>
        <w:t xml:space="preserve"> </w:t>
      </w:r>
      <w:r w:rsidR="009163E8" w:rsidRPr="00FE4C33">
        <w:rPr>
          <w:rFonts w:ascii="AvenirNext LT Com DemiIt" w:hAnsi="AvenirNext LT Com DemiIt"/>
          <w:b/>
          <w:bCs/>
          <w:i/>
          <w:iCs/>
          <w:color w:val="FF00FF"/>
          <w:sz w:val="18"/>
          <w:szCs w:val="18"/>
        </w:rPr>
        <w:t>planes de las acciones de la Clase R-</w:t>
      </w:r>
      <w:r w:rsidR="009163E8">
        <w:rPr>
          <w:rFonts w:ascii="AvenirNext LT Com DemiIt" w:hAnsi="AvenirNext LT Com DemiIt"/>
          <w:b/>
          <w:bCs/>
          <w:i/>
          <w:iCs/>
          <w:color w:val="FF00FF"/>
          <w:sz w:val="18"/>
          <w:szCs w:val="18"/>
        </w:rPr>
        <w:t>4</w:t>
      </w:r>
      <w:r w:rsidR="009163E8" w:rsidRPr="00FE4C33">
        <w:rPr>
          <w:rFonts w:ascii="AvenirNext LT Com It" w:hAnsi="AvenirNext LT Com It"/>
          <w:i/>
          <w:iCs/>
          <w:color w:val="FF00FF"/>
          <w:sz w:val="18"/>
          <w:szCs w:val="18"/>
        </w:rPr>
        <w:t>:]</w:t>
      </w:r>
    </w:p>
    <w:p w14:paraId="5EBEC41D" w14:textId="77D2AA9A" w:rsidR="00A023FA" w:rsidRDefault="006540E5" w:rsidP="00A023FA">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R-4 y no constituyen predicciones de resultados en </w:t>
      </w:r>
      <w:r w:rsidR="00AA60B8">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w:t>
      </w:r>
      <w:r w:rsidRPr="006A50B4">
        <w:rPr>
          <w:rFonts w:ascii="AvenirNext LT Com Regular" w:hAnsi="AvenirNext LT Com Regular"/>
          <w:b/>
          <w:bCs/>
          <w:color w:val="222222"/>
          <w:spacing w:val="-2"/>
          <w:sz w:val="18"/>
          <w:szCs w:val="18"/>
        </w:rPr>
        <w:t xml:space="preserve">manera que los inversionistas tal vez pierdan dinero. La inversión por períodos cortos hace más factibles las pérdidas. </w:t>
      </w:r>
      <w:r w:rsidR="00AA60B8">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r w:rsidR="00CC6E25">
        <w:rPr>
          <w:rFonts w:ascii="AvenirNext LT Com Regular" w:hAnsi="AvenirNext LT Com Regular"/>
          <w:b/>
          <w:bCs/>
          <w:sz w:val="18"/>
          <w:szCs w:val="18"/>
        </w:rPr>
        <w:t xml:space="preserve"> </w:t>
      </w:r>
    </w:p>
    <w:p w14:paraId="74DD7B8F" w14:textId="77777777" w:rsidR="00B93A6E" w:rsidRPr="009A3684" w:rsidRDefault="00B93A6E" w:rsidP="00567D7C">
      <w:pPr>
        <w:rPr>
          <w:rFonts w:ascii="AvenirNext LT Com Regular" w:hAnsi="AvenirNext LT Com Regular"/>
          <w:b/>
          <w:bCs/>
          <w:sz w:val="18"/>
          <w:szCs w:val="18"/>
        </w:rPr>
      </w:pPr>
    </w:p>
    <w:p w14:paraId="6FDA2458" w14:textId="223A0D7A" w:rsidR="00A023FA" w:rsidRDefault="00A023FA" w:rsidP="00A023FA">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R-4 se ofrecieron por primera vez el 15 de mayo del 2002. Los resultados de las acciones de la Clase R-4 antes de </w:t>
      </w:r>
      <w:r w:rsidRPr="006A50B4">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w:t>
      </w:r>
      <w:r>
        <w:rPr>
          <w:rFonts w:ascii="Arial" w:hAnsi="Arial"/>
          <w:color w:val="222222"/>
          <w:sz w:val="20"/>
          <w:szCs w:val="20"/>
          <w:shd w:val="clear" w:color="auto" w:fill="F6F6F6"/>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R-4 de esos fondos se vendieron después de la fecha de la primera oferta de los fondos. </w:t>
      </w:r>
      <w:r w:rsidR="00F727DE" w:rsidRPr="00F727DE">
        <w:rPr>
          <w:rFonts w:ascii="AvenirNext LT Com Regular" w:hAnsi="AvenirNext LT Com Regular" w:cs="Helvetica"/>
          <w:b/>
          <w:bCs/>
          <w:color w:val="000000"/>
          <w:sz w:val="18"/>
          <w:szCs w:val="18"/>
          <w:lang w:val="en-US"/>
        </w:rPr>
        <w:t xml:space="preserve">Diríjase al </w:t>
      </w:r>
      <w:r w:rsidR="00F727DE">
        <w:rPr>
          <w:rFonts w:ascii="AvenirNext LT Com Regular" w:hAnsi="AvenirNext LT Com Regular"/>
          <w:b/>
          <w:bCs/>
          <w:color w:val="222222"/>
          <w:sz w:val="18"/>
          <w:szCs w:val="18"/>
        </w:rPr>
        <w:t xml:space="preserve">prospecto </w:t>
      </w:r>
      <w:r>
        <w:rPr>
          <w:rFonts w:ascii="AvenirNext LT Com Regular" w:hAnsi="AvenirNext LT Com Regular"/>
          <w:b/>
          <w:bCs/>
          <w:color w:val="222222"/>
          <w:sz w:val="18"/>
          <w:szCs w:val="18"/>
        </w:rPr>
        <w:t>de cada fondo para obtener más información acerca de los gastos específicos.</w:t>
      </w:r>
    </w:p>
    <w:p w14:paraId="1EB12680" w14:textId="77777777" w:rsidR="000206ED" w:rsidRDefault="000206ED" w:rsidP="00A023FA">
      <w:pPr>
        <w:rPr>
          <w:rFonts w:ascii="AvenirNext LT Com Regular" w:hAnsi="AvenirNext LT Com Regular" w:cs="Arial"/>
          <w:b/>
          <w:bCs/>
          <w:color w:val="222222"/>
          <w:sz w:val="18"/>
          <w:szCs w:val="18"/>
        </w:rPr>
      </w:pPr>
    </w:p>
    <w:p w14:paraId="12809325" w14:textId="77777777" w:rsidR="008D40DB" w:rsidRPr="008D40DB" w:rsidRDefault="008D40DB" w:rsidP="008D40DB">
      <w:pPr>
        <w:pStyle w:val="Default"/>
        <w:rPr>
          <w:rFonts w:cs="Times New Roman"/>
          <w:sz w:val="18"/>
          <w:szCs w:val="18"/>
        </w:rPr>
      </w:pPr>
      <w:r w:rsidRPr="008D40DB">
        <w:rPr>
          <w:rFonts w:cs="Times New Roman"/>
          <w:sz w:val="18"/>
          <w:szCs w:val="18"/>
        </w:rPr>
        <w:t>En la tabla que aparece a continuaci</w:t>
      </w:r>
      <w:r>
        <w:rPr>
          <w:sz w:val="18"/>
          <w:szCs w:val="18"/>
        </w:rPr>
        <w:t>ó</w:t>
      </w:r>
      <w:r w:rsidRPr="008D40DB">
        <w:rPr>
          <w:rFonts w:cs="Times New Roman"/>
          <w:sz w:val="18"/>
          <w:szCs w:val="18"/>
        </w:rPr>
        <w:t>n se muestra el promedio de los rendimientos totales anuales al 31 de diciembre del 2024.</w:t>
      </w:r>
    </w:p>
    <w:p w14:paraId="1CF21249" w14:textId="77777777" w:rsidR="006A50B4" w:rsidRDefault="009A577B" w:rsidP="006A50B4">
      <w:pPr>
        <w:pStyle w:val="CM7"/>
        <w:rPr>
          <w:sz w:val="18"/>
          <w:szCs w:val="18"/>
        </w:rPr>
      </w:pPr>
      <w:r>
        <w:rPr>
          <w:sz w:val="18"/>
          <w:szCs w:val="18"/>
        </w:rPr>
        <w:t>(No hay cargos de venta por la compra de acciones de Clase R).</w:t>
      </w:r>
    </w:p>
    <w:p w14:paraId="0DB43CAF" w14:textId="77777777" w:rsidR="006A50B4" w:rsidRPr="009A3684" w:rsidRDefault="006A50B4" w:rsidP="006A50B4">
      <w:pPr>
        <w:rPr>
          <w:rFonts w:ascii="AvenirNext LT Com Regular" w:hAnsi="AvenirNext LT Com Regular"/>
          <w:b/>
          <w:bCs/>
          <w:sz w:val="18"/>
          <w:szCs w:val="18"/>
        </w:rPr>
      </w:pPr>
    </w:p>
    <w:tbl>
      <w:tblPr>
        <w:tblW w:w="11440" w:type="dxa"/>
        <w:tblInd w:w="108" w:type="dxa"/>
        <w:tblLook w:val="01E0" w:firstRow="1" w:lastRow="1" w:firstColumn="1" w:lastColumn="1" w:noHBand="0" w:noVBand="0"/>
      </w:tblPr>
      <w:tblGrid>
        <w:gridCol w:w="3725"/>
        <w:gridCol w:w="1543"/>
        <w:gridCol w:w="1543"/>
        <w:gridCol w:w="1543"/>
        <w:gridCol w:w="1543"/>
        <w:gridCol w:w="1543"/>
      </w:tblGrid>
      <w:tr w:rsidR="006A50B4" w:rsidRPr="009A3684" w14:paraId="3D28D46C" w14:textId="77777777" w:rsidTr="00AC419E">
        <w:trPr>
          <w:trHeight w:hRule="exact" w:val="480"/>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5688C7F6" w14:textId="0DEF0ECF" w:rsidR="006A50B4" w:rsidRPr="009A3684"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R-4</w:t>
            </w:r>
          </w:p>
        </w:tc>
        <w:tc>
          <w:tcPr>
            <w:tcW w:w="1543" w:type="dxa"/>
            <w:tcBorders>
              <w:left w:val="single" w:sz="4" w:space="0" w:color="auto"/>
              <w:bottom w:val="single" w:sz="4" w:space="0" w:color="auto"/>
            </w:tcBorders>
            <w:shd w:val="clear" w:color="auto" w:fill="auto"/>
            <w:tcMar>
              <w:top w:w="80" w:type="dxa"/>
              <w:bottom w:w="80" w:type="dxa"/>
            </w:tcMar>
          </w:tcPr>
          <w:p w14:paraId="586BFFA8" w14:textId="77777777" w:rsidR="006A50B4" w:rsidRPr="009A3684" w:rsidRDefault="006A50B4"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423BC153" w14:textId="77777777" w:rsidR="006A50B4" w:rsidRPr="009A3684" w:rsidRDefault="006A50B4"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09745935" w14:textId="77777777" w:rsidR="006A50B4" w:rsidRPr="009A3684" w:rsidRDefault="006A50B4" w:rsidP="00AC419E">
            <w:pPr>
              <w:jc w:val="center"/>
              <w:rPr>
                <w:rFonts w:ascii="AvenirNext LT Com Regular" w:hAnsi="AvenirNext LT Com Regular"/>
                <w:b/>
                <w:bCs/>
                <w:sz w:val="18"/>
                <w:szCs w:val="18"/>
              </w:rPr>
            </w:pPr>
          </w:p>
        </w:tc>
        <w:tc>
          <w:tcPr>
            <w:tcW w:w="3086" w:type="dxa"/>
            <w:gridSpan w:val="2"/>
            <w:tcBorders>
              <w:bottom w:val="single" w:sz="4" w:space="0" w:color="auto"/>
            </w:tcBorders>
            <w:shd w:val="clear" w:color="auto" w:fill="auto"/>
            <w:tcMar>
              <w:top w:w="80" w:type="dxa"/>
              <w:bottom w:w="80" w:type="dxa"/>
            </w:tcMar>
          </w:tcPr>
          <w:p w14:paraId="4F8F07BE" w14:textId="77777777" w:rsidR="006A50B4" w:rsidRPr="009A3684" w:rsidRDefault="006A50B4" w:rsidP="00AC419E">
            <w:pPr>
              <w:jc w:val="center"/>
              <w:rPr>
                <w:rFonts w:ascii="AvenirNext LT Com Regular" w:hAnsi="AvenirNext LT Com Regular"/>
                <w:b/>
                <w:bCs/>
                <w:sz w:val="18"/>
                <w:szCs w:val="18"/>
              </w:rPr>
            </w:pPr>
          </w:p>
        </w:tc>
      </w:tr>
      <w:tr w:rsidR="006A50B4" w:rsidRPr="009A3684" w14:paraId="69246D02" w14:textId="77777777" w:rsidTr="006A50B4">
        <w:trPr>
          <w:trHeight w:val="702"/>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626A0940" w14:textId="77777777" w:rsidR="006A50B4" w:rsidRPr="009A3684"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8F1CA2C"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EE5BF5F"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de relaciones </w:t>
            </w:r>
            <w:r>
              <w:rPr>
                <w:rFonts w:ascii="AvenirNext LT Com Regular" w:hAnsi="AvenirNext LT Com Regular"/>
                <w:b/>
                <w:bCs/>
                <w:sz w:val="18"/>
                <w:szCs w:val="18"/>
              </w:rPr>
              <w:br/>
              <w:t>de gastos</w:t>
            </w:r>
          </w:p>
          <w:p w14:paraId="1EEB5AA2"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600B864"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4AEAF5E" w14:textId="77777777" w:rsidR="006A50B4"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C8A7739"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70CA9E3"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BDE3DAF"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7F142B6"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D98F550"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007FCEB"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D7E8AC6"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3"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2A9ED21B"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9EF192C"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4A56BC6"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5C03B9" w:rsidRPr="009A3684" w14:paraId="65418A1B"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3576DD03" w14:textId="2D5E5B59"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2C099C86" w14:textId="08FED6CE" w:rsidR="005C03B9" w:rsidRPr="005C03B9" w:rsidRDefault="005C03B9" w:rsidP="005C03B9">
            <w:pPr>
              <w:pStyle w:val="AvenirReg9ptCol1"/>
            </w:pPr>
            <w:r w:rsidRPr="005C03B9">
              <w:t>0.76/0.76</w:t>
            </w:r>
            <w:r w:rsidRPr="005C03B9">
              <w:rPr>
                <w:vertAlign w:val="superscript"/>
              </w:rPr>
              <w:t>4</w:t>
            </w:r>
          </w:p>
        </w:tc>
        <w:tc>
          <w:tcPr>
            <w:tcW w:w="1543" w:type="dxa"/>
            <w:tcBorders>
              <w:top w:val="single" w:sz="4" w:space="0" w:color="auto"/>
            </w:tcBorders>
            <w:shd w:val="clear" w:color="auto" w:fill="auto"/>
            <w:tcMar>
              <w:top w:w="80" w:type="dxa"/>
              <w:bottom w:w="80" w:type="dxa"/>
            </w:tcMar>
            <w:vAlign w:val="bottom"/>
          </w:tcPr>
          <w:p w14:paraId="07C691C1" w14:textId="4FCC7D50" w:rsidR="005C03B9" w:rsidRPr="005C03B9" w:rsidRDefault="005C03B9" w:rsidP="005C03B9">
            <w:pPr>
              <w:pStyle w:val="AvenirReg9pt"/>
            </w:pPr>
            <w:r w:rsidRPr="005C03B9">
              <w:t>9.49</w:t>
            </w:r>
          </w:p>
        </w:tc>
        <w:tc>
          <w:tcPr>
            <w:tcW w:w="1543" w:type="dxa"/>
            <w:tcBorders>
              <w:top w:val="single" w:sz="4" w:space="0" w:color="auto"/>
            </w:tcBorders>
            <w:shd w:val="clear" w:color="auto" w:fill="auto"/>
            <w:tcMar>
              <w:top w:w="80" w:type="dxa"/>
              <w:bottom w:w="80" w:type="dxa"/>
            </w:tcMar>
            <w:vAlign w:val="bottom"/>
          </w:tcPr>
          <w:p w14:paraId="67D2611E" w14:textId="106930C1"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0CE4AB18" w14:textId="300D52BA"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3B84807A" w14:textId="78574938" w:rsidR="005C03B9" w:rsidRPr="005C03B9" w:rsidRDefault="005C03B9" w:rsidP="005C03B9">
            <w:pPr>
              <w:pStyle w:val="AvenirReg9pt"/>
            </w:pPr>
            <w:r w:rsidRPr="00DD7E32">
              <w:rPr>
                <w:color w:val="FFFFFF"/>
              </w:rPr>
              <w:t>.</w:t>
            </w:r>
            <w:r w:rsidRPr="00332609">
              <w:t> </w:t>
            </w:r>
            <w:r w:rsidRPr="00332609">
              <w:t>—</w:t>
            </w:r>
          </w:p>
        </w:tc>
      </w:tr>
      <w:tr w:rsidR="005C03B9" w:rsidRPr="009A3684" w14:paraId="70354D73"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1E5C1A15" w14:textId="790A4F4B"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4E615D29" w14:textId="1413222C" w:rsidR="005C03B9" w:rsidRPr="005C03B9" w:rsidRDefault="005C03B9" w:rsidP="005C03B9">
            <w:pPr>
              <w:pStyle w:val="AvenirReg9ptCol1"/>
            </w:pPr>
            <w:r w:rsidRPr="005C03B9">
              <w:t>0.74/0.74</w:t>
            </w:r>
          </w:p>
        </w:tc>
        <w:tc>
          <w:tcPr>
            <w:tcW w:w="1543" w:type="dxa"/>
            <w:tcBorders>
              <w:top w:val="single" w:sz="4" w:space="0" w:color="auto"/>
            </w:tcBorders>
            <w:shd w:val="clear" w:color="auto" w:fill="auto"/>
            <w:tcMar>
              <w:top w:w="80" w:type="dxa"/>
              <w:bottom w:w="80" w:type="dxa"/>
            </w:tcMar>
            <w:vAlign w:val="bottom"/>
          </w:tcPr>
          <w:p w14:paraId="083FDD51" w14:textId="1308A783" w:rsidR="005C03B9" w:rsidRPr="005C03B9" w:rsidRDefault="005C03B9" w:rsidP="005C03B9">
            <w:pPr>
              <w:pStyle w:val="AvenirReg9pt"/>
            </w:pPr>
            <w:r w:rsidRPr="005C03B9">
              <w:t>14.65</w:t>
            </w:r>
          </w:p>
        </w:tc>
        <w:tc>
          <w:tcPr>
            <w:tcW w:w="1543" w:type="dxa"/>
            <w:tcBorders>
              <w:top w:val="single" w:sz="4" w:space="0" w:color="auto"/>
            </w:tcBorders>
            <w:shd w:val="clear" w:color="auto" w:fill="auto"/>
            <w:tcMar>
              <w:top w:w="80" w:type="dxa"/>
              <w:bottom w:w="80" w:type="dxa"/>
            </w:tcMar>
            <w:vAlign w:val="bottom"/>
          </w:tcPr>
          <w:p w14:paraId="151A23BA" w14:textId="04E542DF"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26D94BFF" w14:textId="3E2FD4ED"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79453CAA" w14:textId="096DB23F" w:rsidR="005C03B9" w:rsidRPr="005C03B9" w:rsidRDefault="005C03B9" w:rsidP="005C03B9">
            <w:pPr>
              <w:pStyle w:val="AvenirReg9pt"/>
            </w:pPr>
            <w:r w:rsidRPr="005C03B9">
              <w:t>15.26</w:t>
            </w:r>
          </w:p>
        </w:tc>
      </w:tr>
      <w:tr w:rsidR="005C03B9" w:rsidRPr="009A3684" w14:paraId="758063F4"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47E9332E" w14:textId="6374B18F"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585D5608" w14:textId="6FA09995" w:rsidR="005C03B9" w:rsidRPr="005C03B9" w:rsidRDefault="005C03B9" w:rsidP="005C03B9">
            <w:pPr>
              <w:pStyle w:val="AvenirReg9ptCol1"/>
            </w:pPr>
            <w:r w:rsidRPr="005C03B9">
              <w:t>0.74/0.74</w:t>
            </w:r>
          </w:p>
        </w:tc>
        <w:tc>
          <w:tcPr>
            <w:tcW w:w="1543" w:type="dxa"/>
            <w:tcBorders>
              <w:top w:val="single" w:sz="4" w:space="0" w:color="auto"/>
            </w:tcBorders>
            <w:shd w:val="clear" w:color="auto" w:fill="auto"/>
            <w:tcMar>
              <w:top w:w="80" w:type="dxa"/>
              <w:bottom w:w="80" w:type="dxa"/>
            </w:tcMar>
            <w:vAlign w:val="bottom"/>
          </w:tcPr>
          <w:p w14:paraId="0FBA6772" w14:textId="0DB44A42" w:rsidR="005C03B9" w:rsidRPr="005C03B9" w:rsidRDefault="005C03B9" w:rsidP="005C03B9">
            <w:pPr>
              <w:pStyle w:val="AvenirReg9pt"/>
            </w:pPr>
            <w:r w:rsidRPr="005C03B9">
              <w:t>9.18</w:t>
            </w:r>
          </w:p>
        </w:tc>
        <w:tc>
          <w:tcPr>
            <w:tcW w:w="1543" w:type="dxa"/>
            <w:tcBorders>
              <w:top w:val="single" w:sz="4" w:space="0" w:color="auto"/>
            </w:tcBorders>
            <w:shd w:val="clear" w:color="auto" w:fill="auto"/>
            <w:tcMar>
              <w:top w:w="80" w:type="dxa"/>
              <w:bottom w:w="80" w:type="dxa"/>
            </w:tcMar>
            <w:vAlign w:val="bottom"/>
          </w:tcPr>
          <w:p w14:paraId="7D1F4186" w14:textId="2C3477E4"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3321ABF7" w14:textId="1818277A" w:rsidR="005C03B9" w:rsidRPr="005C03B9" w:rsidRDefault="005C03B9" w:rsidP="005C03B9">
            <w:pPr>
              <w:pStyle w:val="AvenirReg9pt"/>
            </w:pPr>
            <w:r w:rsidRPr="005C03B9">
              <w:t>9.22</w:t>
            </w:r>
          </w:p>
        </w:tc>
        <w:tc>
          <w:tcPr>
            <w:tcW w:w="1543" w:type="dxa"/>
            <w:tcBorders>
              <w:top w:val="single" w:sz="4" w:space="0" w:color="auto"/>
            </w:tcBorders>
            <w:shd w:val="clear" w:color="auto" w:fill="auto"/>
            <w:tcMar>
              <w:top w:w="80" w:type="dxa"/>
              <w:bottom w:w="80" w:type="dxa"/>
            </w:tcMar>
            <w:vAlign w:val="bottom"/>
          </w:tcPr>
          <w:p w14:paraId="2DCEE6FE" w14:textId="69F414CF" w:rsidR="005C03B9" w:rsidRPr="005C03B9" w:rsidRDefault="005C03B9" w:rsidP="005C03B9">
            <w:pPr>
              <w:pStyle w:val="AvenirReg9pt"/>
            </w:pPr>
            <w:r w:rsidRPr="005C03B9">
              <w:t>15.25</w:t>
            </w:r>
          </w:p>
        </w:tc>
      </w:tr>
      <w:tr w:rsidR="005C03B9" w:rsidRPr="009A3684" w14:paraId="3EFE4931"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598784FF" w14:textId="30A306DA"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3F060021" w14:textId="51D84ABF" w:rsidR="005C03B9" w:rsidRPr="005C03B9" w:rsidRDefault="005C03B9" w:rsidP="005C03B9">
            <w:pPr>
              <w:pStyle w:val="AvenirReg9ptCol1"/>
            </w:pPr>
            <w:r w:rsidRPr="005C03B9">
              <w:t>0.74/0.74</w:t>
            </w:r>
          </w:p>
        </w:tc>
        <w:tc>
          <w:tcPr>
            <w:tcW w:w="1543" w:type="dxa"/>
            <w:shd w:val="clear" w:color="auto" w:fill="auto"/>
            <w:tcMar>
              <w:top w:w="80" w:type="dxa"/>
              <w:bottom w:w="80" w:type="dxa"/>
            </w:tcMar>
            <w:vAlign w:val="bottom"/>
          </w:tcPr>
          <w:p w14:paraId="643FD57E" w14:textId="47BBDB50" w:rsidR="005C03B9" w:rsidRPr="005C03B9" w:rsidRDefault="005C03B9" w:rsidP="005C03B9">
            <w:pPr>
              <w:pStyle w:val="AvenirReg9pt"/>
            </w:pPr>
            <w:r w:rsidRPr="005C03B9">
              <w:t>10.18</w:t>
            </w:r>
          </w:p>
        </w:tc>
        <w:tc>
          <w:tcPr>
            <w:tcW w:w="1543" w:type="dxa"/>
            <w:shd w:val="clear" w:color="auto" w:fill="auto"/>
            <w:tcMar>
              <w:top w:w="80" w:type="dxa"/>
              <w:bottom w:w="80" w:type="dxa"/>
            </w:tcMar>
            <w:vAlign w:val="bottom"/>
          </w:tcPr>
          <w:p w14:paraId="7FEE2500" w14:textId="0ACB24BB" w:rsidR="005C03B9" w:rsidRPr="005C03B9" w:rsidRDefault="005C03B9" w:rsidP="005C03B9">
            <w:pPr>
              <w:pStyle w:val="AvenirReg9pt"/>
            </w:pPr>
            <w:r w:rsidRPr="005C03B9">
              <w:t>9.19</w:t>
            </w:r>
          </w:p>
        </w:tc>
        <w:tc>
          <w:tcPr>
            <w:tcW w:w="1543" w:type="dxa"/>
            <w:shd w:val="clear" w:color="auto" w:fill="auto"/>
            <w:tcMar>
              <w:top w:w="80" w:type="dxa"/>
              <w:bottom w:w="80" w:type="dxa"/>
            </w:tcMar>
            <w:vAlign w:val="bottom"/>
          </w:tcPr>
          <w:p w14:paraId="6E0E7638" w14:textId="55E3AA9F" w:rsidR="005C03B9" w:rsidRPr="005C03B9" w:rsidRDefault="005C03B9" w:rsidP="005C03B9">
            <w:pPr>
              <w:pStyle w:val="AvenirReg9pt"/>
            </w:pPr>
            <w:r w:rsidRPr="005C03B9">
              <w:t>9.22</w:t>
            </w:r>
          </w:p>
        </w:tc>
        <w:tc>
          <w:tcPr>
            <w:tcW w:w="1543" w:type="dxa"/>
            <w:shd w:val="clear" w:color="auto" w:fill="auto"/>
            <w:tcMar>
              <w:top w:w="80" w:type="dxa"/>
              <w:bottom w:w="80" w:type="dxa"/>
            </w:tcMar>
            <w:vAlign w:val="bottom"/>
          </w:tcPr>
          <w:p w14:paraId="3BDA410C" w14:textId="46AE92DB" w:rsidR="005C03B9" w:rsidRPr="005C03B9" w:rsidRDefault="005C03B9" w:rsidP="005C03B9">
            <w:pPr>
              <w:pStyle w:val="AvenirReg9pt"/>
            </w:pPr>
            <w:r w:rsidRPr="005C03B9">
              <w:t>15.16</w:t>
            </w:r>
          </w:p>
        </w:tc>
      </w:tr>
      <w:tr w:rsidR="005C03B9" w:rsidRPr="009A3684" w14:paraId="34EE7770"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3C4AC2DB" w14:textId="6AF08382"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1B220E2C" w14:textId="0EC234D2" w:rsidR="005C03B9" w:rsidRPr="005C03B9" w:rsidRDefault="005C03B9" w:rsidP="005C03B9">
            <w:pPr>
              <w:pStyle w:val="AvenirReg9ptCol1"/>
            </w:pPr>
            <w:r w:rsidRPr="005C03B9">
              <w:t>0.72/0.72</w:t>
            </w:r>
          </w:p>
        </w:tc>
        <w:tc>
          <w:tcPr>
            <w:tcW w:w="1543" w:type="dxa"/>
            <w:shd w:val="clear" w:color="auto" w:fill="auto"/>
            <w:tcMar>
              <w:top w:w="80" w:type="dxa"/>
              <w:bottom w:w="80" w:type="dxa"/>
            </w:tcMar>
            <w:vAlign w:val="bottom"/>
          </w:tcPr>
          <w:p w14:paraId="048673D2" w14:textId="4A79AF41" w:rsidR="005C03B9" w:rsidRPr="005C03B9" w:rsidRDefault="005C03B9" w:rsidP="005C03B9">
            <w:pPr>
              <w:pStyle w:val="AvenirReg9pt"/>
            </w:pPr>
            <w:r w:rsidRPr="005C03B9">
              <w:t>7.78</w:t>
            </w:r>
          </w:p>
        </w:tc>
        <w:tc>
          <w:tcPr>
            <w:tcW w:w="1543" w:type="dxa"/>
            <w:shd w:val="clear" w:color="auto" w:fill="auto"/>
            <w:tcMar>
              <w:top w:w="80" w:type="dxa"/>
              <w:bottom w:w="80" w:type="dxa"/>
            </w:tcMar>
            <w:vAlign w:val="bottom"/>
          </w:tcPr>
          <w:p w14:paraId="3515FDDB" w14:textId="30041896" w:rsidR="005C03B9" w:rsidRPr="005C03B9" w:rsidRDefault="005C03B9" w:rsidP="005C03B9">
            <w:pPr>
              <w:pStyle w:val="AvenirReg9pt"/>
            </w:pPr>
            <w:r w:rsidRPr="005C03B9">
              <w:t>9.21</w:t>
            </w:r>
          </w:p>
        </w:tc>
        <w:tc>
          <w:tcPr>
            <w:tcW w:w="1543" w:type="dxa"/>
            <w:shd w:val="clear" w:color="auto" w:fill="auto"/>
            <w:tcMar>
              <w:top w:w="80" w:type="dxa"/>
              <w:bottom w:w="80" w:type="dxa"/>
            </w:tcMar>
            <w:vAlign w:val="bottom"/>
          </w:tcPr>
          <w:p w14:paraId="27B887BD" w14:textId="54AC7DB1" w:rsidR="005C03B9" w:rsidRPr="005C03B9" w:rsidRDefault="005C03B9" w:rsidP="005C03B9">
            <w:pPr>
              <w:pStyle w:val="AvenirReg9pt"/>
            </w:pPr>
            <w:r w:rsidRPr="005C03B9">
              <w:t>9.25</w:t>
            </w:r>
          </w:p>
        </w:tc>
        <w:tc>
          <w:tcPr>
            <w:tcW w:w="1543" w:type="dxa"/>
            <w:shd w:val="clear" w:color="auto" w:fill="auto"/>
            <w:tcMar>
              <w:top w:w="80" w:type="dxa"/>
              <w:bottom w:w="80" w:type="dxa"/>
            </w:tcMar>
            <w:vAlign w:val="bottom"/>
          </w:tcPr>
          <w:p w14:paraId="6D3C1495" w14:textId="66B08340" w:rsidR="005C03B9" w:rsidRPr="005C03B9" w:rsidRDefault="005C03B9" w:rsidP="005C03B9">
            <w:pPr>
              <w:pStyle w:val="AvenirReg9pt"/>
            </w:pPr>
            <w:r w:rsidRPr="005C03B9">
              <w:t>15.02</w:t>
            </w:r>
          </w:p>
        </w:tc>
      </w:tr>
      <w:tr w:rsidR="005C03B9" w:rsidRPr="009A3684" w14:paraId="62235E22"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3B68DF53" w14:textId="677BEF1E"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414C529C" w14:textId="768D1D8A" w:rsidR="005C03B9" w:rsidRPr="005C03B9" w:rsidRDefault="005C03B9" w:rsidP="005C03B9">
            <w:pPr>
              <w:pStyle w:val="AvenirReg9ptCol1"/>
            </w:pPr>
            <w:r w:rsidRPr="005C03B9">
              <w:t>0.71/0.71</w:t>
            </w:r>
          </w:p>
        </w:tc>
        <w:tc>
          <w:tcPr>
            <w:tcW w:w="1543" w:type="dxa"/>
            <w:shd w:val="clear" w:color="auto" w:fill="auto"/>
            <w:tcMar>
              <w:top w:w="80" w:type="dxa"/>
              <w:bottom w:w="80" w:type="dxa"/>
            </w:tcMar>
            <w:vAlign w:val="bottom"/>
          </w:tcPr>
          <w:p w14:paraId="280A143F" w14:textId="5C1F72D5" w:rsidR="005C03B9" w:rsidRPr="005C03B9" w:rsidRDefault="005C03B9" w:rsidP="005C03B9">
            <w:pPr>
              <w:pStyle w:val="AvenirReg9pt"/>
            </w:pPr>
            <w:r w:rsidRPr="005C03B9">
              <w:t>7.75</w:t>
            </w:r>
          </w:p>
        </w:tc>
        <w:tc>
          <w:tcPr>
            <w:tcW w:w="1543" w:type="dxa"/>
            <w:shd w:val="clear" w:color="auto" w:fill="auto"/>
            <w:tcMar>
              <w:top w:w="80" w:type="dxa"/>
              <w:bottom w:w="80" w:type="dxa"/>
            </w:tcMar>
            <w:vAlign w:val="bottom"/>
          </w:tcPr>
          <w:p w14:paraId="25B78C1B" w14:textId="3C8205B6" w:rsidR="005C03B9" w:rsidRPr="005C03B9" w:rsidRDefault="005C03B9" w:rsidP="005C03B9">
            <w:pPr>
              <w:pStyle w:val="AvenirReg9pt"/>
            </w:pPr>
            <w:r w:rsidRPr="005C03B9">
              <w:t>9.14</w:t>
            </w:r>
          </w:p>
        </w:tc>
        <w:tc>
          <w:tcPr>
            <w:tcW w:w="1543" w:type="dxa"/>
            <w:shd w:val="clear" w:color="auto" w:fill="auto"/>
            <w:tcMar>
              <w:top w:w="80" w:type="dxa"/>
              <w:bottom w:w="80" w:type="dxa"/>
            </w:tcMar>
            <w:vAlign w:val="bottom"/>
          </w:tcPr>
          <w:p w14:paraId="0D86ABC6" w14:textId="26346F0D" w:rsidR="005C03B9" w:rsidRPr="005C03B9" w:rsidRDefault="005C03B9" w:rsidP="005C03B9">
            <w:pPr>
              <w:pStyle w:val="AvenirReg9pt"/>
            </w:pPr>
            <w:r w:rsidRPr="005C03B9">
              <w:t>9.22</w:t>
            </w:r>
          </w:p>
        </w:tc>
        <w:tc>
          <w:tcPr>
            <w:tcW w:w="1543" w:type="dxa"/>
            <w:shd w:val="clear" w:color="auto" w:fill="auto"/>
            <w:tcMar>
              <w:top w:w="80" w:type="dxa"/>
              <w:bottom w:w="80" w:type="dxa"/>
            </w:tcMar>
            <w:vAlign w:val="bottom"/>
          </w:tcPr>
          <w:p w14:paraId="027874BE" w14:textId="2573254F" w:rsidR="005C03B9" w:rsidRPr="005C03B9" w:rsidRDefault="005C03B9" w:rsidP="005C03B9">
            <w:pPr>
              <w:pStyle w:val="AvenirReg9pt"/>
            </w:pPr>
            <w:r w:rsidRPr="005C03B9">
              <w:t>14.82</w:t>
            </w:r>
          </w:p>
        </w:tc>
      </w:tr>
      <w:tr w:rsidR="005C03B9" w:rsidRPr="009A3684" w14:paraId="30F8A270"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01DF38A4" w14:textId="41951237"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6B8CA07A" w14:textId="1F26BD02" w:rsidR="005C03B9" w:rsidRPr="005C03B9" w:rsidRDefault="005C03B9" w:rsidP="005C03B9">
            <w:pPr>
              <w:pStyle w:val="AvenirReg9ptCol1"/>
            </w:pPr>
            <w:r w:rsidRPr="005C03B9">
              <w:t>0.70/0.70</w:t>
            </w:r>
          </w:p>
        </w:tc>
        <w:tc>
          <w:tcPr>
            <w:tcW w:w="1543" w:type="dxa"/>
            <w:shd w:val="clear" w:color="auto" w:fill="auto"/>
            <w:tcMar>
              <w:top w:w="80" w:type="dxa"/>
              <w:bottom w:w="80" w:type="dxa"/>
            </w:tcMar>
            <w:vAlign w:val="bottom"/>
          </w:tcPr>
          <w:p w14:paraId="0CF54B4E" w14:textId="72FCB0CE" w:rsidR="005C03B9" w:rsidRPr="005C03B9" w:rsidRDefault="005C03B9" w:rsidP="005C03B9">
            <w:pPr>
              <w:pStyle w:val="AvenirReg9pt"/>
            </w:pPr>
            <w:r w:rsidRPr="005C03B9">
              <w:t>7.65</w:t>
            </w:r>
          </w:p>
        </w:tc>
        <w:tc>
          <w:tcPr>
            <w:tcW w:w="1543" w:type="dxa"/>
            <w:shd w:val="clear" w:color="auto" w:fill="auto"/>
            <w:tcMar>
              <w:top w:w="80" w:type="dxa"/>
              <w:bottom w:w="80" w:type="dxa"/>
            </w:tcMar>
            <w:vAlign w:val="bottom"/>
          </w:tcPr>
          <w:p w14:paraId="3956B7CB" w14:textId="20804636" w:rsidR="005C03B9" w:rsidRPr="005C03B9" w:rsidRDefault="005C03B9" w:rsidP="005C03B9">
            <w:pPr>
              <w:pStyle w:val="AvenirReg9pt"/>
            </w:pPr>
            <w:r w:rsidRPr="005C03B9">
              <w:t>8.97</w:t>
            </w:r>
          </w:p>
        </w:tc>
        <w:tc>
          <w:tcPr>
            <w:tcW w:w="1543" w:type="dxa"/>
            <w:shd w:val="clear" w:color="auto" w:fill="auto"/>
            <w:tcMar>
              <w:top w:w="80" w:type="dxa"/>
              <w:bottom w:w="80" w:type="dxa"/>
            </w:tcMar>
            <w:vAlign w:val="bottom"/>
          </w:tcPr>
          <w:p w14:paraId="4ED5B306" w14:textId="7C6125A7" w:rsidR="005C03B9" w:rsidRPr="005C03B9" w:rsidRDefault="005C03B9" w:rsidP="005C03B9">
            <w:pPr>
              <w:pStyle w:val="AvenirReg9pt"/>
            </w:pPr>
            <w:r w:rsidRPr="005C03B9">
              <w:t>9.02</w:t>
            </w:r>
          </w:p>
        </w:tc>
        <w:tc>
          <w:tcPr>
            <w:tcW w:w="1543" w:type="dxa"/>
            <w:shd w:val="clear" w:color="auto" w:fill="auto"/>
            <w:tcMar>
              <w:top w:w="80" w:type="dxa"/>
              <w:bottom w:w="80" w:type="dxa"/>
            </w:tcMar>
            <w:vAlign w:val="bottom"/>
          </w:tcPr>
          <w:p w14:paraId="7741C392" w14:textId="1640515E" w:rsidR="005C03B9" w:rsidRPr="005C03B9" w:rsidRDefault="005C03B9" w:rsidP="005C03B9">
            <w:pPr>
              <w:pStyle w:val="AvenirReg9pt"/>
            </w:pPr>
            <w:r w:rsidRPr="005C03B9">
              <w:t>14.37</w:t>
            </w:r>
          </w:p>
        </w:tc>
      </w:tr>
      <w:tr w:rsidR="005C03B9" w:rsidRPr="009A3684" w14:paraId="5960DBDE"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4D7C79D4" w14:textId="4DF793ED"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3B5A9D5F" w14:textId="53892CB3" w:rsidR="005C03B9" w:rsidRPr="005C03B9" w:rsidRDefault="005C03B9" w:rsidP="005C03B9">
            <w:pPr>
              <w:pStyle w:val="AvenirReg9ptCol1"/>
            </w:pPr>
            <w:r w:rsidRPr="005C03B9">
              <w:t>0.68/0.68</w:t>
            </w:r>
          </w:p>
        </w:tc>
        <w:tc>
          <w:tcPr>
            <w:tcW w:w="1543" w:type="dxa"/>
            <w:shd w:val="clear" w:color="auto" w:fill="auto"/>
            <w:tcMar>
              <w:top w:w="80" w:type="dxa"/>
              <w:bottom w:w="80" w:type="dxa"/>
            </w:tcMar>
            <w:vAlign w:val="bottom"/>
          </w:tcPr>
          <w:p w14:paraId="1E5419CF" w14:textId="0B43CA5A" w:rsidR="005C03B9" w:rsidRPr="005C03B9" w:rsidRDefault="005C03B9" w:rsidP="005C03B9">
            <w:pPr>
              <w:pStyle w:val="AvenirReg9pt"/>
            </w:pPr>
            <w:r w:rsidRPr="005C03B9">
              <w:t>7.27</w:t>
            </w:r>
          </w:p>
        </w:tc>
        <w:tc>
          <w:tcPr>
            <w:tcW w:w="1543" w:type="dxa"/>
            <w:shd w:val="clear" w:color="auto" w:fill="auto"/>
            <w:tcMar>
              <w:top w:w="80" w:type="dxa"/>
              <w:bottom w:w="80" w:type="dxa"/>
            </w:tcMar>
            <w:vAlign w:val="bottom"/>
          </w:tcPr>
          <w:p w14:paraId="1B6EDAF1" w14:textId="70F2D513" w:rsidR="005C03B9" w:rsidRPr="005C03B9" w:rsidRDefault="005C03B9" w:rsidP="005C03B9">
            <w:pPr>
              <w:pStyle w:val="AvenirReg9pt"/>
            </w:pPr>
            <w:r w:rsidRPr="005C03B9">
              <w:t>8.33</w:t>
            </w:r>
          </w:p>
        </w:tc>
        <w:tc>
          <w:tcPr>
            <w:tcW w:w="1543" w:type="dxa"/>
            <w:shd w:val="clear" w:color="auto" w:fill="auto"/>
            <w:tcMar>
              <w:top w:w="80" w:type="dxa"/>
              <w:bottom w:w="80" w:type="dxa"/>
            </w:tcMar>
            <w:vAlign w:val="bottom"/>
          </w:tcPr>
          <w:p w14:paraId="06D200A2" w14:textId="2BED0461" w:rsidR="005C03B9" w:rsidRPr="005C03B9" w:rsidRDefault="005C03B9" w:rsidP="005C03B9">
            <w:pPr>
              <w:pStyle w:val="AvenirReg9pt"/>
            </w:pPr>
            <w:r w:rsidRPr="005C03B9">
              <w:t>8.06</w:t>
            </w:r>
          </w:p>
        </w:tc>
        <w:tc>
          <w:tcPr>
            <w:tcW w:w="1543" w:type="dxa"/>
            <w:shd w:val="clear" w:color="auto" w:fill="auto"/>
            <w:tcMar>
              <w:top w:w="80" w:type="dxa"/>
              <w:bottom w:w="80" w:type="dxa"/>
            </w:tcMar>
            <w:vAlign w:val="bottom"/>
          </w:tcPr>
          <w:p w14:paraId="416EF95A" w14:textId="79C98B8C" w:rsidR="005C03B9" w:rsidRPr="005C03B9" w:rsidRDefault="005C03B9" w:rsidP="005C03B9">
            <w:pPr>
              <w:pStyle w:val="AvenirReg9pt"/>
            </w:pPr>
            <w:r w:rsidRPr="005C03B9">
              <w:t>12.39</w:t>
            </w:r>
          </w:p>
        </w:tc>
      </w:tr>
      <w:tr w:rsidR="005C03B9" w:rsidRPr="009A3684" w14:paraId="352A3F40"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73DFBC3F" w14:textId="78D502BE"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6945AC9A" w14:textId="1F9AFF9A" w:rsidR="005C03B9" w:rsidRPr="005C03B9" w:rsidRDefault="005C03B9" w:rsidP="005C03B9">
            <w:pPr>
              <w:pStyle w:val="AvenirReg9ptCol1"/>
            </w:pPr>
            <w:r w:rsidRPr="005C03B9">
              <w:t>0.67/0.67</w:t>
            </w:r>
          </w:p>
        </w:tc>
        <w:tc>
          <w:tcPr>
            <w:tcW w:w="1543" w:type="dxa"/>
            <w:shd w:val="clear" w:color="auto" w:fill="auto"/>
            <w:tcMar>
              <w:top w:w="80" w:type="dxa"/>
              <w:bottom w:w="80" w:type="dxa"/>
            </w:tcMar>
            <w:vAlign w:val="bottom"/>
          </w:tcPr>
          <w:p w14:paraId="30FB898E" w14:textId="48A98B3D" w:rsidR="005C03B9" w:rsidRPr="005C03B9" w:rsidRDefault="005C03B9" w:rsidP="005C03B9">
            <w:pPr>
              <w:pStyle w:val="AvenirReg9pt"/>
            </w:pPr>
            <w:r w:rsidRPr="005C03B9">
              <w:t>6.67</w:t>
            </w:r>
          </w:p>
        </w:tc>
        <w:tc>
          <w:tcPr>
            <w:tcW w:w="1543" w:type="dxa"/>
            <w:shd w:val="clear" w:color="auto" w:fill="auto"/>
            <w:tcMar>
              <w:top w:w="80" w:type="dxa"/>
              <w:bottom w:w="80" w:type="dxa"/>
            </w:tcMar>
            <w:vAlign w:val="bottom"/>
          </w:tcPr>
          <w:p w14:paraId="3CD8DEDC" w14:textId="256104D1" w:rsidR="005C03B9" w:rsidRPr="005C03B9" w:rsidRDefault="005C03B9" w:rsidP="005C03B9">
            <w:pPr>
              <w:pStyle w:val="AvenirReg9pt"/>
            </w:pPr>
            <w:r w:rsidRPr="005C03B9">
              <w:t>7.25</w:t>
            </w:r>
          </w:p>
        </w:tc>
        <w:tc>
          <w:tcPr>
            <w:tcW w:w="1543" w:type="dxa"/>
            <w:shd w:val="clear" w:color="auto" w:fill="auto"/>
            <w:tcMar>
              <w:top w:w="80" w:type="dxa"/>
              <w:bottom w:w="80" w:type="dxa"/>
            </w:tcMar>
            <w:vAlign w:val="bottom"/>
          </w:tcPr>
          <w:p w14:paraId="66EA6254" w14:textId="7CC39EDD" w:rsidR="005C03B9" w:rsidRPr="005C03B9" w:rsidRDefault="005C03B9" w:rsidP="005C03B9">
            <w:pPr>
              <w:pStyle w:val="AvenirReg9pt"/>
            </w:pPr>
            <w:r w:rsidRPr="005C03B9">
              <w:t>6.80</w:t>
            </w:r>
          </w:p>
        </w:tc>
        <w:tc>
          <w:tcPr>
            <w:tcW w:w="1543" w:type="dxa"/>
            <w:shd w:val="clear" w:color="auto" w:fill="auto"/>
            <w:tcMar>
              <w:top w:w="80" w:type="dxa"/>
              <w:bottom w:w="80" w:type="dxa"/>
            </w:tcMar>
            <w:vAlign w:val="bottom"/>
          </w:tcPr>
          <w:p w14:paraId="48CB2A80" w14:textId="1740D932" w:rsidR="005C03B9" w:rsidRPr="005C03B9" w:rsidRDefault="005C03B9" w:rsidP="005C03B9">
            <w:pPr>
              <w:pStyle w:val="AvenirReg9pt"/>
            </w:pPr>
            <w:r w:rsidRPr="005C03B9">
              <w:t>10.49</w:t>
            </w:r>
          </w:p>
        </w:tc>
      </w:tr>
      <w:tr w:rsidR="005C03B9" w:rsidRPr="009A3684" w14:paraId="78C926EC"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30C9506B" w14:textId="7E28A671"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361EEE5D" w14:textId="7C647647" w:rsidR="005C03B9" w:rsidRPr="005C03B9" w:rsidRDefault="005C03B9" w:rsidP="005C03B9">
            <w:pPr>
              <w:pStyle w:val="AvenirReg9ptCol1"/>
            </w:pPr>
            <w:r w:rsidRPr="005C03B9">
              <w:t>0.65/0.65</w:t>
            </w:r>
          </w:p>
        </w:tc>
        <w:tc>
          <w:tcPr>
            <w:tcW w:w="1543" w:type="dxa"/>
            <w:shd w:val="clear" w:color="auto" w:fill="auto"/>
            <w:tcMar>
              <w:top w:w="80" w:type="dxa"/>
              <w:bottom w:w="80" w:type="dxa"/>
            </w:tcMar>
            <w:vAlign w:val="bottom"/>
          </w:tcPr>
          <w:p w14:paraId="5BAB494A" w14:textId="548CAA4C" w:rsidR="005C03B9" w:rsidRPr="005C03B9" w:rsidRDefault="005C03B9" w:rsidP="005C03B9">
            <w:pPr>
              <w:pStyle w:val="AvenirReg9pt"/>
            </w:pPr>
            <w:r w:rsidRPr="005C03B9">
              <w:t>5.98</w:t>
            </w:r>
          </w:p>
        </w:tc>
        <w:tc>
          <w:tcPr>
            <w:tcW w:w="1543" w:type="dxa"/>
            <w:shd w:val="clear" w:color="auto" w:fill="auto"/>
            <w:tcMar>
              <w:top w:w="80" w:type="dxa"/>
              <w:bottom w:w="80" w:type="dxa"/>
            </w:tcMar>
            <w:vAlign w:val="bottom"/>
          </w:tcPr>
          <w:p w14:paraId="55277E1D" w14:textId="1F607FC5" w:rsidR="005C03B9" w:rsidRPr="005C03B9" w:rsidRDefault="005C03B9" w:rsidP="005C03B9">
            <w:pPr>
              <w:pStyle w:val="AvenirReg9pt"/>
            </w:pPr>
            <w:r w:rsidRPr="005C03B9">
              <w:t>6.30</w:t>
            </w:r>
          </w:p>
        </w:tc>
        <w:tc>
          <w:tcPr>
            <w:tcW w:w="1543" w:type="dxa"/>
            <w:shd w:val="clear" w:color="auto" w:fill="auto"/>
            <w:tcMar>
              <w:top w:w="80" w:type="dxa"/>
              <w:bottom w:w="80" w:type="dxa"/>
            </w:tcMar>
            <w:vAlign w:val="bottom"/>
          </w:tcPr>
          <w:p w14:paraId="671DFD64" w14:textId="60227B00" w:rsidR="005C03B9" w:rsidRPr="005C03B9" w:rsidRDefault="005C03B9" w:rsidP="005C03B9">
            <w:pPr>
              <w:pStyle w:val="AvenirReg9pt"/>
            </w:pPr>
            <w:r w:rsidRPr="005C03B9">
              <w:t>5.86</w:t>
            </w:r>
          </w:p>
        </w:tc>
        <w:tc>
          <w:tcPr>
            <w:tcW w:w="1543" w:type="dxa"/>
            <w:shd w:val="clear" w:color="auto" w:fill="auto"/>
            <w:tcMar>
              <w:top w:w="80" w:type="dxa"/>
              <w:bottom w:w="80" w:type="dxa"/>
            </w:tcMar>
            <w:vAlign w:val="bottom"/>
          </w:tcPr>
          <w:p w14:paraId="048EE3E3" w14:textId="107B9D67" w:rsidR="005C03B9" w:rsidRPr="005C03B9" w:rsidRDefault="005C03B9" w:rsidP="005C03B9">
            <w:pPr>
              <w:pStyle w:val="AvenirReg9pt"/>
            </w:pPr>
            <w:r w:rsidRPr="005C03B9">
              <w:t>8.94</w:t>
            </w:r>
          </w:p>
        </w:tc>
      </w:tr>
      <w:tr w:rsidR="005C03B9" w:rsidRPr="009A3684" w14:paraId="408CCC33"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57E7130F" w14:textId="31721AFD"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56D312DF" w14:textId="7B30C1EB" w:rsidR="005C03B9" w:rsidRPr="005C03B9" w:rsidRDefault="005C03B9" w:rsidP="005C03B9">
            <w:pPr>
              <w:pStyle w:val="AvenirReg9ptCol1"/>
            </w:pPr>
            <w:r w:rsidRPr="005C03B9">
              <w:t>0.64/0.64</w:t>
            </w:r>
          </w:p>
        </w:tc>
        <w:tc>
          <w:tcPr>
            <w:tcW w:w="1543" w:type="dxa"/>
            <w:shd w:val="clear" w:color="auto" w:fill="auto"/>
            <w:tcMar>
              <w:top w:w="80" w:type="dxa"/>
              <w:bottom w:w="80" w:type="dxa"/>
            </w:tcMar>
            <w:vAlign w:val="bottom"/>
          </w:tcPr>
          <w:p w14:paraId="7A87C87B" w14:textId="5776411A" w:rsidR="005C03B9" w:rsidRPr="005C03B9" w:rsidRDefault="005C03B9" w:rsidP="005C03B9">
            <w:pPr>
              <w:pStyle w:val="AvenirReg9pt"/>
            </w:pPr>
            <w:r w:rsidRPr="005C03B9">
              <w:t>5.35</w:t>
            </w:r>
          </w:p>
        </w:tc>
        <w:tc>
          <w:tcPr>
            <w:tcW w:w="1543" w:type="dxa"/>
            <w:shd w:val="clear" w:color="auto" w:fill="auto"/>
            <w:tcMar>
              <w:top w:w="80" w:type="dxa"/>
              <w:bottom w:w="80" w:type="dxa"/>
            </w:tcMar>
            <w:vAlign w:val="bottom"/>
          </w:tcPr>
          <w:p w14:paraId="4622FDDC" w14:textId="658E0BFE" w:rsidR="005C03B9" w:rsidRPr="005C03B9" w:rsidRDefault="005C03B9" w:rsidP="005C03B9">
            <w:pPr>
              <w:pStyle w:val="AvenirReg9pt"/>
            </w:pPr>
            <w:r w:rsidRPr="005C03B9">
              <w:t>5.63</w:t>
            </w:r>
          </w:p>
        </w:tc>
        <w:tc>
          <w:tcPr>
            <w:tcW w:w="1543" w:type="dxa"/>
            <w:shd w:val="clear" w:color="auto" w:fill="auto"/>
            <w:tcMar>
              <w:top w:w="80" w:type="dxa"/>
              <w:bottom w:w="80" w:type="dxa"/>
            </w:tcMar>
            <w:vAlign w:val="bottom"/>
          </w:tcPr>
          <w:p w14:paraId="4771BF68" w14:textId="5BE34458" w:rsidR="005C03B9" w:rsidRPr="005C03B9" w:rsidRDefault="005C03B9" w:rsidP="005C03B9">
            <w:pPr>
              <w:pStyle w:val="AvenirReg9pt"/>
            </w:pPr>
            <w:r w:rsidRPr="005C03B9">
              <w:t>5.27</w:t>
            </w:r>
          </w:p>
        </w:tc>
        <w:tc>
          <w:tcPr>
            <w:tcW w:w="1543" w:type="dxa"/>
            <w:shd w:val="clear" w:color="auto" w:fill="auto"/>
            <w:tcMar>
              <w:top w:w="80" w:type="dxa"/>
              <w:bottom w:w="80" w:type="dxa"/>
            </w:tcMar>
            <w:vAlign w:val="bottom"/>
          </w:tcPr>
          <w:p w14:paraId="71C8D47E" w14:textId="7B67C232" w:rsidR="005C03B9" w:rsidRPr="005C03B9" w:rsidRDefault="005C03B9" w:rsidP="005C03B9">
            <w:pPr>
              <w:pStyle w:val="AvenirReg9pt"/>
            </w:pPr>
            <w:r w:rsidRPr="005C03B9">
              <w:t>8.68</w:t>
            </w:r>
          </w:p>
        </w:tc>
      </w:tr>
      <w:tr w:rsidR="005C03B9" w:rsidRPr="009A3684" w14:paraId="2F4A1631"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7482A60D" w14:textId="207B705B"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532945A5" w14:textId="387F0512" w:rsidR="005C03B9" w:rsidRPr="005C03B9" w:rsidRDefault="005C03B9" w:rsidP="005C03B9">
            <w:pPr>
              <w:pStyle w:val="AvenirReg9ptCol1"/>
            </w:pPr>
            <w:r w:rsidRPr="005C03B9">
              <w:t>0.64/0.64</w:t>
            </w:r>
          </w:p>
        </w:tc>
        <w:tc>
          <w:tcPr>
            <w:tcW w:w="1543" w:type="dxa"/>
            <w:shd w:val="clear" w:color="auto" w:fill="auto"/>
            <w:tcMar>
              <w:top w:w="80" w:type="dxa"/>
              <w:bottom w:w="80" w:type="dxa"/>
            </w:tcMar>
            <w:vAlign w:val="bottom"/>
          </w:tcPr>
          <w:p w14:paraId="7161ADC5" w14:textId="18E46738" w:rsidR="005C03B9" w:rsidRPr="005C03B9" w:rsidRDefault="005C03B9" w:rsidP="005C03B9">
            <w:pPr>
              <w:pStyle w:val="AvenirReg9pt"/>
            </w:pPr>
            <w:r w:rsidRPr="005C03B9">
              <w:t>5.04</w:t>
            </w:r>
          </w:p>
        </w:tc>
        <w:tc>
          <w:tcPr>
            <w:tcW w:w="1543" w:type="dxa"/>
            <w:shd w:val="clear" w:color="auto" w:fill="auto"/>
            <w:tcMar>
              <w:top w:w="80" w:type="dxa"/>
              <w:bottom w:w="80" w:type="dxa"/>
            </w:tcMar>
            <w:vAlign w:val="bottom"/>
          </w:tcPr>
          <w:p w14:paraId="4B544ECF" w14:textId="19712F03" w:rsidR="005C03B9" w:rsidRPr="005C03B9" w:rsidRDefault="005C03B9" w:rsidP="005C03B9">
            <w:pPr>
              <w:pStyle w:val="AvenirReg9pt"/>
            </w:pPr>
            <w:r w:rsidRPr="005C03B9">
              <w:t>5.19</w:t>
            </w:r>
          </w:p>
        </w:tc>
        <w:tc>
          <w:tcPr>
            <w:tcW w:w="1543" w:type="dxa"/>
            <w:shd w:val="clear" w:color="auto" w:fill="auto"/>
            <w:tcMar>
              <w:top w:w="80" w:type="dxa"/>
              <w:bottom w:w="80" w:type="dxa"/>
            </w:tcMar>
            <w:vAlign w:val="bottom"/>
          </w:tcPr>
          <w:p w14:paraId="7C6038EE" w14:textId="007C9A8E" w:rsidR="005C03B9" w:rsidRPr="005C03B9" w:rsidRDefault="005C03B9" w:rsidP="005C03B9">
            <w:pPr>
              <w:pStyle w:val="AvenirReg9pt"/>
            </w:pPr>
            <w:r w:rsidRPr="005C03B9">
              <w:t>4.90</w:t>
            </w:r>
          </w:p>
        </w:tc>
        <w:tc>
          <w:tcPr>
            <w:tcW w:w="1543" w:type="dxa"/>
            <w:shd w:val="clear" w:color="auto" w:fill="auto"/>
            <w:tcMar>
              <w:top w:w="80" w:type="dxa"/>
              <w:bottom w:w="80" w:type="dxa"/>
            </w:tcMar>
            <w:vAlign w:val="bottom"/>
          </w:tcPr>
          <w:p w14:paraId="12750B95" w14:textId="45D1A043" w:rsidR="005C03B9" w:rsidRPr="005C03B9" w:rsidRDefault="005C03B9" w:rsidP="005C03B9">
            <w:pPr>
              <w:pStyle w:val="AvenirReg9pt"/>
            </w:pPr>
            <w:r w:rsidRPr="005C03B9">
              <w:t>8.02</w:t>
            </w:r>
          </w:p>
        </w:tc>
      </w:tr>
      <w:tr w:rsidR="005C03B9" w:rsidRPr="009A3684" w14:paraId="53812A17" w14:textId="77777777" w:rsidTr="00C65D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4A901BC6" w14:textId="59B25DEF" w:rsidR="005C03B9"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15865033" w14:textId="4F34F063" w:rsidR="005C03B9" w:rsidRPr="005C03B9" w:rsidRDefault="005C03B9" w:rsidP="005C03B9">
            <w:pPr>
              <w:pStyle w:val="AvenirReg9ptCol1"/>
            </w:pPr>
            <w:r w:rsidRPr="005C03B9">
              <w:t>0.63/0.63</w:t>
            </w:r>
          </w:p>
        </w:tc>
        <w:tc>
          <w:tcPr>
            <w:tcW w:w="1543" w:type="dxa"/>
            <w:shd w:val="clear" w:color="auto" w:fill="auto"/>
            <w:tcMar>
              <w:top w:w="80" w:type="dxa"/>
              <w:bottom w:w="80" w:type="dxa"/>
            </w:tcMar>
            <w:vAlign w:val="bottom"/>
          </w:tcPr>
          <w:p w14:paraId="5CBF8320" w14:textId="683C3941" w:rsidR="005C03B9" w:rsidRPr="005C03B9" w:rsidRDefault="005C03B9" w:rsidP="005C03B9">
            <w:pPr>
              <w:pStyle w:val="AvenirReg9pt"/>
            </w:pPr>
            <w:r w:rsidRPr="005C03B9">
              <w:t>4.75</w:t>
            </w:r>
          </w:p>
        </w:tc>
        <w:tc>
          <w:tcPr>
            <w:tcW w:w="1543" w:type="dxa"/>
            <w:shd w:val="clear" w:color="auto" w:fill="auto"/>
            <w:tcMar>
              <w:top w:w="80" w:type="dxa"/>
              <w:bottom w:w="80" w:type="dxa"/>
            </w:tcMar>
            <w:vAlign w:val="bottom"/>
          </w:tcPr>
          <w:p w14:paraId="3A165138" w14:textId="222623CA" w:rsidR="005C03B9" w:rsidRPr="005C03B9" w:rsidRDefault="005C03B9" w:rsidP="005C03B9">
            <w:pPr>
              <w:pStyle w:val="AvenirReg9pt"/>
            </w:pPr>
            <w:r w:rsidRPr="005C03B9">
              <w:t>4.88</w:t>
            </w:r>
          </w:p>
        </w:tc>
        <w:tc>
          <w:tcPr>
            <w:tcW w:w="1543" w:type="dxa"/>
            <w:shd w:val="clear" w:color="auto" w:fill="auto"/>
            <w:tcMar>
              <w:top w:w="80" w:type="dxa"/>
              <w:bottom w:w="80" w:type="dxa"/>
            </w:tcMar>
            <w:vAlign w:val="bottom"/>
          </w:tcPr>
          <w:p w14:paraId="0536AF15" w14:textId="6F5F7CB8" w:rsidR="005C03B9" w:rsidRPr="005C03B9" w:rsidRDefault="005C03B9" w:rsidP="005C03B9">
            <w:pPr>
              <w:pStyle w:val="AvenirReg9pt"/>
            </w:pPr>
            <w:r w:rsidRPr="005C03B9">
              <w:t>4.63</w:t>
            </w:r>
          </w:p>
        </w:tc>
        <w:tc>
          <w:tcPr>
            <w:tcW w:w="1543" w:type="dxa"/>
            <w:shd w:val="clear" w:color="auto" w:fill="auto"/>
            <w:tcMar>
              <w:top w:w="80" w:type="dxa"/>
              <w:bottom w:w="80" w:type="dxa"/>
            </w:tcMar>
            <w:vAlign w:val="bottom"/>
          </w:tcPr>
          <w:p w14:paraId="1DE77506" w14:textId="73AF3AB1" w:rsidR="005C03B9" w:rsidRPr="005C03B9" w:rsidRDefault="005C03B9" w:rsidP="005C03B9">
            <w:pPr>
              <w:pStyle w:val="AvenirReg9pt"/>
            </w:pPr>
            <w:r w:rsidRPr="005C03B9">
              <w:t>7.85</w:t>
            </w:r>
          </w:p>
        </w:tc>
      </w:tr>
    </w:tbl>
    <w:p w14:paraId="7A6AB256" w14:textId="77777777" w:rsidR="00AD61BD" w:rsidRPr="00AD61BD" w:rsidRDefault="00AD61BD" w:rsidP="00AD61BD">
      <w:pPr>
        <w:pStyle w:val="Default"/>
        <w:spacing w:before="120" w:line="200" w:lineRule="exact"/>
        <w:rPr>
          <w:rFonts w:cs="Times New Roman"/>
          <w:sz w:val="16"/>
          <w:szCs w:val="16"/>
        </w:rPr>
      </w:pPr>
      <w:r w:rsidRPr="00AD61BD">
        <w:rPr>
          <w:sz w:val="16"/>
          <w:szCs w:val="16"/>
          <w:vertAlign w:val="superscript"/>
        </w:rPr>
        <w:t>1</w:t>
      </w:r>
      <w:r w:rsidRPr="00AD61BD">
        <w:rPr>
          <w:rFonts w:cs="Calibri"/>
          <w:sz w:val="16"/>
          <w:szCs w:val="16"/>
          <w:lang w:val="es-ES"/>
        </w:rPr>
        <w:t>American Funds 2070 Target Date Retirement Fund se puso en venta el 27 de junio del 2024.</w:t>
      </w:r>
    </w:p>
    <w:p w14:paraId="0185350D" w14:textId="77777777" w:rsidR="0079364C" w:rsidRDefault="0079364C" w:rsidP="0079364C">
      <w:pPr>
        <w:pStyle w:val="Default"/>
        <w:spacing w:line="200" w:lineRule="exact"/>
        <w:rPr>
          <w:rFonts w:cs="Times New Roman"/>
          <w:sz w:val="16"/>
          <w:szCs w:val="16"/>
        </w:rPr>
      </w:pPr>
      <w:r>
        <w:rPr>
          <w:sz w:val="16"/>
          <w:szCs w:val="16"/>
          <w:vertAlign w:val="superscript"/>
        </w:rPr>
        <w:t>2</w:t>
      </w:r>
      <w:r w:rsidRPr="00AC1B64">
        <w:rPr>
          <w:sz w:val="16"/>
          <w:szCs w:val="16"/>
        </w:rPr>
        <w:t>American Funds 2065 Target Date Retirement Fund se puso en venta el 27 de marzo del 2020.</w:t>
      </w:r>
    </w:p>
    <w:p w14:paraId="6E50EB8B" w14:textId="77777777" w:rsidR="0079364C" w:rsidRDefault="0079364C" w:rsidP="0079364C">
      <w:pPr>
        <w:pStyle w:val="Default"/>
        <w:spacing w:line="200" w:lineRule="exact"/>
        <w:rPr>
          <w:rFonts w:cs="Times New Roman"/>
          <w:sz w:val="16"/>
          <w:szCs w:val="16"/>
        </w:rPr>
      </w:pPr>
      <w:r>
        <w:rPr>
          <w:sz w:val="16"/>
          <w:szCs w:val="16"/>
          <w:vertAlign w:val="superscript"/>
        </w:rPr>
        <w:t>3</w:t>
      </w:r>
      <w:r w:rsidRPr="00AC1B64">
        <w:rPr>
          <w:sz w:val="16"/>
          <w:szCs w:val="16"/>
        </w:rPr>
        <w:t>American Funds 2060 Target Date Retirement Fund se puso en venta el 27 de marzo del 2015.</w:t>
      </w:r>
    </w:p>
    <w:p w14:paraId="316919B3" w14:textId="77777777" w:rsidR="0079364C" w:rsidRDefault="0079364C" w:rsidP="0079364C">
      <w:pPr>
        <w:pStyle w:val="Default"/>
        <w:spacing w:line="200" w:lineRule="exact"/>
        <w:rPr>
          <w:rFonts w:cs="Times New Roman"/>
          <w:sz w:val="16"/>
          <w:szCs w:val="16"/>
        </w:rPr>
      </w:pPr>
      <w:r>
        <w:rPr>
          <w:sz w:val="16"/>
          <w:szCs w:val="16"/>
          <w:vertAlign w:val="superscript"/>
        </w:rPr>
        <w:t>4</w:t>
      </w:r>
      <w:r w:rsidRPr="002274EF">
        <w:rPr>
          <w:sz w:val="16"/>
          <w:szCs w:val="16"/>
        </w:rPr>
        <w:t>Basado en los importes estimados para el ejercicio fiscal en curso.</w:t>
      </w:r>
    </w:p>
    <w:p w14:paraId="5037CD6C" w14:textId="7B8A9ECD" w:rsidR="003E08D6" w:rsidRPr="009A3684" w:rsidRDefault="003E08D6" w:rsidP="006A50B4">
      <w:pPr>
        <w:pStyle w:val="CM7"/>
        <w:rPr>
          <w:sz w:val="18"/>
          <w:szCs w:val="18"/>
        </w:rPr>
      </w:pPr>
    </w:p>
    <w:p w14:paraId="07D08A8B" w14:textId="77777777" w:rsidR="006A01F4" w:rsidRDefault="006A01F4" w:rsidP="00567D7C">
      <w:pPr>
        <w:autoSpaceDE w:val="0"/>
        <w:autoSpaceDN w:val="0"/>
        <w:adjustRightInd w:val="0"/>
        <w:rPr>
          <w:rFonts w:ascii="AvenirNext LT Com Regular" w:hAnsi="AvenirNext LT Com Regular"/>
          <w:color w:val="000000"/>
          <w:sz w:val="18"/>
          <w:szCs w:val="18"/>
        </w:rPr>
      </w:pPr>
    </w:p>
    <w:p w14:paraId="78F4A163" w14:textId="0E346045" w:rsidR="000E6F0D" w:rsidRPr="007466BB" w:rsidRDefault="000E6F0D" w:rsidP="000E6F0D">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w:t>
      </w:r>
      <w:r>
        <w:rPr>
          <w:rFonts w:ascii="AvenirNext LT Com Regular" w:hAnsi="AvenirNext LT Com Regular"/>
          <w:color w:val="000000"/>
          <w:sz w:val="18"/>
          <w:szCs w:val="18"/>
        </w:rPr>
        <w:t xml:space="preserve">corresponda, </w:t>
      </w:r>
      <w:r w:rsidR="000F3A61">
        <w:rPr>
          <w:rFonts w:ascii="AvenirNext LT Com Regular" w:hAnsi="AvenirNext LT Com Regular" w:cs="Helvetica"/>
          <w:color w:val="000000"/>
          <w:sz w:val="18"/>
          <w:szCs w:val="18"/>
          <w:lang w:val="en-US"/>
        </w:rPr>
        <w:t>los resultados reflejan los reembolsos de gastos</w:t>
      </w:r>
      <w:r w:rsidR="00B42E38">
        <w:rPr>
          <w:rFonts w:ascii="AvenirNext LT Com Regular" w:hAnsi="AvenirNext LT Com Regular" w:cs="Helvetica"/>
          <w:color w:val="000000"/>
          <w:sz w:val="18"/>
          <w:szCs w:val="18"/>
          <w:lang w:val="en-US"/>
        </w:rPr>
        <w:t>,</w:t>
      </w:r>
      <w:r w:rsidR="000F3A61">
        <w:rPr>
          <w:rFonts w:ascii="AvenirNext LT Com Regular" w:hAnsi="AvenirNext LT Com Regular" w:cs="Helvetica"/>
          <w:color w:val="000000"/>
          <w:sz w:val="18"/>
          <w:szCs w:val="18"/>
          <w:lang w:val="en-US"/>
        </w:rPr>
        <w:t xml:space="preserve"> </w:t>
      </w:r>
      <w:r>
        <w:rPr>
          <w:rFonts w:ascii="AvenirNext LT Com Regular" w:hAnsi="AvenirNext LT Com Regular"/>
          <w:color w:val="000000"/>
          <w:spacing w:val="-2"/>
          <w:sz w:val="18"/>
          <w:szCs w:val="18"/>
        </w:rPr>
        <w:t>sin los cuales hubieran sido más bajos y los gastos netos más altos</w:t>
      </w:r>
      <w:r w:rsidRPr="000E6F0D">
        <w:rPr>
          <w:rFonts w:ascii="AvenirNext LT Com Regular" w:hAnsi="AvenirNext LT Com Regular"/>
          <w:color w:val="000000"/>
          <w:spacing w:val="-2"/>
          <w:sz w:val="18"/>
          <w:szCs w:val="18"/>
        </w:rPr>
        <w:t xml:space="preserve">. </w:t>
      </w:r>
      <w:r w:rsidRPr="000E6F0D">
        <w:rPr>
          <w:rFonts w:ascii="AvenirNext LT Com Regular" w:hAnsi="AvenirNext LT Com Regular" w:cs="Helvetica"/>
          <w:color w:val="000000"/>
          <w:sz w:val="18"/>
          <w:szCs w:val="18"/>
          <w:lang w:val="en-US"/>
        </w:rPr>
        <w:t>Diríjase a</w:t>
      </w:r>
      <w:r>
        <w:rPr>
          <w:rFonts w:ascii="AvenirNext LT Com Regular" w:hAnsi="AvenirNext LT Com Regular"/>
          <w:spacing w:val="-2"/>
          <w:sz w:val="18"/>
          <w:szCs w:val="18"/>
        </w:rPr>
        <w:t xml:space="preserve"> </w:t>
      </w:r>
      <w:r w:rsidRPr="00D4239B">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6F6E1E">
        <w:rPr>
          <w:rFonts w:ascii="AvenirNext LT Com Regular" w:hAnsi="AvenirNext LT Com Regular"/>
          <w:spacing w:val="-2"/>
          <w:sz w:val="18"/>
          <w:szCs w:val="18"/>
        </w:rPr>
        <w:t>para obtener más información.</w:t>
      </w:r>
    </w:p>
    <w:p w14:paraId="66C335E8" w14:textId="54E0F6C8" w:rsidR="002D60C7" w:rsidRPr="000A6CAF" w:rsidRDefault="006A50B4" w:rsidP="00567D7C">
      <w:pPr>
        <w:autoSpaceDE w:val="0"/>
        <w:autoSpaceDN w:val="0"/>
        <w:adjustRightInd w:val="0"/>
        <w:rPr>
          <w:rFonts w:ascii="AvenirNext LT Com Regular" w:hAnsi="AvenirNext LT Com Regular"/>
          <w:sz w:val="18"/>
          <w:szCs w:val="18"/>
        </w:rPr>
      </w:pPr>
      <w:r>
        <w:rPr>
          <w:rFonts w:ascii="AvenirNext LT Com Regular" w:hAnsi="AvenirNext LT Com Regular"/>
          <w:color w:val="000000"/>
          <w:sz w:val="18"/>
          <w:szCs w:val="18"/>
        </w:rPr>
        <w:br w:type="page"/>
      </w:r>
      <w:r w:rsidR="009163E8" w:rsidRPr="00FE4C33">
        <w:rPr>
          <w:rFonts w:ascii="AvenirNext LT Com It" w:hAnsi="AvenirNext LT Com It"/>
          <w:i/>
          <w:iCs/>
          <w:color w:val="FF00FF"/>
          <w:sz w:val="18"/>
          <w:szCs w:val="18"/>
        </w:rPr>
        <w:lastRenderedPageBreak/>
        <w:t>[Insertar para los</w:t>
      </w:r>
      <w:r w:rsidR="009163E8">
        <w:rPr>
          <w:i/>
          <w:iCs/>
          <w:color w:val="FF00FF"/>
          <w:sz w:val="18"/>
          <w:szCs w:val="18"/>
        </w:rPr>
        <w:t xml:space="preserve"> </w:t>
      </w:r>
      <w:r w:rsidR="009163E8" w:rsidRPr="00FE4C33">
        <w:rPr>
          <w:rFonts w:ascii="AvenirNext LT Com DemiIt" w:hAnsi="AvenirNext LT Com DemiIt"/>
          <w:b/>
          <w:bCs/>
          <w:i/>
          <w:iCs/>
          <w:color w:val="FF00FF"/>
          <w:sz w:val="18"/>
          <w:szCs w:val="18"/>
        </w:rPr>
        <w:t>planes de las acciones de la Clase R-</w:t>
      </w:r>
      <w:r w:rsidR="009163E8">
        <w:rPr>
          <w:rFonts w:ascii="AvenirNext LT Com DemiIt" w:hAnsi="AvenirNext LT Com DemiIt"/>
          <w:b/>
          <w:bCs/>
          <w:i/>
          <w:iCs/>
          <w:color w:val="FF00FF"/>
          <w:sz w:val="18"/>
          <w:szCs w:val="18"/>
        </w:rPr>
        <w:t>5E</w:t>
      </w:r>
      <w:r w:rsidR="009163E8" w:rsidRPr="00FE4C33">
        <w:rPr>
          <w:rFonts w:ascii="AvenirNext LT Com It" w:hAnsi="AvenirNext LT Com It"/>
          <w:i/>
          <w:iCs/>
          <w:color w:val="FF00FF"/>
          <w:sz w:val="18"/>
          <w:szCs w:val="18"/>
        </w:rPr>
        <w:t>:]</w:t>
      </w:r>
    </w:p>
    <w:p w14:paraId="69F7E88F" w14:textId="23785098" w:rsidR="00A023FA" w:rsidRPr="009A3684" w:rsidRDefault="002D60C7" w:rsidP="00A023FA">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R-5E y no constituyen predicciones de resultados en 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AA60B8">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r w:rsidR="00CC6E25">
        <w:rPr>
          <w:rFonts w:ascii="AvenirNext LT Com Regular" w:hAnsi="AvenirNext LT Com Regular"/>
          <w:b/>
          <w:bCs/>
          <w:sz w:val="18"/>
          <w:szCs w:val="18"/>
        </w:rPr>
        <w:t xml:space="preserve"> </w:t>
      </w:r>
    </w:p>
    <w:p w14:paraId="66A1A9A3" w14:textId="77777777" w:rsidR="002D60C7" w:rsidRPr="009A3684" w:rsidRDefault="002D60C7" w:rsidP="00A023FA">
      <w:pPr>
        <w:rPr>
          <w:rFonts w:ascii="AvenirNext LT Com Regular" w:hAnsi="AvenirNext LT Com Regular"/>
          <w:b/>
          <w:bCs/>
          <w:sz w:val="18"/>
          <w:szCs w:val="18"/>
        </w:rPr>
      </w:pPr>
    </w:p>
    <w:p w14:paraId="62F5BD6F" w14:textId="7E9C339A" w:rsidR="00A023FA" w:rsidRPr="009B052C" w:rsidRDefault="00A023FA" w:rsidP="00A023FA">
      <w:pPr>
        <w:rPr>
          <w:rFonts w:ascii="AvenirNext LT Com Regular" w:hAnsi="AvenirNext LT Com Regular"/>
          <w:b/>
          <w:bCs/>
          <w:sz w:val="18"/>
          <w:szCs w:val="18"/>
        </w:rPr>
      </w:pPr>
      <w:r>
        <w:rPr>
          <w:rFonts w:ascii="AvenirNext LT Com Regular" w:hAnsi="AvenirNext LT Com Regular"/>
          <w:b/>
          <w:bCs/>
          <w:color w:val="222222"/>
          <w:sz w:val="18"/>
          <w:szCs w:val="18"/>
        </w:rPr>
        <w:t>Las acciones de la Clase R-5E se ofrecieron por primera vez el 20 de noviembre del 2015. Los resultados de las acciones de la Clase R-5E antes de la fecha de la primera venta son hipotéticos y están basados en los resultados de la clase de acciones original del fondo sin cargo de venta, ajustados según los gastos estimados típicos.</w:t>
      </w:r>
      <w:r>
        <w:rPr>
          <w:rFonts w:ascii="Arial" w:hAnsi="Arial"/>
          <w:color w:val="222222"/>
          <w:sz w:val="20"/>
          <w:szCs w:val="20"/>
          <w:shd w:val="clear" w:color="auto" w:fill="F6F6F6"/>
        </w:rPr>
        <w:t xml:space="preserve"> </w:t>
      </w:r>
      <w:r>
        <w:rPr>
          <w:rFonts w:ascii="AvenirNext LT Com Regular" w:hAnsi="AvenirNext LT Com Regular"/>
          <w:b/>
          <w:bCs/>
          <w:color w:val="222222"/>
          <w:sz w:val="18"/>
          <w:szCs w:val="18"/>
        </w:rPr>
        <w:t xml:space="preserve">Los resultados de ciertos fondos con una fecha de inicio posterior al 20 de noviembre del 2015 incluyen también rendimientos hipotéticos, debido a que las acciones de la Clase R-5E de esos fondos se vendieron después de la fecha de la primera oferta de los fondos. </w:t>
      </w:r>
      <w:r w:rsidR="00F727DE" w:rsidRPr="00F727DE">
        <w:rPr>
          <w:rFonts w:ascii="AvenirNext LT Com Regular" w:hAnsi="AvenirNext LT Com Regular" w:cs="Helvetica"/>
          <w:b/>
          <w:bCs/>
          <w:color w:val="000000"/>
          <w:sz w:val="18"/>
          <w:szCs w:val="18"/>
          <w:lang w:val="en-US"/>
        </w:rPr>
        <w:t xml:space="preserve">Diríjase al </w:t>
      </w:r>
      <w:r w:rsidR="00F727DE">
        <w:rPr>
          <w:rFonts w:ascii="AvenirNext LT Com Regular" w:hAnsi="AvenirNext LT Com Regular"/>
          <w:b/>
          <w:bCs/>
          <w:color w:val="222222"/>
          <w:sz w:val="18"/>
          <w:szCs w:val="18"/>
        </w:rPr>
        <w:t xml:space="preserve">prospecto </w:t>
      </w:r>
      <w:r>
        <w:rPr>
          <w:rFonts w:ascii="AvenirNext LT Com Regular" w:hAnsi="AvenirNext LT Com Regular"/>
          <w:b/>
          <w:bCs/>
          <w:color w:val="222222"/>
          <w:sz w:val="18"/>
          <w:szCs w:val="18"/>
        </w:rPr>
        <w:t>de cada fondo para obtener más información acerca de los gastos específicos.</w:t>
      </w:r>
    </w:p>
    <w:p w14:paraId="087148C2" w14:textId="77777777" w:rsidR="002D60C7" w:rsidRDefault="002D60C7" w:rsidP="00567D7C">
      <w:pPr>
        <w:pStyle w:val="Default"/>
        <w:rPr>
          <w:rFonts w:cs="Times New Roman"/>
          <w:b/>
          <w:bCs/>
          <w:sz w:val="18"/>
          <w:szCs w:val="18"/>
        </w:rPr>
      </w:pPr>
    </w:p>
    <w:p w14:paraId="6999B247" w14:textId="77777777" w:rsidR="008D40DB" w:rsidRPr="008D40DB" w:rsidRDefault="008D40DB" w:rsidP="008D40DB">
      <w:pPr>
        <w:pStyle w:val="Default"/>
        <w:rPr>
          <w:rFonts w:cs="Times New Roman"/>
          <w:sz w:val="18"/>
          <w:szCs w:val="18"/>
        </w:rPr>
      </w:pPr>
      <w:r w:rsidRPr="008D40DB">
        <w:rPr>
          <w:rFonts w:cs="Times New Roman"/>
          <w:sz w:val="18"/>
          <w:szCs w:val="18"/>
        </w:rPr>
        <w:t>En la tabla que aparece a continuaci</w:t>
      </w:r>
      <w:r>
        <w:rPr>
          <w:sz w:val="18"/>
          <w:szCs w:val="18"/>
        </w:rPr>
        <w:t>ó</w:t>
      </w:r>
      <w:r w:rsidRPr="008D40DB">
        <w:rPr>
          <w:rFonts w:cs="Times New Roman"/>
          <w:sz w:val="18"/>
          <w:szCs w:val="18"/>
        </w:rPr>
        <w:t>n se muestra el promedio de los rendimientos totales anuales al 31 de diciembre del 2024.</w:t>
      </w:r>
    </w:p>
    <w:p w14:paraId="01A262A9" w14:textId="77777777" w:rsidR="006A50B4" w:rsidRDefault="002D60C7" w:rsidP="006A50B4">
      <w:pPr>
        <w:pStyle w:val="CM7"/>
        <w:rPr>
          <w:sz w:val="18"/>
          <w:szCs w:val="18"/>
        </w:rPr>
      </w:pPr>
      <w:r>
        <w:rPr>
          <w:sz w:val="18"/>
          <w:szCs w:val="18"/>
        </w:rPr>
        <w:t>(No hay cargos de venta por la compra de acciones de Clase R).</w:t>
      </w:r>
    </w:p>
    <w:p w14:paraId="4DAF988E" w14:textId="77777777" w:rsidR="006A50B4" w:rsidRPr="009A3684" w:rsidRDefault="006A50B4" w:rsidP="006A50B4">
      <w:pPr>
        <w:rPr>
          <w:rFonts w:ascii="AvenirNext LT Com Regular" w:hAnsi="AvenirNext LT Com Regular"/>
          <w:b/>
          <w:bCs/>
          <w:sz w:val="18"/>
          <w:szCs w:val="18"/>
        </w:rPr>
      </w:pPr>
    </w:p>
    <w:tbl>
      <w:tblPr>
        <w:tblW w:w="11440" w:type="dxa"/>
        <w:tblInd w:w="108" w:type="dxa"/>
        <w:tblLook w:val="01E0" w:firstRow="1" w:lastRow="1" w:firstColumn="1" w:lastColumn="1" w:noHBand="0" w:noVBand="0"/>
      </w:tblPr>
      <w:tblGrid>
        <w:gridCol w:w="3725"/>
        <w:gridCol w:w="1543"/>
        <w:gridCol w:w="1543"/>
        <w:gridCol w:w="1543"/>
        <w:gridCol w:w="1543"/>
        <w:gridCol w:w="1543"/>
      </w:tblGrid>
      <w:tr w:rsidR="006A50B4" w:rsidRPr="009A3684" w14:paraId="5849E06B" w14:textId="77777777" w:rsidTr="00AC419E">
        <w:trPr>
          <w:trHeight w:hRule="exact" w:val="480"/>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647C5689" w14:textId="1690900F" w:rsidR="006A50B4" w:rsidRPr="009A3684"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w:t>
            </w:r>
            <w:r w:rsidR="003F3D18">
              <w:rPr>
                <w:rFonts w:ascii="AvenirNext LT Com Regular" w:hAnsi="AvenirNext LT Com Regular"/>
                <w:b/>
                <w:bCs/>
                <w:sz w:val="18"/>
                <w:szCs w:val="18"/>
              </w:rPr>
              <w:t>5E</w:t>
            </w:r>
          </w:p>
        </w:tc>
        <w:tc>
          <w:tcPr>
            <w:tcW w:w="1543" w:type="dxa"/>
            <w:tcBorders>
              <w:left w:val="single" w:sz="4" w:space="0" w:color="auto"/>
              <w:bottom w:val="single" w:sz="4" w:space="0" w:color="auto"/>
            </w:tcBorders>
            <w:shd w:val="clear" w:color="auto" w:fill="auto"/>
            <w:tcMar>
              <w:top w:w="80" w:type="dxa"/>
              <w:bottom w:w="80" w:type="dxa"/>
            </w:tcMar>
          </w:tcPr>
          <w:p w14:paraId="1110BA49" w14:textId="77777777" w:rsidR="006A50B4" w:rsidRPr="009A3684" w:rsidRDefault="006A50B4"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49C7474E" w14:textId="77777777" w:rsidR="006A50B4" w:rsidRPr="009A3684" w:rsidRDefault="006A50B4"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7D074B6E" w14:textId="77777777" w:rsidR="006A50B4" w:rsidRPr="009A3684" w:rsidRDefault="006A50B4" w:rsidP="00AC419E">
            <w:pPr>
              <w:jc w:val="center"/>
              <w:rPr>
                <w:rFonts w:ascii="AvenirNext LT Com Regular" w:hAnsi="AvenirNext LT Com Regular"/>
                <w:b/>
                <w:bCs/>
                <w:sz w:val="18"/>
                <w:szCs w:val="18"/>
              </w:rPr>
            </w:pPr>
          </w:p>
        </w:tc>
        <w:tc>
          <w:tcPr>
            <w:tcW w:w="3086" w:type="dxa"/>
            <w:gridSpan w:val="2"/>
            <w:tcBorders>
              <w:bottom w:val="single" w:sz="4" w:space="0" w:color="auto"/>
            </w:tcBorders>
            <w:shd w:val="clear" w:color="auto" w:fill="auto"/>
            <w:tcMar>
              <w:top w:w="80" w:type="dxa"/>
              <w:bottom w:w="80" w:type="dxa"/>
            </w:tcMar>
          </w:tcPr>
          <w:p w14:paraId="1BE5C1D6" w14:textId="77777777" w:rsidR="006A50B4" w:rsidRPr="009A3684" w:rsidRDefault="006A50B4" w:rsidP="00AC419E">
            <w:pPr>
              <w:jc w:val="center"/>
              <w:rPr>
                <w:rFonts w:ascii="AvenirNext LT Com Regular" w:hAnsi="AvenirNext LT Com Regular"/>
                <w:b/>
                <w:bCs/>
                <w:sz w:val="18"/>
                <w:szCs w:val="18"/>
              </w:rPr>
            </w:pPr>
          </w:p>
        </w:tc>
      </w:tr>
      <w:tr w:rsidR="006A50B4" w:rsidRPr="009A3684" w14:paraId="6EF0D916" w14:textId="77777777" w:rsidTr="00AC419E">
        <w:trPr>
          <w:trHeight w:val="702"/>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2533531F" w14:textId="77777777" w:rsidR="006A50B4" w:rsidRPr="009A3684"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D089578"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D5AE1D5"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de relaciones </w:t>
            </w:r>
            <w:r>
              <w:rPr>
                <w:rFonts w:ascii="AvenirNext LT Com Regular" w:hAnsi="AvenirNext LT Com Regular"/>
                <w:b/>
                <w:bCs/>
                <w:sz w:val="18"/>
                <w:szCs w:val="18"/>
              </w:rPr>
              <w:br/>
              <w:t>de gastos</w:t>
            </w:r>
          </w:p>
          <w:p w14:paraId="7296558F"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C5D3D19"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FFD9C28" w14:textId="77777777" w:rsidR="006A50B4"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F5C8D95"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CB0926D"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CEE3ED5"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AED460C"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BA51DF1"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87A6963"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B29D5B3"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3"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3EF832F5"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2C7AF74" w14:textId="77777777" w:rsidR="006A50B4" w:rsidRPr="00EC4D60" w:rsidRDefault="006A50B4"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1A2D5CC" w14:textId="77777777" w:rsidR="006A50B4" w:rsidRPr="00EC4D60" w:rsidRDefault="006A50B4" w:rsidP="00AC419E">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5C03B9" w:rsidRPr="009A3684" w14:paraId="275B67E2"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28C50300" w14:textId="032045E2"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2910E0F5" w14:textId="2BBF0D4F" w:rsidR="005C03B9" w:rsidRPr="005C03B9" w:rsidRDefault="005C03B9" w:rsidP="005C03B9">
            <w:pPr>
              <w:pStyle w:val="AvenirReg9ptCol1"/>
            </w:pPr>
            <w:r w:rsidRPr="005C03B9">
              <w:t>0.54/0.54</w:t>
            </w:r>
            <w:r w:rsidRPr="005C03B9">
              <w:rPr>
                <w:vertAlign w:val="superscript"/>
              </w:rPr>
              <w:t>4</w:t>
            </w:r>
          </w:p>
        </w:tc>
        <w:tc>
          <w:tcPr>
            <w:tcW w:w="1543" w:type="dxa"/>
            <w:tcBorders>
              <w:top w:val="single" w:sz="4" w:space="0" w:color="auto"/>
            </w:tcBorders>
            <w:shd w:val="clear" w:color="auto" w:fill="auto"/>
            <w:tcMar>
              <w:top w:w="80" w:type="dxa"/>
              <w:bottom w:w="80" w:type="dxa"/>
            </w:tcMar>
            <w:vAlign w:val="bottom"/>
          </w:tcPr>
          <w:p w14:paraId="0792D533" w14:textId="35F90320" w:rsidR="005C03B9" w:rsidRPr="005C03B9" w:rsidRDefault="005C03B9" w:rsidP="005C03B9">
            <w:pPr>
              <w:pStyle w:val="AvenirReg9pt"/>
            </w:pPr>
            <w:r w:rsidRPr="005C03B9">
              <w:t>9.55</w:t>
            </w:r>
          </w:p>
        </w:tc>
        <w:tc>
          <w:tcPr>
            <w:tcW w:w="1543" w:type="dxa"/>
            <w:tcBorders>
              <w:top w:val="single" w:sz="4" w:space="0" w:color="auto"/>
            </w:tcBorders>
            <w:shd w:val="clear" w:color="auto" w:fill="auto"/>
            <w:tcMar>
              <w:top w:w="80" w:type="dxa"/>
              <w:bottom w:w="80" w:type="dxa"/>
            </w:tcMar>
            <w:vAlign w:val="bottom"/>
          </w:tcPr>
          <w:p w14:paraId="2709AFDD" w14:textId="01EA8018"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39AC7CD0" w14:textId="1B393AF3"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293D1500" w14:textId="7D89DC48" w:rsidR="005C03B9" w:rsidRPr="005C03B9" w:rsidRDefault="005C03B9" w:rsidP="005C03B9">
            <w:pPr>
              <w:pStyle w:val="AvenirReg9pt"/>
            </w:pPr>
            <w:r w:rsidRPr="00DD7E32">
              <w:rPr>
                <w:color w:val="FFFFFF"/>
              </w:rPr>
              <w:t>.</w:t>
            </w:r>
            <w:r w:rsidRPr="00332609">
              <w:t> </w:t>
            </w:r>
            <w:r w:rsidRPr="00332609">
              <w:t>—</w:t>
            </w:r>
          </w:p>
        </w:tc>
      </w:tr>
      <w:tr w:rsidR="005C03B9" w:rsidRPr="009A3684" w14:paraId="7B5E945E"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78AD1C7E" w14:textId="283F2554"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242B1459" w14:textId="1D7DBEAC" w:rsidR="005C03B9" w:rsidRPr="005C03B9" w:rsidRDefault="005C03B9" w:rsidP="005C03B9">
            <w:pPr>
              <w:pStyle w:val="AvenirReg9ptCol1"/>
            </w:pPr>
            <w:r w:rsidRPr="005C03B9">
              <w:t>0.53/0.53</w:t>
            </w:r>
          </w:p>
        </w:tc>
        <w:tc>
          <w:tcPr>
            <w:tcW w:w="1543" w:type="dxa"/>
            <w:tcBorders>
              <w:top w:val="single" w:sz="4" w:space="0" w:color="auto"/>
            </w:tcBorders>
            <w:shd w:val="clear" w:color="auto" w:fill="auto"/>
            <w:tcMar>
              <w:top w:w="80" w:type="dxa"/>
              <w:bottom w:w="80" w:type="dxa"/>
            </w:tcMar>
            <w:vAlign w:val="bottom"/>
          </w:tcPr>
          <w:p w14:paraId="23B85680" w14:textId="6CD155A8" w:rsidR="005C03B9" w:rsidRPr="005C03B9" w:rsidRDefault="005C03B9" w:rsidP="005C03B9">
            <w:pPr>
              <w:pStyle w:val="AvenirReg9pt"/>
            </w:pPr>
            <w:r w:rsidRPr="005C03B9">
              <w:t>14.87</w:t>
            </w:r>
          </w:p>
        </w:tc>
        <w:tc>
          <w:tcPr>
            <w:tcW w:w="1543" w:type="dxa"/>
            <w:tcBorders>
              <w:top w:val="single" w:sz="4" w:space="0" w:color="auto"/>
            </w:tcBorders>
            <w:shd w:val="clear" w:color="auto" w:fill="auto"/>
            <w:tcMar>
              <w:top w:w="80" w:type="dxa"/>
              <w:bottom w:w="80" w:type="dxa"/>
            </w:tcMar>
            <w:vAlign w:val="bottom"/>
          </w:tcPr>
          <w:p w14:paraId="71DB40DE" w14:textId="7E0E7E84"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035472B9" w14:textId="2E65B5E3"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59C1D03D" w14:textId="68D8E9CA" w:rsidR="005C03B9" w:rsidRPr="005C03B9" w:rsidRDefault="005C03B9" w:rsidP="005C03B9">
            <w:pPr>
              <w:pStyle w:val="AvenirReg9pt"/>
            </w:pPr>
            <w:r w:rsidRPr="005C03B9">
              <w:t>15.48</w:t>
            </w:r>
          </w:p>
        </w:tc>
      </w:tr>
      <w:tr w:rsidR="005C03B9" w:rsidRPr="009A3684" w14:paraId="2094DE67"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766ED3AE" w14:textId="2D6CB055"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14BBAC08" w14:textId="30C6ECB0" w:rsidR="005C03B9" w:rsidRPr="005C03B9" w:rsidRDefault="005C03B9" w:rsidP="005C03B9">
            <w:pPr>
              <w:pStyle w:val="AvenirReg9ptCol1"/>
            </w:pPr>
            <w:r w:rsidRPr="005C03B9">
              <w:t>0.53/0.53</w:t>
            </w:r>
          </w:p>
        </w:tc>
        <w:tc>
          <w:tcPr>
            <w:tcW w:w="1543" w:type="dxa"/>
            <w:tcBorders>
              <w:top w:val="single" w:sz="4" w:space="0" w:color="auto"/>
            </w:tcBorders>
            <w:shd w:val="clear" w:color="auto" w:fill="auto"/>
            <w:tcMar>
              <w:top w:w="80" w:type="dxa"/>
              <w:bottom w:w="80" w:type="dxa"/>
            </w:tcMar>
            <w:vAlign w:val="bottom"/>
          </w:tcPr>
          <w:p w14:paraId="7EC35F15" w14:textId="038010AE" w:rsidR="005C03B9" w:rsidRPr="005C03B9" w:rsidRDefault="005C03B9" w:rsidP="005C03B9">
            <w:pPr>
              <w:pStyle w:val="AvenirReg9pt"/>
            </w:pPr>
            <w:r w:rsidRPr="005C03B9">
              <w:t>9.40</w:t>
            </w:r>
          </w:p>
        </w:tc>
        <w:tc>
          <w:tcPr>
            <w:tcW w:w="1543" w:type="dxa"/>
            <w:tcBorders>
              <w:top w:val="single" w:sz="4" w:space="0" w:color="auto"/>
            </w:tcBorders>
            <w:shd w:val="clear" w:color="auto" w:fill="auto"/>
            <w:tcMar>
              <w:top w:w="80" w:type="dxa"/>
              <w:bottom w:w="80" w:type="dxa"/>
            </w:tcMar>
            <w:vAlign w:val="bottom"/>
          </w:tcPr>
          <w:p w14:paraId="2823A0F7" w14:textId="7F5505D4"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79E2F2C7" w14:textId="03854BF0" w:rsidR="005C03B9" w:rsidRPr="005C03B9" w:rsidRDefault="005C03B9" w:rsidP="005C03B9">
            <w:pPr>
              <w:pStyle w:val="AvenirReg9pt"/>
            </w:pPr>
            <w:r w:rsidRPr="005C03B9">
              <w:t>9.44</w:t>
            </w:r>
          </w:p>
        </w:tc>
        <w:tc>
          <w:tcPr>
            <w:tcW w:w="1543" w:type="dxa"/>
            <w:tcBorders>
              <w:top w:val="single" w:sz="4" w:space="0" w:color="auto"/>
            </w:tcBorders>
            <w:shd w:val="clear" w:color="auto" w:fill="auto"/>
            <w:tcMar>
              <w:top w:w="80" w:type="dxa"/>
              <w:bottom w:w="80" w:type="dxa"/>
            </w:tcMar>
            <w:vAlign w:val="bottom"/>
          </w:tcPr>
          <w:p w14:paraId="1288AE56" w14:textId="554AD99C" w:rsidR="005C03B9" w:rsidRPr="005C03B9" w:rsidRDefault="005C03B9" w:rsidP="005C03B9">
            <w:pPr>
              <w:pStyle w:val="AvenirReg9pt"/>
            </w:pPr>
            <w:r w:rsidRPr="005C03B9">
              <w:t>15.51</w:t>
            </w:r>
          </w:p>
        </w:tc>
      </w:tr>
      <w:tr w:rsidR="005C03B9" w:rsidRPr="009A3684" w14:paraId="77C52A59"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0A24E200" w14:textId="73B0A45E"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43FEBF8A" w14:textId="7C685D85" w:rsidR="005C03B9" w:rsidRPr="005C03B9" w:rsidRDefault="005C03B9" w:rsidP="005C03B9">
            <w:pPr>
              <w:pStyle w:val="AvenirReg9ptCol1"/>
            </w:pPr>
            <w:r w:rsidRPr="005C03B9">
              <w:t>0.53/0.53</w:t>
            </w:r>
          </w:p>
        </w:tc>
        <w:tc>
          <w:tcPr>
            <w:tcW w:w="1543" w:type="dxa"/>
            <w:shd w:val="clear" w:color="auto" w:fill="auto"/>
            <w:tcMar>
              <w:top w:w="80" w:type="dxa"/>
              <w:bottom w:w="80" w:type="dxa"/>
            </w:tcMar>
            <w:vAlign w:val="bottom"/>
          </w:tcPr>
          <w:p w14:paraId="1F06EB0D" w14:textId="77E29107" w:rsidR="005C03B9" w:rsidRPr="005C03B9" w:rsidRDefault="005C03B9" w:rsidP="005C03B9">
            <w:pPr>
              <w:pStyle w:val="AvenirReg9pt"/>
            </w:pPr>
            <w:r w:rsidRPr="005C03B9">
              <w:t>10.39</w:t>
            </w:r>
          </w:p>
        </w:tc>
        <w:tc>
          <w:tcPr>
            <w:tcW w:w="1543" w:type="dxa"/>
            <w:shd w:val="clear" w:color="auto" w:fill="auto"/>
            <w:tcMar>
              <w:top w:w="80" w:type="dxa"/>
              <w:bottom w:w="80" w:type="dxa"/>
            </w:tcMar>
            <w:vAlign w:val="bottom"/>
          </w:tcPr>
          <w:p w14:paraId="677403FF" w14:textId="185BD8F7" w:rsidR="005C03B9" w:rsidRPr="005C03B9" w:rsidRDefault="005C03B9" w:rsidP="005C03B9">
            <w:pPr>
              <w:pStyle w:val="AvenirReg9pt"/>
            </w:pPr>
            <w:r w:rsidRPr="005C03B9">
              <w:t>9.41</w:t>
            </w:r>
          </w:p>
        </w:tc>
        <w:tc>
          <w:tcPr>
            <w:tcW w:w="1543" w:type="dxa"/>
            <w:shd w:val="clear" w:color="auto" w:fill="auto"/>
            <w:tcMar>
              <w:top w:w="80" w:type="dxa"/>
              <w:bottom w:w="80" w:type="dxa"/>
            </w:tcMar>
            <w:vAlign w:val="bottom"/>
          </w:tcPr>
          <w:p w14:paraId="68CA4944" w14:textId="73787AB5" w:rsidR="005C03B9" w:rsidRPr="005C03B9" w:rsidRDefault="005C03B9" w:rsidP="005C03B9">
            <w:pPr>
              <w:pStyle w:val="AvenirReg9pt"/>
            </w:pPr>
            <w:r w:rsidRPr="005C03B9">
              <w:t>9.44</w:t>
            </w:r>
          </w:p>
        </w:tc>
        <w:tc>
          <w:tcPr>
            <w:tcW w:w="1543" w:type="dxa"/>
            <w:shd w:val="clear" w:color="auto" w:fill="auto"/>
            <w:tcMar>
              <w:top w:w="80" w:type="dxa"/>
              <w:bottom w:w="80" w:type="dxa"/>
            </w:tcMar>
            <w:vAlign w:val="bottom"/>
          </w:tcPr>
          <w:p w14:paraId="3369AAAB" w14:textId="0ED1F823" w:rsidR="005C03B9" w:rsidRPr="005C03B9" w:rsidRDefault="005C03B9" w:rsidP="005C03B9">
            <w:pPr>
              <w:pStyle w:val="AvenirReg9pt"/>
            </w:pPr>
            <w:r w:rsidRPr="005C03B9">
              <w:t>15.37</w:t>
            </w:r>
          </w:p>
        </w:tc>
      </w:tr>
      <w:tr w:rsidR="005C03B9" w:rsidRPr="009A3684" w14:paraId="4CA18890"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1F69C6E" w14:textId="6B9753AB"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4CDC0ACA" w14:textId="49A6C967" w:rsidR="005C03B9" w:rsidRPr="005C03B9" w:rsidRDefault="005C03B9" w:rsidP="005C03B9">
            <w:pPr>
              <w:pStyle w:val="AvenirReg9ptCol1"/>
            </w:pPr>
            <w:r w:rsidRPr="005C03B9">
              <w:t>0.51/0.51</w:t>
            </w:r>
          </w:p>
        </w:tc>
        <w:tc>
          <w:tcPr>
            <w:tcW w:w="1543" w:type="dxa"/>
            <w:shd w:val="clear" w:color="auto" w:fill="auto"/>
            <w:tcMar>
              <w:top w:w="80" w:type="dxa"/>
              <w:bottom w:w="80" w:type="dxa"/>
            </w:tcMar>
            <w:vAlign w:val="bottom"/>
          </w:tcPr>
          <w:p w14:paraId="3096D7A0" w14:textId="1618B9CE" w:rsidR="005C03B9" w:rsidRPr="005C03B9" w:rsidRDefault="005C03B9" w:rsidP="005C03B9">
            <w:pPr>
              <w:pStyle w:val="AvenirReg9pt"/>
            </w:pPr>
            <w:r w:rsidRPr="005C03B9">
              <w:t>7.99</w:t>
            </w:r>
          </w:p>
        </w:tc>
        <w:tc>
          <w:tcPr>
            <w:tcW w:w="1543" w:type="dxa"/>
            <w:shd w:val="clear" w:color="auto" w:fill="auto"/>
            <w:tcMar>
              <w:top w:w="80" w:type="dxa"/>
              <w:bottom w:w="80" w:type="dxa"/>
            </w:tcMar>
            <w:vAlign w:val="bottom"/>
          </w:tcPr>
          <w:p w14:paraId="25DAF2B6" w14:textId="13888EE0" w:rsidR="005C03B9" w:rsidRPr="005C03B9" w:rsidRDefault="005C03B9" w:rsidP="005C03B9">
            <w:pPr>
              <w:pStyle w:val="AvenirReg9pt"/>
            </w:pPr>
            <w:r w:rsidRPr="005C03B9">
              <w:t>9.43</w:t>
            </w:r>
          </w:p>
        </w:tc>
        <w:tc>
          <w:tcPr>
            <w:tcW w:w="1543" w:type="dxa"/>
            <w:shd w:val="clear" w:color="auto" w:fill="auto"/>
            <w:tcMar>
              <w:top w:w="80" w:type="dxa"/>
              <w:bottom w:w="80" w:type="dxa"/>
            </w:tcMar>
            <w:vAlign w:val="bottom"/>
          </w:tcPr>
          <w:p w14:paraId="5B9E04EF" w14:textId="71EDF131" w:rsidR="005C03B9" w:rsidRPr="005C03B9" w:rsidRDefault="005C03B9" w:rsidP="005C03B9">
            <w:pPr>
              <w:pStyle w:val="AvenirReg9pt"/>
            </w:pPr>
            <w:r w:rsidRPr="005C03B9">
              <w:t>9.48</w:t>
            </w:r>
          </w:p>
        </w:tc>
        <w:tc>
          <w:tcPr>
            <w:tcW w:w="1543" w:type="dxa"/>
            <w:shd w:val="clear" w:color="auto" w:fill="auto"/>
            <w:tcMar>
              <w:top w:w="80" w:type="dxa"/>
              <w:bottom w:w="80" w:type="dxa"/>
            </w:tcMar>
            <w:vAlign w:val="bottom"/>
          </w:tcPr>
          <w:p w14:paraId="58303657" w14:textId="63CD2E48" w:rsidR="005C03B9" w:rsidRPr="005C03B9" w:rsidRDefault="005C03B9" w:rsidP="005C03B9">
            <w:pPr>
              <w:pStyle w:val="AvenirReg9pt"/>
            </w:pPr>
            <w:r w:rsidRPr="005C03B9">
              <w:t>15.28</w:t>
            </w:r>
          </w:p>
        </w:tc>
      </w:tr>
      <w:tr w:rsidR="005C03B9" w:rsidRPr="009A3684" w14:paraId="533F75A7"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C00D7CC" w14:textId="7F76C00E"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7763A4FE" w14:textId="20B95E67" w:rsidR="005C03B9" w:rsidRPr="005C03B9" w:rsidRDefault="005C03B9" w:rsidP="005C03B9">
            <w:pPr>
              <w:pStyle w:val="AvenirReg9ptCol1"/>
            </w:pPr>
            <w:r w:rsidRPr="005C03B9">
              <w:t>0.51/0.51</w:t>
            </w:r>
          </w:p>
        </w:tc>
        <w:tc>
          <w:tcPr>
            <w:tcW w:w="1543" w:type="dxa"/>
            <w:shd w:val="clear" w:color="auto" w:fill="auto"/>
            <w:tcMar>
              <w:top w:w="80" w:type="dxa"/>
              <w:bottom w:w="80" w:type="dxa"/>
            </w:tcMar>
            <w:vAlign w:val="bottom"/>
          </w:tcPr>
          <w:p w14:paraId="44BD9617" w14:textId="5133160B" w:rsidR="005C03B9" w:rsidRPr="005C03B9" w:rsidRDefault="005C03B9" w:rsidP="005C03B9">
            <w:pPr>
              <w:pStyle w:val="AvenirReg9pt"/>
            </w:pPr>
            <w:r w:rsidRPr="005C03B9">
              <w:t>7.95</w:t>
            </w:r>
          </w:p>
        </w:tc>
        <w:tc>
          <w:tcPr>
            <w:tcW w:w="1543" w:type="dxa"/>
            <w:shd w:val="clear" w:color="auto" w:fill="auto"/>
            <w:tcMar>
              <w:top w:w="80" w:type="dxa"/>
              <w:bottom w:w="80" w:type="dxa"/>
            </w:tcMar>
            <w:vAlign w:val="bottom"/>
          </w:tcPr>
          <w:p w14:paraId="3833C6E6" w14:textId="76E217B8" w:rsidR="005C03B9" w:rsidRPr="005C03B9" w:rsidRDefault="005C03B9" w:rsidP="005C03B9">
            <w:pPr>
              <w:pStyle w:val="AvenirReg9pt"/>
            </w:pPr>
            <w:r w:rsidRPr="005C03B9">
              <w:t>9.36</w:t>
            </w:r>
          </w:p>
        </w:tc>
        <w:tc>
          <w:tcPr>
            <w:tcW w:w="1543" w:type="dxa"/>
            <w:shd w:val="clear" w:color="auto" w:fill="auto"/>
            <w:tcMar>
              <w:top w:w="80" w:type="dxa"/>
              <w:bottom w:w="80" w:type="dxa"/>
            </w:tcMar>
            <w:vAlign w:val="bottom"/>
          </w:tcPr>
          <w:p w14:paraId="35623787" w14:textId="67E9AD74" w:rsidR="005C03B9" w:rsidRPr="005C03B9" w:rsidRDefault="005C03B9" w:rsidP="005C03B9">
            <w:pPr>
              <w:pStyle w:val="AvenirReg9pt"/>
            </w:pPr>
            <w:r w:rsidRPr="005C03B9">
              <w:t>9.44</w:t>
            </w:r>
          </w:p>
        </w:tc>
        <w:tc>
          <w:tcPr>
            <w:tcW w:w="1543" w:type="dxa"/>
            <w:shd w:val="clear" w:color="auto" w:fill="auto"/>
            <w:tcMar>
              <w:top w:w="80" w:type="dxa"/>
              <w:bottom w:w="80" w:type="dxa"/>
            </w:tcMar>
            <w:vAlign w:val="bottom"/>
          </w:tcPr>
          <w:p w14:paraId="13F904F2" w14:textId="216C43FC" w:rsidR="005C03B9" w:rsidRPr="005C03B9" w:rsidRDefault="005C03B9" w:rsidP="005C03B9">
            <w:pPr>
              <w:pStyle w:val="AvenirReg9pt"/>
            </w:pPr>
            <w:r w:rsidRPr="005C03B9">
              <w:t>15.03</w:t>
            </w:r>
          </w:p>
        </w:tc>
      </w:tr>
      <w:tr w:rsidR="005C03B9" w:rsidRPr="009A3684" w14:paraId="21AB6314"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44917B48" w14:textId="2E8D402D"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1C335D6A" w14:textId="262AC3D3" w:rsidR="005C03B9" w:rsidRPr="005C03B9" w:rsidRDefault="005C03B9" w:rsidP="005C03B9">
            <w:pPr>
              <w:pStyle w:val="AvenirReg9ptCol1"/>
            </w:pPr>
            <w:r w:rsidRPr="005C03B9">
              <w:t>0.50/0.50</w:t>
            </w:r>
          </w:p>
        </w:tc>
        <w:tc>
          <w:tcPr>
            <w:tcW w:w="1543" w:type="dxa"/>
            <w:shd w:val="clear" w:color="auto" w:fill="auto"/>
            <w:tcMar>
              <w:top w:w="80" w:type="dxa"/>
              <w:bottom w:w="80" w:type="dxa"/>
            </w:tcMar>
            <w:vAlign w:val="bottom"/>
          </w:tcPr>
          <w:p w14:paraId="79936054" w14:textId="1551C39F" w:rsidR="005C03B9" w:rsidRPr="005C03B9" w:rsidRDefault="005C03B9" w:rsidP="005C03B9">
            <w:pPr>
              <w:pStyle w:val="AvenirReg9pt"/>
            </w:pPr>
            <w:r w:rsidRPr="005C03B9">
              <w:t>7.86</w:t>
            </w:r>
          </w:p>
        </w:tc>
        <w:tc>
          <w:tcPr>
            <w:tcW w:w="1543" w:type="dxa"/>
            <w:shd w:val="clear" w:color="auto" w:fill="auto"/>
            <w:tcMar>
              <w:top w:w="80" w:type="dxa"/>
              <w:bottom w:w="80" w:type="dxa"/>
            </w:tcMar>
            <w:vAlign w:val="bottom"/>
          </w:tcPr>
          <w:p w14:paraId="25E378E5" w14:textId="79660926" w:rsidR="005C03B9" w:rsidRPr="005C03B9" w:rsidRDefault="005C03B9" w:rsidP="005C03B9">
            <w:pPr>
              <w:pStyle w:val="AvenirReg9pt"/>
            </w:pPr>
            <w:r w:rsidRPr="005C03B9">
              <w:t>9.19</w:t>
            </w:r>
          </w:p>
        </w:tc>
        <w:tc>
          <w:tcPr>
            <w:tcW w:w="1543" w:type="dxa"/>
            <w:shd w:val="clear" w:color="auto" w:fill="auto"/>
            <w:tcMar>
              <w:top w:w="80" w:type="dxa"/>
              <w:bottom w:w="80" w:type="dxa"/>
            </w:tcMar>
            <w:vAlign w:val="bottom"/>
          </w:tcPr>
          <w:p w14:paraId="22A19EC4" w14:textId="145655DB" w:rsidR="005C03B9" w:rsidRPr="005C03B9" w:rsidRDefault="005C03B9" w:rsidP="005C03B9">
            <w:pPr>
              <w:pStyle w:val="AvenirReg9pt"/>
            </w:pPr>
            <w:r w:rsidRPr="005C03B9">
              <w:t>9.24</w:t>
            </w:r>
          </w:p>
        </w:tc>
        <w:tc>
          <w:tcPr>
            <w:tcW w:w="1543" w:type="dxa"/>
            <w:shd w:val="clear" w:color="auto" w:fill="auto"/>
            <w:tcMar>
              <w:top w:w="80" w:type="dxa"/>
              <w:bottom w:w="80" w:type="dxa"/>
            </w:tcMar>
            <w:vAlign w:val="bottom"/>
          </w:tcPr>
          <w:p w14:paraId="2D549A2C" w14:textId="5CCDCE35" w:rsidR="005C03B9" w:rsidRPr="005C03B9" w:rsidRDefault="005C03B9" w:rsidP="005C03B9">
            <w:pPr>
              <w:pStyle w:val="AvenirReg9pt"/>
            </w:pPr>
            <w:r w:rsidRPr="005C03B9">
              <w:t>14.57</w:t>
            </w:r>
          </w:p>
        </w:tc>
      </w:tr>
      <w:tr w:rsidR="005C03B9" w:rsidRPr="009A3684" w14:paraId="34FA0352"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4704A89E" w14:textId="1AA84EC0"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18C591A3" w14:textId="08D7429C" w:rsidR="005C03B9" w:rsidRPr="005C03B9" w:rsidRDefault="005C03B9" w:rsidP="005C03B9">
            <w:pPr>
              <w:pStyle w:val="AvenirReg9ptCol1"/>
            </w:pPr>
            <w:r w:rsidRPr="005C03B9">
              <w:t>0.48/0.48</w:t>
            </w:r>
          </w:p>
        </w:tc>
        <w:tc>
          <w:tcPr>
            <w:tcW w:w="1543" w:type="dxa"/>
            <w:shd w:val="clear" w:color="auto" w:fill="auto"/>
            <w:tcMar>
              <w:top w:w="80" w:type="dxa"/>
              <w:bottom w:w="80" w:type="dxa"/>
            </w:tcMar>
            <w:vAlign w:val="bottom"/>
          </w:tcPr>
          <w:p w14:paraId="6E70E4B1" w14:textId="6CF6B892" w:rsidR="005C03B9" w:rsidRPr="005C03B9" w:rsidRDefault="005C03B9" w:rsidP="005C03B9">
            <w:pPr>
              <w:pStyle w:val="AvenirReg9pt"/>
            </w:pPr>
            <w:r w:rsidRPr="005C03B9">
              <w:t>7.48</w:t>
            </w:r>
          </w:p>
        </w:tc>
        <w:tc>
          <w:tcPr>
            <w:tcW w:w="1543" w:type="dxa"/>
            <w:shd w:val="clear" w:color="auto" w:fill="auto"/>
            <w:tcMar>
              <w:top w:w="80" w:type="dxa"/>
              <w:bottom w:w="80" w:type="dxa"/>
            </w:tcMar>
            <w:vAlign w:val="bottom"/>
          </w:tcPr>
          <w:p w14:paraId="7C024944" w14:textId="1B5263C4" w:rsidR="005C03B9" w:rsidRPr="005C03B9" w:rsidRDefault="005C03B9" w:rsidP="005C03B9">
            <w:pPr>
              <w:pStyle w:val="AvenirReg9pt"/>
            </w:pPr>
            <w:r w:rsidRPr="005C03B9">
              <w:t>8.56</w:t>
            </w:r>
          </w:p>
        </w:tc>
        <w:tc>
          <w:tcPr>
            <w:tcW w:w="1543" w:type="dxa"/>
            <w:shd w:val="clear" w:color="auto" w:fill="auto"/>
            <w:tcMar>
              <w:top w:w="80" w:type="dxa"/>
              <w:bottom w:w="80" w:type="dxa"/>
            </w:tcMar>
            <w:vAlign w:val="bottom"/>
          </w:tcPr>
          <w:p w14:paraId="7EC1B65A" w14:textId="5BD3CA87" w:rsidR="005C03B9" w:rsidRPr="005C03B9" w:rsidRDefault="005C03B9" w:rsidP="005C03B9">
            <w:pPr>
              <w:pStyle w:val="AvenirReg9pt"/>
            </w:pPr>
            <w:r w:rsidRPr="005C03B9">
              <w:t>8.29</w:t>
            </w:r>
          </w:p>
        </w:tc>
        <w:tc>
          <w:tcPr>
            <w:tcW w:w="1543" w:type="dxa"/>
            <w:shd w:val="clear" w:color="auto" w:fill="auto"/>
            <w:tcMar>
              <w:top w:w="80" w:type="dxa"/>
              <w:bottom w:w="80" w:type="dxa"/>
            </w:tcMar>
            <w:vAlign w:val="bottom"/>
          </w:tcPr>
          <w:p w14:paraId="687D9640" w14:textId="0D9BCAFD" w:rsidR="005C03B9" w:rsidRPr="005C03B9" w:rsidRDefault="005C03B9" w:rsidP="005C03B9">
            <w:pPr>
              <w:pStyle w:val="AvenirReg9pt"/>
            </w:pPr>
            <w:r w:rsidRPr="005C03B9">
              <w:t>12.63</w:t>
            </w:r>
          </w:p>
        </w:tc>
      </w:tr>
      <w:tr w:rsidR="005C03B9" w:rsidRPr="009A3684" w14:paraId="3EE21BE6"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765E341B" w14:textId="087E1221"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1701EF6A" w14:textId="69C7648E" w:rsidR="005C03B9" w:rsidRPr="005C03B9" w:rsidRDefault="005C03B9" w:rsidP="005C03B9">
            <w:pPr>
              <w:pStyle w:val="AvenirReg9ptCol1"/>
            </w:pPr>
            <w:r w:rsidRPr="005C03B9">
              <w:t>0.47/0.47</w:t>
            </w:r>
          </w:p>
        </w:tc>
        <w:tc>
          <w:tcPr>
            <w:tcW w:w="1543" w:type="dxa"/>
            <w:shd w:val="clear" w:color="auto" w:fill="auto"/>
            <w:tcMar>
              <w:top w:w="80" w:type="dxa"/>
              <w:bottom w:w="80" w:type="dxa"/>
            </w:tcMar>
            <w:vAlign w:val="bottom"/>
          </w:tcPr>
          <w:p w14:paraId="404A75DF" w14:textId="6B314A10" w:rsidR="005C03B9" w:rsidRPr="005C03B9" w:rsidRDefault="005C03B9" w:rsidP="005C03B9">
            <w:pPr>
              <w:pStyle w:val="AvenirReg9pt"/>
            </w:pPr>
            <w:r w:rsidRPr="005C03B9">
              <w:t>6.88</w:t>
            </w:r>
          </w:p>
        </w:tc>
        <w:tc>
          <w:tcPr>
            <w:tcW w:w="1543" w:type="dxa"/>
            <w:shd w:val="clear" w:color="auto" w:fill="auto"/>
            <w:tcMar>
              <w:top w:w="80" w:type="dxa"/>
              <w:bottom w:w="80" w:type="dxa"/>
            </w:tcMar>
            <w:vAlign w:val="bottom"/>
          </w:tcPr>
          <w:p w14:paraId="0398C6FB" w14:textId="78336068" w:rsidR="005C03B9" w:rsidRPr="005C03B9" w:rsidRDefault="005C03B9" w:rsidP="005C03B9">
            <w:pPr>
              <w:pStyle w:val="AvenirReg9pt"/>
            </w:pPr>
            <w:r w:rsidRPr="005C03B9">
              <w:t>7.47</w:t>
            </w:r>
          </w:p>
        </w:tc>
        <w:tc>
          <w:tcPr>
            <w:tcW w:w="1543" w:type="dxa"/>
            <w:shd w:val="clear" w:color="auto" w:fill="auto"/>
            <w:tcMar>
              <w:top w:w="80" w:type="dxa"/>
              <w:bottom w:w="80" w:type="dxa"/>
            </w:tcMar>
            <w:vAlign w:val="bottom"/>
          </w:tcPr>
          <w:p w14:paraId="17162BEE" w14:textId="200040D9" w:rsidR="005C03B9" w:rsidRPr="005C03B9" w:rsidRDefault="005C03B9" w:rsidP="005C03B9">
            <w:pPr>
              <w:pStyle w:val="AvenirReg9pt"/>
            </w:pPr>
            <w:r w:rsidRPr="005C03B9">
              <w:t>7.02</w:t>
            </w:r>
          </w:p>
        </w:tc>
        <w:tc>
          <w:tcPr>
            <w:tcW w:w="1543" w:type="dxa"/>
            <w:shd w:val="clear" w:color="auto" w:fill="auto"/>
            <w:tcMar>
              <w:top w:w="80" w:type="dxa"/>
              <w:bottom w:w="80" w:type="dxa"/>
            </w:tcMar>
            <w:vAlign w:val="bottom"/>
          </w:tcPr>
          <w:p w14:paraId="48A00B66" w14:textId="4095DCE1" w:rsidR="005C03B9" w:rsidRPr="005C03B9" w:rsidRDefault="005C03B9" w:rsidP="005C03B9">
            <w:pPr>
              <w:pStyle w:val="AvenirReg9pt"/>
            </w:pPr>
            <w:r w:rsidRPr="005C03B9">
              <w:t>10.74</w:t>
            </w:r>
          </w:p>
        </w:tc>
      </w:tr>
      <w:tr w:rsidR="005C03B9" w:rsidRPr="009A3684" w14:paraId="6D5D14CB"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03552A37" w14:textId="361D8A0B"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7541236B" w14:textId="622AC29E" w:rsidR="005C03B9" w:rsidRPr="005C03B9" w:rsidRDefault="005C03B9" w:rsidP="005C03B9">
            <w:pPr>
              <w:pStyle w:val="AvenirReg9ptCol1"/>
            </w:pPr>
            <w:r w:rsidRPr="005C03B9">
              <w:t>0.45/0.45</w:t>
            </w:r>
          </w:p>
        </w:tc>
        <w:tc>
          <w:tcPr>
            <w:tcW w:w="1543" w:type="dxa"/>
            <w:shd w:val="clear" w:color="auto" w:fill="auto"/>
            <w:tcMar>
              <w:top w:w="80" w:type="dxa"/>
              <w:bottom w:w="80" w:type="dxa"/>
            </w:tcMar>
            <w:vAlign w:val="bottom"/>
          </w:tcPr>
          <w:p w14:paraId="5EF8BCDA" w14:textId="4714689D" w:rsidR="005C03B9" w:rsidRPr="005C03B9" w:rsidRDefault="005C03B9" w:rsidP="005C03B9">
            <w:pPr>
              <w:pStyle w:val="AvenirReg9pt"/>
            </w:pPr>
            <w:r w:rsidRPr="005C03B9">
              <w:t>6.18</w:t>
            </w:r>
          </w:p>
        </w:tc>
        <w:tc>
          <w:tcPr>
            <w:tcW w:w="1543" w:type="dxa"/>
            <w:shd w:val="clear" w:color="auto" w:fill="auto"/>
            <w:tcMar>
              <w:top w:w="80" w:type="dxa"/>
              <w:bottom w:w="80" w:type="dxa"/>
            </w:tcMar>
            <w:vAlign w:val="bottom"/>
          </w:tcPr>
          <w:p w14:paraId="0771E738" w14:textId="5855A9CF" w:rsidR="005C03B9" w:rsidRPr="005C03B9" w:rsidRDefault="005C03B9" w:rsidP="005C03B9">
            <w:pPr>
              <w:pStyle w:val="AvenirReg9pt"/>
            </w:pPr>
            <w:r w:rsidRPr="005C03B9">
              <w:t>6.52</w:t>
            </w:r>
          </w:p>
        </w:tc>
        <w:tc>
          <w:tcPr>
            <w:tcW w:w="1543" w:type="dxa"/>
            <w:shd w:val="clear" w:color="auto" w:fill="auto"/>
            <w:tcMar>
              <w:top w:w="80" w:type="dxa"/>
              <w:bottom w:w="80" w:type="dxa"/>
            </w:tcMar>
            <w:vAlign w:val="bottom"/>
          </w:tcPr>
          <w:p w14:paraId="37BFF1A9" w14:textId="2F526BF5" w:rsidR="005C03B9" w:rsidRPr="005C03B9" w:rsidRDefault="005C03B9" w:rsidP="005C03B9">
            <w:pPr>
              <w:pStyle w:val="AvenirReg9pt"/>
            </w:pPr>
            <w:r w:rsidRPr="005C03B9">
              <w:t>6.09</w:t>
            </w:r>
          </w:p>
        </w:tc>
        <w:tc>
          <w:tcPr>
            <w:tcW w:w="1543" w:type="dxa"/>
            <w:shd w:val="clear" w:color="auto" w:fill="auto"/>
            <w:tcMar>
              <w:top w:w="80" w:type="dxa"/>
              <w:bottom w:w="80" w:type="dxa"/>
            </w:tcMar>
            <w:vAlign w:val="bottom"/>
          </w:tcPr>
          <w:p w14:paraId="59A6C193" w14:textId="2CE1C78A" w:rsidR="005C03B9" w:rsidRPr="005C03B9" w:rsidRDefault="005C03B9" w:rsidP="005C03B9">
            <w:pPr>
              <w:pStyle w:val="AvenirReg9pt"/>
            </w:pPr>
            <w:r w:rsidRPr="005C03B9">
              <w:t>9.20</w:t>
            </w:r>
          </w:p>
        </w:tc>
      </w:tr>
      <w:tr w:rsidR="005C03B9" w:rsidRPr="009A3684" w14:paraId="0A212926"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26F39B45" w14:textId="3DF61D0A"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6A9872B7" w14:textId="548983ED" w:rsidR="005C03B9" w:rsidRPr="005C03B9" w:rsidRDefault="005C03B9" w:rsidP="005C03B9">
            <w:pPr>
              <w:pStyle w:val="AvenirReg9ptCol1"/>
            </w:pPr>
            <w:r w:rsidRPr="005C03B9">
              <w:t>0.44/0.44</w:t>
            </w:r>
          </w:p>
        </w:tc>
        <w:tc>
          <w:tcPr>
            <w:tcW w:w="1543" w:type="dxa"/>
            <w:shd w:val="clear" w:color="auto" w:fill="auto"/>
            <w:tcMar>
              <w:top w:w="80" w:type="dxa"/>
              <w:bottom w:w="80" w:type="dxa"/>
            </w:tcMar>
            <w:vAlign w:val="bottom"/>
          </w:tcPr>
          <w:p w14:paraId="7575CFB6" w14:textId="4ADAFCE5" w:rsidR="005C03B9" w:rsidRPr="005C03B9" w:rsidRDefault="005C03B9" w:rsidP="005C03B9">
            <w:pPr>
              <w:pStyle w:val="AvenirReg9pt"/>
            </w:pPr>
            <w:r w:rsidRPr="005C03B9">
              <w:t>5.54</w:t>
            </w:r>
          </w:p>
        </w:tc>
        <w:tc>
          <w:tcPr>
            <w:tcW w:w="1543" w:type="dxa"/>
            <w:shd w:val="clear" w:color="auto" w:fill="auto"/>
            <w:tcMar>
              <w:top w:w="80" w:type="dxa"/>
              <w:bottom w:w="80" w:type="dxa"/>
            </w:tcMar>
            <w:vAlign w:val="bottom"/>
          </w:tcPr>
          <w:p w14:paraId="43AE7546" w14:textId="7354AB24" w:rsidR="005C03B9" w:rsidRPr="005C03B9" w:rsidRDefault="005C03B9" w:rsidP="005C03B9">
            <w:pPr>
              <w:pStyle w:val="AvenirReg9pt"/>
            </w:pPr>
            <w:r w:rsidRPr="005C03B9">
              <w:t>5.84</w:t>
            </w:r>
          </w:p>
        </w:tc>
        <w:tc>
          <w:tcPr>
            <w:tcW w:w="1543" w:type="dxa"/>
            <w:shd w:val="clear" w:color="auto" w:fill="auto"/>
            <w:tcMar>
              <w:top w:w="80" w:type="dxa"/>
              <w:bottom w:w="80" w:type="dxa"/>
            </w:tcMar>
            <w:vAlign w:val="bottom"/>
          </w:tcPr>
          <w:p w14:paraId="16D5D786" w14:textId="50948EDE" w:rsidR="005C03B9" w:rsidRPr="005C03B9" w:rsidRDefault="005C03B9" w:rsidP="005C03B9">
            <w:pPr>
              <w:pStyle w:val="AvenirReg9pt"/>
            </w:pPr>
            <w:r w:rsidRPr="005C03B9">
              <w:t>5.47</w:t>
            </w:r>
          </w:p>
        </w:tc>
        <w:tc>
          <w:tcPr>
            <w:tcW w:w="1543" w:type="dxa"/>
            <w:shd w:val="clear" w:color="auto" w:fill="auto"/>
            <w:tcMar>
              <w:top w:w="80" w:type="dxa"/>
              <w:bottom w:w="80" w:type="dxa"/>
            </w:tcMar>
            <w:vAlign w:val="bottom"/>
          </w:tcPr>
          <w:p w14:paraId="24B9E209" w14:textId="3896FC85" w:rsidR="005C03B9" w:rsidRPr="005C03B9" w:rsidRDefault="005C03B9" w:rsidP="005C03B9">
            <w:pPr>
              <w:pStyle w:val="AvenirReg9pt"/>
            </w:pPr>
            <w:r w:rsidRPr="005C03B9">
              <w:t>8.78</w:t>
            </w:r>
          </w:p>
        </w:tc>
      </w:tr>
      <w:tr w:rsidR="005C03B9" w:rsidRPr="009A3684" w14:paraId="4212E9B0"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35343AEC" w14:textId="444D3994"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2FC53857" w14:textId="3DBF1A27" w:rsidR="005C03B9" w:rsidRPr="005C03B9" w:rsidRDefault="005C03B9" w:rsidP="005C03B9">
            <w:pPr>
              <w:pStyle w:val="AvenirReg9ptCol1"/>
            </w:pPr>
            <w:r w:rsidRPr="005C03B9">
              <w:t>0.44/0.44</w:t>
            </w:r>
          </w:p>
        </w:tc>
        <w:tc>
          <w:tcPr>
            <w:tcW w:w="1543" w:type="dxa"/>
            <w:shd w:val="clear" w:color="auto" w:fill="auto"/>
            <w:tcMar>
              <w:top w:w="80" w:type="dxa"/>
              <w:bottom w:w="80" w:type="dxa"/>
            </w:tcMar>
            <w:vAlign w:val="bottom"/>
          </w:tcPr>
          <w:p w14:paraId="3C0F3BD2" w14:textId="2E19B70E" w:rsidR="005C03B9" w:rsidRPr="005C03B9" w:rsidRDefault="005C03B9" w:rsidP="005C03B9">
            <w:pPr>
              <w:pStyle w:val="AvenirReg9pt"/>
            </w:pPr>
            <w:r w:rsidRPr="005C03B9">
              <w:t>5.24</w:t>
            </w:r>
          </w:p>
        </w:tc>
        <w:tc>
          <w:tcPr>
            <w:tcW w:w="1543" w:type="dxa"/>
            <w:shd w:val="clear" w:color="auto" w:fill="auto"/>
            <w:tcMar>
              <w:top w:w="80" w:type="dxa"/>
              <w:bottom w:w="80" w:type="dxa"/>
            </w:tcMar>
            <w:vAlign w:val="bottom"/>
          </w:tcPr>
          <w:p w14:paraId="2F76B571" w14:textId="5E013857" w:rsidR="005C03B9" w:rsidRPr="005C03B9" w:rsidRDefault="005C03B9" w:rsidP="005C03B9">
            <w:pPr>
              <w:pStyle w:val="AvenirReg9pt"/>
            </w:pPr>
            <w:r w:rsidRPr="005C03B9">
              <w:t>5.40</w:t>
            </w:r>
          </w:p>
        </w:tc>
        <w:tc>
          <w:tcPr>
            <w:tcW w:w="1543" w:type="dxa"/>
            <w:shd w:val="clear" w:color="auto" w:fill="auto"/>
            <w:tcMar>
              <w:top w:w="80" w:type="dxa"/>
              <w:bottom w:w="80" w:type="dxa"/>
            </w:tcMar>
            <w:vAlign w:val="bottom"/>
          </w:tcPr>
          <w:p w14:paraId="781B74D5" w14:textId="48285A39" w:rsidR="005C03B9" w:rsidRPr="005C03B9" w:rsidRDefault="005C03B9" w:rsidP="005C03B9">
            <w:pPr>
              <w:pStyle w:val="AvenirReg9pt"/>
            </w:pPr>
            <w:r w:rsidRPr="005C03B9">
              <w:t>5.12</w:t>
            </w:r>
          </w:p>
        </w:tc>
        <w:tc>
          <w:tcPr>
            <w:tcW w:w="1543" w:type="dxa"/>
            <w:shd w:val="clear" w:color="auto" w:fill="auto"/>
            <w:tcMar>
              <w:top w:w="80" w:type="dxa"/>
              <w:bottom w:w="80" w:type="dxa"/>
            </w:tcMar>
            <w:vAlign w:val="bottom"/>
          </w:tcPr>
          <w:p w14:paraId="505E05D7" w14:textId="39582E15" w:rsidR="005C03B9" w:rsidRPr="005C03B9" w:rsidRDefault="005C03B9" w:rsidP="005C03B9">
            <w:pPr>
              <w:pStyle w:val="AvenirReg9pt"/>
            </w:pPr>
            <w:r w:rsidRPr="005C03B9">
              <w:t>8.30</w:t>
            </w:r>
          </w:p>
        </w:tc>
      </w:tr>
      <w:tr w:rsidR="005C03B9" w:rsidRPr="009A3684" w14:paraId="47320B00" w14:textId="77777777" w:rsidTr="0063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8B06267" w14:textId="00AD796D" w:rsidR="005C03B9"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51BBEB59" w14:textId="3E45F8F2" w:rsidR="005C03B9" w:rsidRPr="005C03B9" w:rsidRDefault="005C03B9" w:rsidP="005C03B9">
            <w:pPr>
              <w:pStyle w:val="AvenirReg9ptCol1"/>
            </w:pPr>
            <w:r w:rsidRPr="005C03B9">
              <w:t>0.43/0.43</w:t>
            </w:r>
          </w:p>
        </w:tc>
        <w:tc>
          <w:tcPr>
            <w:tcW w:w="1543" w:type="dxa"/>
            <w:shd w:val="clear" w:color="auto" w:fill="auto"/>
            <w:tcMar>
              <w:top w:w="80" w:type="dxa"/>
              <w:bottom w:w="80" w:type="dxa"/>
            </w:tcMar>
            <w:vAlign w:val="bottom"/>
          </w:tcPr>
          <w:p w14:paraId="31409EAF" w14:textId="581B2408" w:rsidR="005C03B9" w:rsidRPr="005C03B9" w:rsidRDefault="005C03B9" w:rsidP="005C03B9">
            <w:pPr>
              <w:pStyle w:val="AvenirReg9pt"/>
            </w:pPr>
            <w:r w:rsidRPr="005C03B9">
              <w:t>4.94</w:t>
            </w:r>
          </w:p>
        </w:tc>
        <w:tc>
          <w:tcPr>
            <w:tcW w:w="1543" w:type="dxa"/>
            <w:shd w:val="clear" w:color="auto" w:fill="auto"/>
            <w:tcMar>
              <w:top w:w="80" w:type="dxa"/>
              <w:bottom w:w="80" w:type="dxa"/>
            </w:tcMar>
            <w:vAlign w:val="bottom"/>
          </w:tcPr>
          <w:p w14:paraId="171461E3" w14:textId="1781D5FA" w:rsidR="005C03B9" w:rsidRPr="005C03B9" w:rsidRDefault="005C03B9" w:rsidP="005C03B9">
            <w:pPr>
              <w:pStyle w:val="AvenirReg9pt"/>
            </w:pPr>
            <w:r w:rsidRPr="005C03B9">
              <w:t>5.09</w:t>
            </w:r>
          </w:p>
        </w:tc>
        <w:tc>
          <w:tcPr>
            <w:tcW w:w="1543" w:type="dxa"/>
            <w:shd w:val="clear" w:color="auto" w:fill="auto"/>
            <w:tcMar>
              <w:top w:w="80" w:type="dxa"/>
              <w:bottom w:w="80" w:type="dxa"/>
            </w:tcMar>
            <w:vAlign w:val="bottom"/>
          </w:tcPr>
          <w:p w14:paraId="03FC11CB" w14:textId="29262FA1" w:rsidR="005C03B9" w:rsidRPr="005C03B9" w:rsidRDefault="005C03B9" w:rsidP="005C03B9">
            <w:pPr>
              <w:pStyle w:val="AvenirReg9pt"/>
            </w:pPr>
            <w:r w:rsidRPr="005C03B9">
              <w:t>4.84</w:t>
            </w:r>
          </w:p>
        </w:tc>
        <w:tc>
          <w:tcPr>
            <w:tcW w:w="1543" w:type="dxa"/>
            <w:shd w:val="clear" w:color="auto" w:fill="auto"/>
            <w:tcMar>
              <w:top w:w="80" w:type="dxa"/>
              <w:bottom w:w="80" w:type="dxa"/>
            </w:tcMar>
            <w:vAlign w:val="bottom"/>
          </w:tcPr>
          <w:p w14:paraId="7843416E" w14:textId="004A5B21" w:rsidR="005C03B9" w:rsidRPr="005C03B9" w:rsidRDefault="005C03B9" w:rsidP="005C03B9">
            <w:pPr>
              <w:pStyle w:val="AvenirReg9pt"/>
            </w:pPr>
            <w:r w:rsidRPr="005C03B9">
              <w:t>8.05</w:t>
            </w:r>
          </w:p>
        </w:tc>
      </w:tr>
    </w:tbl>
    <w:p w14:paraId="6A487BC2" w14:textId="77777777" w:rsidR="00AD61BD" w:rsidRPr="00AD61BD" w:rsidRDefault="00AD61BD" w:rsidP="00AD61BD">
      <w:pPr>
        <w:pStyle w:val="Default"/>
        <w:spacing w:before="120" w:line="200" w:lineRule="exact"/>
        <w:rPr>
          <w:rFonts w:cs="Times New Roman"/>
          <w:sz w:val="16"/>
          <w:szCs w:val="16"/>
        </w:rPr>
      </w:pPr>
      <w:r w:rsidRPr="00AD61BD">
        <w:rPr>
          <w:sz w:val="16"/>
          <w:szCs w:val="16"/>
          <w:vertAlign w:val="superscript"/>
        </w:rPr>
        <w:t>1</w:t>
      </w:r>
      <w:r w:rsidRPr="00AD61BD">
        <w:rPr>
          <w:rFonts w:cs="Calibri"/>
          <w:sz w:val="16"/>
          <w:szCs w:val="16"/>
          <w:lang w:val="es-ES"/>
        </w:rPr>
        <w:t>American Funds 2070 Target Date Retirement Fund se puso en venta el 27 de junio del 2024.</w:t>
      </w:r>
    </w:p>
    <w:p w14:paraId="2C13EEFA" w14:textId="77777777" w:rsidR="0079364C" w:rsidRDefault="0079364C" w:rsidP="0079364C">
      <w:pPr>
        <w:pStyle w:val="Default"/>
        <w:spacing w:line="200" w:lineRule="exact"/>
        <w:rPr>
          <w:rFonts w:cs="Times New Roman"/>
          <w:sz w:val="16"/>
          <w:szCs w:val="16"/>
        </w:rPr>
      </w:pPr>
      <w:r>
        <w:rPr>
          <w:sz w:val="16"/>
          <w:szCs w:val="16"/>
          <w:vertAlign w:val="superscript"/>
        </w:rPr>
        <w:t>2</w:t>
      </w:r>
      <w:r w:rsidRPr="00AC1B64">
        <w:rPr>
          <w:sz w:val="16"/>
          <w:szCs w:val="16"/>
        </w:rPr>
        <w:t>American Funds 2065 Target Date Retirement Fund se puso en venta el 27 de marzo del 2020.</w:t>
      </w:r>
    </w:p>
    <w:p w14:paraId="13C3C457" w14:textId="77777777" w:rsidR="0079364C" w:rsidRDefault="0079364C" w:rsidP="0079364C">
      <w:pPr>
        <w:pStyle w:val="Default"/>
        <w:spacing w:line="200" w:lineRule="exact"/>
        <w:rPr>
          <w:rFonts w:cs="Times New Roman"/>
          <w:sz w:val="16"/>
          <w:szCs w:val="16"/>
        </w:rPr>
      </w:pPr>
      <w:r>
        <w:rPr>
          <w:sz w:val="16"/>
          <w:szCs w:val="16"/>
          <w:vertAlign w:val="superscript"/>
        </w:rPr>
        <w:t>3</w:t>
      </w:r>
      <w:r w:rsidRPr="00AC1B64">
        <w:rPr>
          <w:sz w:val="16"/>
          <w:szCs w:val="16"/>
        </w:rPr>
        <w:t>American Funds 2060 Target Date Retirement Fund se puso en venta el 27 de marzo del 2015.</w:t>
      </w:r>
    </w:p>
    <w:p w14:paraId="584FF713" w14:textId="77777777" w:rsidR="0079364C" w:rsidRDefault="0079364C" w:rsidP="0079364C">
      <w:pPr>
        <w:pStyle w:val="Default"/>
        <w:spacing w:line="200" w:lineRule="exact"/>
        <w:rPr>
          <w:rFonts w:cs="Times New Roman"/>
          <w:sz w:val="16"/>
          <w:szCs w:val="16"/>
        </w:rPr>
      </w:pPr>
      <w:r>
        <w:rPr>
          <w:sz w:val="16"/>
          <w:szCs w:val="16"/>
          <w:vertAlign w:val="superscript"/>
        </w:rPr>
        <w:t>4</w:t>
      </w:r>
      <w:r w:rsidRPr="002274EF">
        <w:rPr>
          <w:sz w:val="16"/>
          <w:szCs w:val="16"/>
        </w:rPr>
        <w:t>Basado en los importes estimados para el ejercicio fiscal en curso.</w:t>
      </w:r>
    </w:p>
    <w:p w14:paraId="1F361D66" w14:textId="7022EC93" w:rsidR="002D60C7" w:rsidRPr="009A3684" w:rsidRDefault="002D60C7" w:rsidP="006A50B4">
      <w:pPr>
        <w:pStyle w:val="CM7"/>
        <w:rPr>
          <w:sz w:val="18"/>
          <w:szCs w:val="18"/>
        </w:rPr>
      </w:pPr>
    </w:p>
    <w:p w14:paraId="7A1282FB" w14:textId="77777777" w:rsidR="002D60C7" w:rsidRDefault="002D60C7" w:rsidP="00567D7C">
      <w:pPr>
        <w:autoSpaceDE w:val="0"/>
        <w:autoSpaceDN w:val="0"/>
        <w:adjustRightInd w:val="0"/>
        <w:rPr>
          <w:rFonts w:ascii="AvenirNext LT Com Regular" w:hAnsi="AvenirNext LT Com Regular"/>
          <w:color w:val="000000"/>
          <w:sz w:val="18"/>
          <w:szCs w:val="18"/>
        </w:rPr>
      </w:pPr>
    </w:p>
    <w:p w14:paraId="24D5CF2F" w14:textId="66084017" w:rsidR="0093604B" w:rsidRPr="007466BB" w:rsidRDefault="0093604B" w:rsidP="0093604B">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w:t>
      </w:r>
      <w:r w:rsidRPr="0093604B">
        <w:rPr>
          <w:rFonts w:ascii="AvenirNext LT Com Regular" w:hAnsi="AvenirNext LT Com Regular"/>
          <w:color w:val="000000"/>
          <w:sz w:val="18"/>
          <w:szCs w:val="18"/>
        </w:rPr>
        <w:t xml:space="preserve">corresponda, </w:t>
      </w:r>
      <w:r w:rsidRPr="0093604B">
        <w:rPr>
          <w:rFonts w:ascii="AvenirNext LT Com Regular" w:hAnsi="AvenirNext LT Com Regular" w:cs="Helvetica"/>
          <w:color w:val="000000"/>
          <w:sz w:val="18"/>
          <w:szCs w:val="18"/>
          <w:lang w:val="en-US"/>
        </w:rPr>
        <w:t>los resultados reflejan los reembolsos de gastos</w:t>
      </w:r>
      <w:r w:rsidR="00B42E38">
        <w:rPr>
          <w:rFonts w:ascii="AvenirNext LT Com Regular" w:hAnsi="AvenirNext LT Com Regular" w:cs="Helvetica"/>
          <w:color w:val="000000"/>
          <w:sz w:val="18"/>
          <w:szCs w:val="18"/>
          <w:lang w:val="en-US"/>
        </w:rPr>
        <w:t>,</w:t>
      </w:r>
      <w:r w:rsidRPr="0093604B">
        <w:rPr>
          <w:rFonts w:ascii="AvenirNext LT Com Regular" w:hAnsi="AvenirNext LT Com Regular" w:cs="Helvetica"/>
          <w:color w:val="000000"/>
          <w:sz w:val="18"/>
          <w:szCs w:val="18"/>
          <w:lang w:val="en-US"/>
        </w:rPr>
        <w:t xml:space="preserve"> </w:t>
      </w:r>
      <w:r w:rsidRPr="0093604B">
        <w:rPr>
          <w:rFonts w:ascii="AvenirNext LT Com Regular" w:hAnsi="AvenirNext LT Com Regular"/>
          <w:color w:val="000000"/>
          <w:spacing w:val="-2"/>
          <w:sz w:val="18"/>
          <w:szCs w:val="18"/>
        </w:rPr>
        <w:t>sin los cuales hubieran sido más bajos y los gastos netos más altos</w:t>
      </w:r>
      <w:r w:rsidRPr="000E6F0D">
        <w:rPr>
          <w:rFonts w:ascii="AvenirNext LT Com Regular" w:hAnsi="AvenirNext LT Com Regular"/>
          <w:color w:val="000000"/>
          <w:spacing w:val="-2"/>
          <w:sz w:val="18"/>
          <w:szCs w:val="18"/>
        </w:rPr>
        <w:t xml:space="preserve">. </w:t>
      </w:r>
      <w:r w:rsidRPr="000E6F0D">
        <w:rPr>
          <w:rFonts w:ascii="AvenirNext LT Com Regular" w:hAnsi="AvenirNext LT Com Regular" w:cs="Helvetica"/>
          <w:color w:val="000000"/>
          <w:sz w:val="18"/>
          <w:szCs w:val="18"/>
          <w:lang w:val="en-US"/>
        </w:rPr>
        <w:t>Diríjase a</w:t>
      </w:r>
      <w:r>
        <w:rPr>
          <w:rFonts w:ascii="AvenirNext LT Com Regular" w:hAnsi="AvenirNext LT Com Regular"/>
          <w:spacing w:val="-2"/>
          <w:sz w:val="18"/>
          <w:szCs w:val="18"/>
        </w:rPr>
        <w:t xml:space="preserve"> </w:t>
      </w:r>
      <w:r w:rsidRPr="00D4239B">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6F6E1E">
        <w:rPr>
          <w:rFonts w:ascii="AvenirNext LT Com Regular" w:hAnsi="AvenirNext LT Com Regular"/>
          <w:spacing w:val="-2"/>
          <w:sz w:val="18"/>
          <w:szCs w:val="18"/>
        </w:rPr>
        <w:t>para obtener más información.</w:t>
      </w:r>
    </w:p>
    <w:p w14:paraId="10D07056" w14:textId="322B0C25" w:rsidR="00324CDE" w:rsidRPr="00313063" w:rsidRDefault="006A50B4" w:rsidP="00567D7C">
      <w:pPr>
        <w:autoSpaceDE w:val="0"/>
        <w:autoSpaceDN w:val="0"/>
        <w:adjustRightInd w:val="0"/>
      </w:pPr>
      <w:r>
        <w:rPr>
          <w:rFonts w:ascii="AvenirNext LT Com Regular" w:hAnsi="AvenirNext LT Com Regular"/>
          <w:color w:val="000000"/>
          <w:sz w:val="18"/>
          <w:szCs w:val="18"/>
        </w:rPr>
        <w:br w:type="page"/>
      </w:r>
      <w:r w:rsidR="009163E8" w:rsidRPr="00FE4C33">
        <w:rPr>
          <w:rFonts w:ascii="AvenirNext LT Com It" w:hAnsi="AvenirNext LT Com It"/>
          <w:i/>
          <w:iCs/>
          <w:color w:val="FF00FF"/>
          <w:sz w:val="18"/>
          <w:szCs w:val="18"/>
        </w:rPr>
        <w:lastRenderedPageBreak/>
        <w:t>[Insertar para los</w:t>
      </w:r>
      <w:r w:rsidR="009163E8">
        <w:rPr>
          <w:i/>
          <w:iCs/>
          <w:color w:val="FF00FF"/>
          <w:sz w:val="18"/>
          <w:szCs w:val="18"/>
        </w:rPr>
        <w:t xml:space="preserve"> </w:t>
      </w:r>
      <w:r w:rsidR="009163E8" w:rsidRPr="00FE4C33">
        <w:rPr>
          <w:rFonts w:ascii="AvenirNext LT Com DemiIt" w:hAnsi="AvenirNext LT Com DemiIt"/>
          <w:b/>
          <w:bCs/>
          <w:i/>
          <w:iCs/>
          <w:color w:val="FF00FF"/>
          <w:sz w:val="18"/>
          <w:szCs w:val="18"/>
        </w:rPr>
        <w:t>planes de las acciones de la Clase R-</w:t>
      </w:r>
      <w:r w:rsidR="009163E8">
        <w:rPr>
          <w:rFonts w:ascii="AvenirNext LT Com DemiIt" w:hAnsi="AvenirNext LT Com DemiIt"/>
          <w:b/>
          <w:bCs/>
          <w:i/>
          <w:iCs/>
          <w:color w:val="FF00FF"/>
          <w:sz w:val="18"/>
          <w:szCs w:val="18"/>
        </w:rPr>
        <w:t>5</w:t>
      </w:r>
      <w:r w:rsidR="009163E8" w:rsidRPr="00FE4C33">
        <w:rPr>
          <w:rFonts w:ascii="AvenirNext LT Com It" w:hAnsi="AvenirNext LT Com It"/>
          <w:i/>
          <w:iCs/>
          <w:color w:val="FF00FF"/>
          <w:sz w:val="18"/>
          <w:szCs w:val="18"/>
        </w:rPr>
        <w:t>:]</w:t>
      </w:r>
    </w:p>
    <w:p w14:paraId="277250D6" w14:textId="7C24AA21" w:rsidR="00324CDE" w:rsidRDefault="00324CDE" w:rsidP="00684399">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 y no constituyen predicciones de resultados en </w:t>
      </w:r>
      <w:r w:rsidR="00AA60B8">
        <w:rPr>
          <w:rFonts w:ascii="AvenirNext LT Com Regular" w:hAnsi="AvenirNext LT Com Regular"/>
          <w:b/>
          <w:bCs/>
          <w:sz w:val="18"/>
          <w:szCs w:val="18"/>
        </w:rPr>
        <w:br/>
      </w:r>
      <w:r>
        <w:rPr>
          <w:rFonts w:ascii="AvenirNext LT Com Regular" w:hAnsi="AvenirNext LT Com Regular"/>
          <w:b/>
          <w:bCs/>
          <w:sz w:val="18"/>
          <w:szCs w:val="18"/>
        </w:rPr>
        <w:t>períodos futuros.</w:t>
      </w:r>
      <w:r>
        <w:rPr>
          <w:rFonts w:ascii="AvenirNext LT Com Regular" w:hAnsi="AvenirNext LT Com Regular"/>
          <w:b/>
          <w:bCs/>
          <w:color w:val="222222"/>
          <w:sz w:val="18"/>
          <w:szCs w:val="18"/>
        </w:rPr>
        <w:t xml:space="preserve"> Los resultados actuales y futuros pueden ser más bajos o más altos que los mostrados. Los precios y los rendimientos </w:t>
      </w:r>
      <w:r w:rsidR="00AA60B8">
        <w:rPr>
          <w:rFonts w:ascii="AvenirNext LT Com Regular" w:hAnsi="AvenirNext LT Com Regular"/>
          <w:b/>
          <w:bCs/>
          <w:color w:val="222222"/>
          <w:sz w:val="18"/>
          <w:szCs w:val="18"/>
        </w:rPr>
        <w:br/>
      </w:r>
      <w:r>
        <w:rPr>
          <w:rFonts w:ascii="AvenirNext LT Com Regular" w:hAnsi="AvenirNext LT Com Regular"/>
          <w:b/>
          <w:bCs/>
          <w:color w:val="222222"/>
          <w:sz w:val="18"/>
          <w:szCs w:val="18"/>
        </w:rPr>
        <w:t xml:space="preserve">variarán, de </w:t>
      </w:r>
      <w:r w:rsidRPr="000448E4">
        <w:rPr>
          <w:rFonts w:ascii="AvenirNext LT Com Regular" w:hAnsi="AvenirNext LT Com Regular"/>
          <w:b/>
          <w:bCs/>
          <w:color w:val="222222"/>
          <w:spacing w:val="-2"/>
          <w:sz w:val="18"/>
          <w:szCs w:val="18"/>
        </w:rPr>
        <w:t>manera que los inversionistas tal vez pierdan dinero. La inversión por períodos cortos hace más factibles las pérdidas.</w:t>
      </w:r>
      <w:r>
        <w:rPr>
          <w:rFonts w:ascii="AvenirNext LT Com Regular" w:hAnsi="AvenirNext LT Com Regular"/>
          <w:b/>
          <w:bCs/>
          <w:color w:val="222222"/>
          <w:sz w:val="18"/>
          <w:szCs w:val="18"/>
        </w:rPr>
        <w:t xml:space="preserve"> </w:t>
      </w:r>
      <w:r w:rsidR="00AA60B8">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2F2DC295" w14:textId="77777777" w:rsidR="0001002E" w:rsidRPr="009A3684" w:rsidRDefault="0001002E" w:rsidP="00684399">
      <w:pPr>
        <w:rPr>
          <w:rFonts w:ascii="AvenirNext LT Com Regular" w:hAnsi="AvenirNext LT Com Regular"/>
          <w:b/>
          <w:bCs/>
          <w:sz w:val="18"/>
          <w:szCs w:val="18"/>
        </w:rPr>
      </w:pPr>
    </w:p>
    <w:p w14:paraId="098EA892" w14:textId="1AC4034B" w:rsidR="00324CDE" w:rsidRDefault="00684399" w:rsidP="00567D7C">
      <w:pPr>
        <w:pStyle w:val="Default"/>
        <w:rPr>
          <w:rFonts w:cs="Arial"/>
          <w:b/>
          <w:bCs/>
          <w:color w:val="222222"/>
          <w:sz w:val="18"/>
          <w:szCs w:val="18"/>
        </w:rPr>
      </w:pPr>
      <w:r w:rsidRPr="00AC1B64">
        <w:rPr>
          <w:b/>
          <w:bCs/>
          <w:color w:val="222222"/>
          <w:sz w:val="18"/>
          <w:szCs w:val="18"/>
        </w:rPr>
        <w:t xml:space="preserve">Las acciones de la Clase R-5 se ofrecieron por primera vez el 15 de mayo del 2002. Los resultados de las acciones de la Clase R-5 antes de </w:t>
      </w:r>
      <w:r w:rsidRPr="00AC1B64">
        <w:rPr>
          <w:b/>
          <w:bCs/>
          <w:color w:val="222222"/>
          <w:spacing w:val="-2"/>
          <w:sz w:val="18"/>
          <w:szCs w:val="18"/>
        </w:rPr>
        <w:t>la fecha de la primera venta son hipotéticos y están basados en los resultados de la clase de acciones original del fondo sin cargo de venta</w:t>
      </w:r>
      <w:r w:rsidRPr="00AC1B64">
        <w:rPr>
          <w:b/>
          <w:bCs/>
          <w:color w:val="222222"/>
          <w:sz w:val="18"/>
          <w:szCs w:val="18"/>
        </w:rPr>
        <w:t>, ajustados según los gastos estimados típicos.</w:t>
      </w:r>
      <w:r w:rsidRPr="00AC1B64">
        <w:rPr>
          <w:rFonts w:ascii="Arial" w:hAnsi="Arial"/>
          <w:color w:val="222222"/>
          <w:sz w:val="20"/>
          <w:szCs w:val="20"/>
          <w:shd w:val="clear" w:color="auto" w:fill="F6F6F6"/>
        </w:rPr>
        <w:t xml:space="preserve"> </w:t>
      </w:r>
      <w:r w:rsidRPr="00AC1B64">
        <w:rPr>
          <w:b/>
          <w:bCs/>
          <w:color w:val="222222"/>
          <w:sz w:val="18"/>
          <w:szCs w:val="18"/>
        </w:rPr>
        <w:t xml:space="preserve">Los resultados de ciertos fondos con una fecha de inicio posterior al 15 de mayo del 2002 incluyen también rendimientos hipotéticos, debido a que las acciones de la Clase R-5 de esos fondos se vendieron después de la fecha de la primera oferta de los fondos. </w:t>
      </w:r>
      <w:r w:rsidR="00F727DE" w:rsidRPr="00F727DE">
        <w:rPr>
          <w:rFonts w:cs="Helvetica"/>
          <w:b/>
          <w:bCs/>
          <w:sz w:val="18"/>
          <w:szCs w:val="18"/>
          <w:lang w:val="en-US"/>
        </w:rPr>
        <w:t xml:space="preserve">Diríjase al </w:t>
      </w:r>
      <w:r w:rsidR="00F727DE">
        <w:rPr>
          <w:b/>
          <w:bCs/>
          <w:color w:val="222222"/>
          <w:sz w:val="18"/>
          <w:szCs w:val="18"/>
        </w:rPr>
        <w:t xml:space="preserve">prospecto </w:t>
      </w:r>
      <w:r w:rsidRPr="00AC1B64">
        <w:rPr>
          <w:b/>
          <w:bCs/>
          <w:color w:val="222222"/>
          <w:sz w:val="18"/>
          <w:szCs w:val="18"/>
        </w:rPr>
        <w:t>de cada fondo para obtener más información acerca de los gastos específicos.</w:t>
      </w:r>
    </w:p>
    <w:p w14:paraId="40E5A5BB" w14:textId="77777777" w:rsidR="0001002E" w:rsidRDefault="0001002E" w:rsidP="00567D7C">
      <w:pPr>
        <w:pStyle w:val="Default"/>
        <w:rPr>
          <w:rFonts w:cs="Arial"/>
          <w:b/>
          <w:bCs/>
          <w:color w:val="222222"/>
          <w:sz w:val="18"/>
          <w:szCs w:val="18"/>
        </w:rPr>
      </w:pPr>
    </w:p>
    <w:p w14:paraId="485944B4" w14:textId="77777777" w:rsidR="008D40DB" w:rsidRPr="008D40DB" w:rsidRDefault="008D40DB" w:rsidP="008D40DB">
      <w:pPr>
        <w:pStyle w:val="Default"/>
        <w:rPr>
          <w:rFonts w:cs="Times New Roman"/>
          <w:sz w:val="18"/>
          <w:szCs w:val="18"/>
        </w:rPr>
      </w:pPr>
      <w:r w:rsidRPr="008D40DB">
        <w:rPr>
          <w:rFonts w:cs="Times New Roman"/>
          <w:sz w:val="18"/>
          <w:szCs w:val="18"/>
        </w:rPr>
        <w:t>En la tabla que aparece a continuaci</w:t>
      </w:r>
      <w:r>
        <w:rPr>
          <w:sz w:val="18"/>
          <w:szCs w:val="18"/>
        </w:rPr>
        <w:t>ó</w:t>
      </w:r>
      <w:r w:rsidRPr="008D40DB">
        <w:rPr>
          <w:rFonts w:cs="Times New Roman"/>
          <w:sz w:val="18"/>
          <w:szCs w:val="18"/>
        </w:rPr>
        <w:t>n se muestra el promedio de los rendimientos totales anuales al 31 de diciembre del 2024.</w:t>
      </w:r>
    </w:p>
    <w:p w14:paraId="4780366C" w14:textId="77777777" w:rsidR="0013531D" w:rsidRDefault="00324CDE" w:rsidP="0013531D">
      <w:pPr>
        <w:pStyle w:val="CM7"/>
        <w:rPr>
          <w:sz w:val="18"/>
          <w:szCs w:val="18"/>
        </w:rPr>
      </w:pPr>
      <w:r>
        <w:rPr>
          <w:sz w:val="18"/>
          <w:szCs w:val="18"/>
        </w:rPr>
        <w:t>(No hay cargos de venta por la compra de acciones de Clase R).</w:t>
      </w:r>
    </w:p>
    <w:p w14:paraId="1CB4B53D" w14:textId="77777777" w:rsidR="0013531D" w:rsidRPr="009A3684" w:rsidRDefault="0013531D" w:rsidP="0013531D">
      <w:pPr>
        <w:rPr>
          <w:rFonts w:ascii="AvenirNext LT Com Regular" w:hAnsi="AvenirNext LT Com Regular"/>
          <w:b/>
          <w:bCs/>
          <w:sz w:val="18"/>
          <w:szCs w:val="18"/>
        </w:rPr>
      </w:pPr>
    </w:p>
    <w:tbl>
      <w:tblPr>
        <w:tblW w:w="11440" w:type="dxa"/>
        <w:tblInd w:w="108" w:type="dxa"/>
        <w:tblLook w:val="01E0" w:firstRow="1" w:lastRow="1" w:firstColumn="1" w:lastColumn="1" w:noHBand="0" w:noVBand="0"/>
      </w:tblPr>
      <w:tblGrid>
        <w:gridCol w:w="3725"/>
        <w:gridCol w:w="1543"/>
        <w:gridCol w:w="1543"/>
        <w:gridCol w:w="1543"/>
        <w:gridCol w:w="1543"/>
        <w:gridCol w:w="1543"/>
      </w:tblGrid>
      <w:tr w:rsidR="0013531D" w:rsidRPr="009A3684" w14:paraId="1067A64C" w14:textId="77777777" w:rsidTr="00AC419E">
        <w:trPr>
          <w:trHeight w:hRule="exact" w:val="480"/>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5B999D21" w14:textId="6A46DFA8" w:rsidR="0013531D" w:rsidRPr="009A3684"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R-5</w:t>
            </w:r>
          </w:p>
        </w:tc>
        <w:tc>
          <w:tcPr>
            <w:tcW w:w="1543" w:type="dxa"/>
            <w:tcBorders>
              <w:left w:val="single" w:sz="4" w:space="0" w:color="auto"/>
              <w:bottom w:val="single" w:sz="4" w:space="0" w:color="auto"/>
            </w:tcBorders>
            <w:shd w:val="clear" w:color="auto" w:fill="auto"/>
            <w:tcMar>
              <w:top w:w="80" w:type="dxa"/>
              <w:bottom w:w="80" w:type="dxa"/>
            </w:tcMar>
          </w:tcPr>
          <w:p w14:paraId="2F2DEF21" w14:textId="77777777" w:rsidR="0013531D" w:rsidRPr="009A3684" w:rsidRDefault="0013531D"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103B8D4C" w14:textId="77777777" w:rsidR="0013531D" w:rsidRPr="009A3684" w:rsidRDefault="0013531D"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57A85AF3" w14:textId="77777777" w:rsidR="0013531D" w:rsidRPr="009A3684" w:rsidRDefault="0013531D" w:rsidP="00AC419E">
            <w:pPr>
              <w:jc w:val="center"/>
              <w:rPr>
                <w:rFonts w:ascii="AvenirNext LT Com Regular" w:hAnsi="AvenirNext LT Com Regular"/>
                <w:b/>
                <w:bCs/>
                <w:sz w:val="18"/>
                <w:szCs w:val="18"/>
              </w:rPr>
            </w:pPr>
          </w:p>
        </w:tc>
        <w:tc>
          <w:tcPr>
            <w:tcW w:w="3086" w:type="dxa"/>
            <w:gridSpan w:val="2"/>
            <w:tcBorders>
              <w:bottom w:val="single" w:sz="4" w:space="0" w:color="auto"/>
            </w:tcBorders>
            <w:shd w:val="clear" w:color="auto" w:fill="auto"/>
            <w:tcMar>
              <w:top w:w="80" w:type="dxa"/>
              <w:bottom w:w="80" w:type="dxa"/>
            </w:tcMar>
          </w:tcPr>
          <w:p w14:paraId="70B5FAE9" w14:textId="77777777" w:rsidR="0013531D" w:rsidRPr="009A3684" w:rsidRDefault="0013531D" w:rsidP="00AC419E">
            <w:pPr>
              <w:jc w:val="center"/>
              <w:rPr>
                <w:rFonts w:ascii="AvenirNext LT Com Regular" w:hAnsi="AvenirNext LT Com Regular"/>
                <w:b/>
                <w:bCs/>
                <w:sz w:val="18"/>
                <w:szCs w:val="18"/>
              </w:rPr>
            </w:pPr>
          </w:p>
        </w:tc>
      </w:tr>
      <w:tr w:rsidR="0013531D" w:rsidRPr="009A3684" w14:paraId="47CC2769" w14:textId="77777777" w:rsidTr="00AC419E">
        <w:trPr>
          <w:trHeight w:val="702"/>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73636994" w14:textId="77777777" w:rsidR="0013531D" w:rsidRPr="009A3684"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7D646E8" w14:textId="77777777" w:rsidR="0013531D" w:rsidRPr="00EC4D60"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26AFABE" w14:textId="77777777" w:rsidR="0013531D" w:rsidRPr="00EC4D60"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de relaciones </w:t>
            </w:r>
            <w:r>
              <w:rPr>
                <w:rFonts w:ascii="AvenirNext LT Com Regular" w:hAnsi="AvenirNext LT Com Regular"/>
                <w:b/>
                <w:bCs/>
                <w:sz w:val="18"/>
                <w:szCs w:val="18"/>
              </w:rPr>
              <w:br/>
              <w:t>de gastos</w:t>
            </w:r>
          </w:p>
          <w:p w14:paraId="5D21F0F0" w14:textId="77777777" w:rsidR="0013531D" w:rsidRPr="00EC4D60" w:rsidRDefault="0013531D" w:rsidP="00AC419E">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7A24FD94" w14:textId="77777777" w:rsidR="0013531D" w:rsidRPr="00EC4D60"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821182A" w14:textId="77777777" w:rsidR="0013531D"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8A8F7C6" w14:textId="77777777" w:rsidR="0013531D" w:rsidRPr="00EC4D60" w:rsidRDefault="0013531D" w:rsidP="00AC419E">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75362BC9" w14:textId="77777777" w:rsidR="0013531D" w:rsidRPr="00EC4D60"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A3ABB73" w14:textId="77777777" w:rsidR="0013531D" w:rsidRPr="00EC4D60"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A360750" w14:textId="77777777" w:rsidR="0013531D" w:rsidRPr="00EC4D60" w:rsidRDefault="0013531D" w:rsidP="00AC419E">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5C36E6B" w14:textId="77777777" w:rsidR="0013531D" w:rsidRPr="00EC4D60"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56FB725" w14:textId="77777777" w:rsidR="0013531D" w:rsidRPr="00EC4D60"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9D1C9BB" w14:textId="77777777" w:rsidR="0013531D" w:rsidRPr="00EC4D60" w:rsidRDefault="0013531D" w:rsidP="00AC419E">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3"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2034C2C2" w14:textId="77777777" w:rsidR="0013531D" w:rsidRPr="00EC4D60"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3204C51" w14:textId="77777777" w:rsidR="0013531D" w:rsidRPr="00EC4D60" w:rsidRDefault="0013531D"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91C8FFA" w14:textId="77777777" w:rsidR="0013531D" w:rsidRPr="00EC4D60" w:rsidRDefault="0013531D" w:rsidP="00AC419E">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5C03B9" w:rsidRPr="009A3684" w14:paraId="21FD3943"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7E10CCD2" w14:textId="49D0E63A"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658E80C9" w14:textId="6C49AA67" w:rsidR="005C03B9" w:rsidRPr="005C03B9" w:rsidRDefault="005C03B9" w:rsidP="005C03B9">
            <w:pPr>
              <w:pStyle w:val="AvenirReg9ptCol1"/>
            </w:pPr>
            <w:r w:rsidRPr="005C03B9">
              <w:t>0.44/0.44</w:t>
            </w:r>
            <w:r w:rsidRPr="005C03B9">
              <w:rPr>
                <w:vertAlign w:val="superscript"/>
              </w:rPr>
              <w:t>4</w:t>
            </w:r>
          </w:p>
        </w:tc>
        <w:tc>
          <w:tcPr>
            <w:tcW w:w="1543" w:type="dxa"/>
            <w:tcBorders>
              <w:top w:val="single" w:sz="4" w:space="0" w:color="auto"/>
            </w:tcBorders>
            <w:shd w:val="clear" w:color="auto" w:fill="auto"/>
            <w:tcMar>
              <w:top w:w="80" w:type="dxa"/>
              <w:bottom w:w="80" w:type="dxa"/>
            </w:tcMar>
            <w:vAlign w:val="bottom"/>
          </w:tcPr>
          <w:p w14:paraId="26EF7976" w14:textId="6B2EB3CD" w:rsidR="005C03B9" w:rsidRPr="005C03B9" w:rsidRDefault="005C03B9" w:rsidP="005C03B9">
            <w:pPr>
              <w:pStyle w:val="AvenirReg9pt"/>
            </w:pPr>
            <w:r w:rsidRPr="005C03B9">
              <w:t>9.68</w:t>
            </w:r>
          </w:p>
        </w:tc>
        <w:tc>
          <w:tcPr>
            <w:tcW w:w="1543" w:type="dxa"/>
            <w:tcBorders>
              <w:top w:val="single" w:sz="4" w:space="0" w:color="auto"/>
            </w:tcBorders>
            <w:shd w:val="clear" w:color="auto" w:fill="auto"/>
            <w:tcMar>
              <w:top w:w="80" w:type="dxa"/>
              <w:bottom w:w="80" w:type="dxa"/>
            </w:tcMar>
            <w:vAlign w:val="bottom"/>
          </w:tcPr>
          <w:p w14:paraId="4C13608F" w14:textId="7941E3B3" w:rsidR="005C03B9" w:rsidRPr="005C03B9" w:rsidRDefault="005C03B9" w:rsidP="005C03B9">
            <w:pPr>
              <w:pStyle w:val="AvenirReg9pt"/>
            </w:pPr>
            <w:r w:rsidRPr="005C03B9">
              <w:rPr>
                <w:color w:val="FFFFFF"/>
              </w:rPr>
              <w:t>.</w:t>
            </w:r>
            <w:r w:rsidRPr="005C03B9">
              <w:t> </w:t>
            </w:r>
            <w:r w:rsidRPr="005C03B9">
              <w:t>—</w:t>
            </w:r>
          </w:p>
        </w:tc>
        <w:tc>
          <w:tcPr>
            <w:tcW w:w="1543" w:type="dxa"/>
            <w:tcBorders>
              <w:top w:val="single" w:sz="4" w:space="0" w:color="auto"/>
            </w:tcBorders>
            <w:shd w:val="clear" w:color="auto" w:fill="auto"/>
            <w:tcMar>
              <w:top w:w="80" w:type="dxa"/>
              <w:bottom w:w="80" w:type="dxa"/>
            </w:tcMar>
            <w:vAlign w:val="bottom"/>
          </w:tcPr>
          <w:p w14:paraId="1E6C2CBC" w14:textId="4034B88C" w:rsidR="005C03B9" w:rsidRPr="005C03B9" w:rsidRDefault="005C03B9" w:rsidP="005C03B9">
            <w:pPr>
              <w:pStyle w:val="AvenirReg9pt"/>
            </w:pPr>
            <w:r w:rsidRPr="005C03B9">
              <w:rPr>
                <w:color w:val="FFFFFF"/>
              </w:rPr>
              <w:t>.</w:t>
            </w:r>
            <w:r w:rsidRPr="005C03B9">
              <w:t> </w:t>
            </w:r>
            <w:r w:rsidRPr="005C03B9">
              <w:t>—</w:t>
            </w:r>
          </w:p>
        </w:tc>
        <w:tc>
          <w:tcPr>
            <w:tcW w:w="1543" w:type="dxa"/>
            <w:tcBorders>
              <w:top w:val="single" w:sz="4" w:space="0" w:color="auto"/>
            </w:tcBorders>
            <w:shd w:val="clear" w:color="auto" w:fill="auto"/>
            <w:tcMar>
              <w:top w:w="80" w:type="dxa"/>
              <w:bottom w:w="80" w:type="dxa"/>
            </w:tcMar>
            <w:vAlign w:val="bottom"/>
          </w:tcPr>
          <w:p w14:paraId="36FCF985" w14:textId="1643833F" w:rsidR="005C03B9" w:rsidRPr="005C03B9" w:rsidRDefault="005C03B9" w:rsidP="005C03B9">
            <w:pPr>
              <w:pStyle w:val="AvenirReg9pt"/>
            </w:pPr>
            <w:r w:rsidRPr="005C03B9">
              <w:rPr>
                <w:color w:val="FFFFFF"/>
              </w:rPr>
              <w:t>.</w:t>
            </w:r>
            <w:r w:rsidRPr="005C03B9">
              <w:t> </w:t>
            </w:r>
            <w:r w:rsidRPr="005C03B9">
              <w:t>—</w:t>
            </w:r>
          </w:p>
        </w:tc>
      </w:tr>
      <w:tr w:rsidR="005C03B9" w:rsidRPr="009A3684" w14:paraId="74ACD393"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0A8A7FEE" w14:textId="3DDC7638"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7E5A96F6" w14:textId="781E2342" w:rsidR="005C03B9" w:rsidRPr="005C03B9" w:rsidRDefault="005C03B9" w:rsidP="005C03B9">
            <w:pPr>
              <w:pStyle w:val="AvenirReg9ptCol1"/>
            </w:pPr>
            <w:r w:rsidRPr="005C03B9">
              <w:t>0.44/0.44</w:t>
            </w:r>
          </w:p>
        </w:tc>
        <w:tc>
          <w:tcPr>
            <w:tcW w:w="1543" w:type="dxa"/>
            <w:tcBorders>
              <w:top w:val="single" w:sz="4" w:space="0" w:color="auto"/>
            </w:tcBorders>
            <w:shd w:val="clear" w:color="auto" w:fill="auto"/>
            <w:tcMar>
              <w:top w:w="80" w:type="dxa"/>
              <w:bottom w:w="80" w:type="dxa"/>
            </w:tcMar>
            <w:vAlign w:val="bottom"/>
          </w:tcPr>
          <w:p w14:paraId="745E62D6" w14:textId="0627352B" w:rsidR="005C03B9" w:rsidRPr="005C03B9" w:rsidRDefault="005C03B9" w:rsidP="005C03B9">
            <w:pPr>
              <w:pStyle w:val="AvenirReg9pt"/>
            </w:pPr>
            <w:r w:rsidRPr="005C03B9">
              <w:t>14.98</w:t>
            </w:r>
          </w:p>
        </w:tc>
        <w:tc>
          <w:tcPr>
            <w:tcW w:w="1543" w:type="dxa"/>
            <w:tcBorders>
              <w:top w:val="single" w:sz="4" w:space="0" w:color="auto"/>
            </w:tcBorders>
            <w:shd w:val="clear" w:color="auto" w:fill="auto"/>
            <w:tcMar>
              <w:top w:w="80" w:type="dxa"/>
              <w:bottom w:w="80" w:type="dxa"/>
            </w:tcMar>
            <w:vAlign w:val="bottom"/>
          </w:tcPr>
          <w:p w14:paraId="6402952A" w14:textId="146316F3" w:rsidR="005C03B9" w:rsidRPr="005C03B9" w:rsidRDefault="005C03B9" w:rsidP="005C03B9">
            <w:pPr>
              <w:pStyle w:val="AvenirReg9pt"/>
            </w:pPr>
            <w:r w:rsidRPr="005C03B9">
              <w:rPr>
                <w:color w:val="FFFFFF"/>
              </w:rPr>
              <w:t>.</w:t>
            </w:r>
            <w:r w:rsidRPr="005C03B9">
              <w:t> </w:t>
            </w:r>
            <w:r w:rsidRPr="005C03B9">
              <w:t>—</w:t>
            </w:r>
          </w:p>
        </w:tc>
        <w:tc>
          <w:tcPr>
            <w:tcW w:w="1543" w:type="dxa"/>
            <w:tcBorders>
              <w:top w:val="single" w:sz="4" w:space="0" w:color="auto"/>
            </w:tcBorders>
            <w:shd w:val="clear" w:color="auto" w:fill="auto"/>
            <w:tcMar>
              <w:top w:w="80" w:type="dxa"/>
              <w:bottom w:w="80" w:type="dxa"/>
            </w:tcMar>
            <w:vAlign w:val="bottom"/>
          </w:tcPr>
          <w:p w14:paraId="52215BFA" w14:textId="167FBF39" w:rsidR="005C03B9" w:rsidRPr="005C03B9" w:rsidRDefault="005C03B9" w:rsidP="005C03B9">
            <w:pPr>
              <w:pStyle w:val="AvenirReg9pt"/>
            </w:pPr>
            <w:r w:rsidRPr="005C03B9">
              <w:rPr>
                <w:color w:val="FFFFFF"/>
              </w:rPr>
              <w:t>.</w:t>
            </w:r>
            <w:r w:rsidRPr="005C03B9">
              <w:t> </w:t>
            </w:r>
            <w:r w:rsidRPr="005C03B9">
              <w:t>—</w:t>
            </w:r>
          </w:p>
        </w:tc>
        <w:tc>
          <w:tcPr>
            <w:tcW w:w="1543" w:type="dxa"/>
            <w:tcBorders>
              <w:top w:val="single" w:sz="4" w:space="0" w:color="auto"/>
            </w:tcBorders>
            <w:shd w:val="clear" w:color="auto" w:fill="auto"/>
            <w:tcMar>
              <w:top w:w="80" w:type="dxa"/>
              <w:bottom w:w="80" w:type="dxa"/>
            </w:tcMar>
            <w:vAlign w:val="bottom"/>
          </w:tcPr>
          <w:p w14:paraId="64D258FD" w14:textId="2882F6A6" w:rsidR="005C03B9" w:rsidRPr="005C03B9" w:rsidRDefault="005C03B9" w:rsidP="005C03B9">
            <w:pPr>
              <w:pStyle w:val="AvenirReg9pt"/>
            </w:pPr>
            <w:r w:rsidRPr="005C03B9">
              <w:t>15.61</w:t>
            </w:r>
          </w:p>
        </w:tc>
      </w:tr>
      <w:tr w:rsidR="005C03B9" w:rsidRPr="009A3684" w14:paraId="1784A1B5"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253D9D4C" w14:textId="3F41B85A"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47C83FDB" w14:textId="1461F3D7" w:rsidR="005C03B9" w:rsidRPr="005C03B9" w:rsidRDefault="005C03B9" w:rsidP="005C03B9">
            <w:pPr>
              <w:pStyle w:val="AvenirReg9ptCol1"/>
            </w:pPr>
            <w:r w:rsidRPr="005C03B9">
              <w:t>0.44/0.44</w:t>
            </w:r>
          </w:p>
        </w:tc>
        <w:tc>
          <w:tcPr>
            <w:tcW w:w="1543" w:type="dxa"/>
            <w:tcBorders>
              <w:top w:val="single" w:sz="4" w:space="0" w:color="auto"/>
            </w:tcBorders>
            <w:shd w:val="clear" w:color="auto" w:fill="auto"/>
            <w:tcMar>
              <w:top w:w="80" w:type="dxa"/>
              <w:bottom w:w="80" w:type="dxa"/>
            </w:tcMar>
            <w:vAlign w:val="bottom"/>
          </w:tcPr>
          <w:p w14:paraId="684686D4" w14:textId="4426A9FB" w:rsidR="005C03B9" w:rsidRPr="005C03B9" w:rsidRDefault="005C03B9" w:rsidP="005C03B9">
            <w:pPr>
              <w:pStyle w:val="AvenirReg9pt"/>
            </w:pPr>
            <w:r w:rsidRPr="005C03B9">
              <w:t>9.50</w:t>
            </w:r>
          </w:p>
        </w:tc>
        <w:tc>
          <w:tcPr>
            <w:tcW w:w="1543" w:type="dxa"/>
            <w:tcBorders>
              <w:top w:val="single" w:sz="4" w:space="0" w:color="auto"/>
            </w:tcBorders>
            <w:shd w:val="clear" w:color="auto" w:fill="auto"/>
            <w:tcMar>
              <w:top w:w="80" w:type="dxa"/>
              <w:bottom w:w="80" w:type="dxa"/>
            </w:tcMar>
            <w:vAlign w:val="bottom"/>
          </w:tcPr>
          <w:p w14:paraId="74AF5DC9" w14:textId="5BAF71E2" w:rsidR="005C03B9" w:rsidRPr="005C03B9" w:rsidRDefault="005C03B9" w:rsidP="005C03B9">
            <w:pPr>
              <w:pStyle w:val="AvenirReg9pt"/>
            </w:pPr>
            <w:r w:rsidRPr="005C03B9">
              <w:rPr>
                <w:color w:val="FFFFFF"/>
              </w:rPr>
              <w:t>.</w:t>
            </w:r>
            <w:r w:rsidRPr="005C03B9">
              <w:t> </w:t>
            </w:r>
            <w:r w:rsidRPr="005C03B9">
              <w:t>—</w:t>
            </w:r>
          </w:p>
        </w:tc>
        <w:tc>
          <w:tcPr>
            <w:tcW w:w="1543" w:type="dxa"/>
            <w:tcBorders>
              <w:top w:val="single" w:sz="4" w:space="0" w:color="auto"/>
            </w:tcBorders>
            <w:shd w:val="clear" w:color="auto" w:fill="auto"/>
            <w:tcMar>
              <w:top w:w="80" w:type="dxa"/>
              <w:bottom w:w="80" w:type="dxa"/>
            </w:tcMar>
            <w:vAlign w:val="bottom"/>
          </w:tcPr>
          <w:p w14:paraId="06ADE202" w14:textId="0333F7BD" w:rsidR="005C03B9" w:rsidRPr="005C03B9" w:rsidRDefault="005C03B9" w:rsidP="005C03B9">
            <w:pPr>
              <w:pStyle w:val="AvenirReg9pt"/>
            </w:pPr>
            <w:r w:rsidRPr="005C03B9">
              <w:t>9.54</w:t>
            </w:r>
          </w:p>
        </w:tc>
        <w:tc>
          <w:tcPr>
            <w:tcW w:w="1543" w:type="dxa"/>
            <w:tcBorders>
              <w:top w:val="single" w:sz="4" w:space="0" w:color="auto"/>
            </w:tcBorders>
            <w:shd w:val="clear" w:color="auto" w:fill="auto"/>
            <w:tcMar>
              <w:top w:w="80" w:type="dxa"/>
              <w:bottom w:w="80" w:type="dxa"/>
            </w:tcMar>
            <w:vAlign w:val="bottom"/>
          </w:tcPr>
          <w:p w14:paraId="57C40F1D" w14:textId="3C35B42C" w:rsidR="005C03B9" w:rsidRPr="005C03B9" w:rsidRDefault="005C03B9" w:rsidP="005C03B9">
            <w:pPr>
              <w:pStyle w:val="AvenirReg9pt"/>
            </w:pPr>
            <w:r w:rsidRPr="005C03B9">
              <w:t>15.64</w:t>
            </w:r>
          </w:p>
        </w:tc>
      </w:tr>
      <w:tr w:rsidR="005C03B9" w:rsidRPr="009A3684" w14:paraId="68DA450C"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563C4BE2" w14:textId="568C6774"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6238009B" w14:textId="09FFE920" w:rsidR="005C03B9" w:rsidRPr="005C03B9" w:rsidRDefault="005C03B9" w:rsidP="005C03B9">
            <w:pPr>
              <w:pStyle w:val="AvenirReg9ptCol1"/>
            </w:pPr>
            <w:r w:rsidRPr="005C03B9">
              <w:t>0.44/0.44</w:t>
            </w:r>
          </w:p>
        </w:tc>
        <w:tc>
          <w:tcPr>
            <w:tcW w:w="1543" w:type="dxa"/>
            <w:shd w:val="clear" w:color="auto" w:fill="auto"/>
            <w:tcMar>
              <w:top w:w="80" w:type="dxa"/>
              <w:bottom w:w="80" w:type="dxa"/>
            </w:tcMar>
            <w:vAlign w:val="bottom"/>
          </w:tcPr>
          <w:p w14:paraId="197C1C8B" w14:textId="27D45B28" w:rsidR="005C03B9" w:rsidRPr="005C03B9" w:rsidRDefault="005C03B9" w:rsidP="005C03B9">
            <w:pPr>
              <w:pStyle w:val="AvenirReg9pt"/>
            </w:pPr>
            <w:r w:rsidRPr="005C03B9">
              <w:t>10.51</w:t>
            </w:r>
          </w:p>
        </w:tc>
        <w:tc>
          <w:tcPr>
            <w:tcW w:w="1543" w:type="dxa"/>
            <w:shd w:val="clear" w:color="auto" w:fill="auto"/>
            <w:tcMar>
              <w:top w:w="80" w:type="dxa"/>
              <w:bottom w:w="80" w:type="dxa"/>
            </w:tcMar>
            <w:vAlign w:val="bottom"/>
          </w:tcPr>
          <w:p w14:paraId="495FB8FE" w14:textId="2AF466F7" w:rsidR="005C03B9" w:rsidRPr="005C03B9" w:rsidRDefault="005C03B9" w:rsidP="005C03B9">
            <w:pPr>
              <w:pStyle w:val="AvenirReg9pt"/>
            </w:pPr>
            <w:r w:rsidRPr="005C03B9">
              <w:t>9.52</w:t>
            </w:r>
          </w:p>
        </w:tc>
        <w:tc>
          <w:tcPr>
            <w:tcW w:w="1543" w:type="dxa"/>
            <w:shd w:val="clear" w:color="auto" w:fill="auto"/>
            <w:tcMar>
              <w:top w:w="80" w:type="dxa"/>
              <w:bottom w:w="80" w:type="dxa"/>
            </w:tcMar>
            <w:vAlign w:val="bottom"/>
          </w:tcPr>
          <w:p w14:paraId="7848C076" w14:textId="265710AE" w:rsidR="005C03B9" w:rsidRPr="005C03B9" w:rsidRDefault="005C03B9" w:rsidP="005C03B9">
            <w:pPr>
              <w:pStyle w:val="AvenirReg9pt"/>
            </w:pPr>
            <w:r w:rsidRPr="005C03B9">
              <w:t>9.56</w:t>
            </w:r>
          </w:p>
        </w:tc>
        <w:tc>
          <w:tcPr>
            <w:tcW w:w="1543" w:type="dxa"/>
            <w:shd w:val="clear" w:color="auto" w:fill="auto"/>
            <w:tcMar>
              <w:top w:w="80" w:type="dxa"/>
              <w:bottom w:w="80" w:type="dxa"/>
            </w:tcMar>
            <w:vAlign w:val="bottom"/>
          </w:tcPr>
          <w:p w14:paraId="1A0C670E" w14:textId="0B9026D2" w:rsidR="005C03B9" w:rsidRPr="005C03B9" w:rsidRDefault="005C03B9" w:rsidP="005C03B9">
            <w:pPr>
              <w:pStyle w:val="AvenirReg9pt"/>
            </w:pPr>
            <w:r w:rsidRPr="005C03B9">
              <w:t>15.51</w:t>
            </w:r>
          </w:p>
        </w:tc>
      </w:tr>
      <w:tr w:rsidR="005C03B9" w:rsidRPr="009A3684" w14:paraId="6A01C273"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1897C9B5" w14:textId="667AA53F"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1221F142" w14:textId="6107BA91" w:rsidR="005C03B9" w:rsidRPr="005C03B9" w:rsidRDefault="005C03B9" w:rsidP="005C03B9">
            <w:pPr>
              <w:pStyle w:val="AvenirReg9ptCol1"/>
            </w:pPr>
            <w:r w:rsidRPr="005C03B9">
              <w:t>0.42/0.42</w:t>
            </w:r>
          </w:p>
        </w:tc>
        <w:tc>
          <w:tcPr>
            <w:tcW w:w="1543" w:type="dxa"/>
            <w:shd w:val="clear" w:color="auto" w:fill="auto"/>
            <w:tcMar>
              <w:top w:w="80" w:type="dxa"/>
              <w:bottom w:w="80" w:type="dxa"/>
            </w:tcMar>
            <w:vAlign w:val="bottom"/>
          </w:tcPr>
          <w:p w14:paraId="3B3135E9" w14:textId="430E1BFC" w:rsidR="005C03B9" w:rsidRPr="005C03B9" w:rsidRDefault="005C03B9" w:rsidP="005C03B9">
            <w:pPr>
              <w:pStyle w:val="AvenirReg9pt"/>
            </w:pPr>
            <w:r w:rsidRPr="005C03B9">
              <w:t>8.11</w:t>
            </w:r>
          </w:p>
        </w:tc>
        <w:tc>
          <w:tcPr>
            <w:tcW w:w="1543" w:type="dxa"/>
            <w:shd w:val="clear" w:color="auto" w:fill="auto"/>
            <w:tcMar>
              <w:top w:w="80" w:type="dxa"/>
              <w:bottom w:w="80" w:type="dxa"/>
            </w:tcMar>
            <w:vAlign w:val="bottom"/>
          </w:tcPr>
          <w:p w14:paraId="69EE09AD" w14:textId="36A659E4" w:rsidR="005C03B9" w:rsidRPr="005C03B9" w:rsidRDefault="005C03B9" w:rsidP="005C03B9">
            <w:pPr>
              <w:pStyle w:val="AvenirReg9pt"/>
            </w:pPr>
            <w:r w:rsidRPr="005C03B9">
              <w:t>9.53</w:t>
            </w:r>
          </w:p>
        </w:tc>
        <w:tc>
          <w:tcPr>
            <w:tcW w:w="1543" w:type="dxa"/>
            <w:shd w:val="clear" w:color="auto" w:fill="auto"/>
            <w:tcMar>
              <w:top w:w="80" w:type="dxa"/>
              <w:bottom w:w="80" w:type="dxa"/>
            </w:tcMar>
            <w:vAlign w:val="bottom"/>
          </w:tcPr>
          <w:p w14:paraId="6BF63079" w14:textId="16125C10" w:rsidR="005C03B9" w:rsidRPr="005C03B9" w:rsidRDefault="005C03B9" w:rsidP="005C03B9">
            <w:pPr>
              <w:pStyle w:val="AvenirReg9pt"/>
            </w:pPr>
            <w:r w:rsidRPr="005C03B9">
              <w:t>9.58</w:t>
            </w:r>
          </w:p>
        </w:tc>
        <w:tc>
          <w:tcPr>
            <w:tcW w:w="1543" w:type="dxa"/>
            <w:shd w:val="clear" w:color="auto" w:fill="auto"/>
            <w:tcMar>
              <w:top w:w="80" w:type="dxa"/>
              <w:bottom w:w="80" w:type="dxa"/>
            </w:tcMar>
            <w:vAlign w:val="bottom"/>
          </w:tcPr>
          <w:p w14:paraId="5EAE911C" w14:textId="340A94C5" w:rsidR="005C03B9" w:rsidRPr="005C03B9" w:rsidRDefault="005C03B9" w:rsidP="005C03B9">
            <w:pPr>
              <w:pStyle w:val="AvenirReg9pt"/>
            </w:pPr>
            <w:r w:rsidRPr="005C03B9">
              <w:t>15.37</w:t>
            </w:r>
          </w:p>
        </w:tc>
      </w:tr>
      <w:tr w:rsidR="005C03B9" w:rsidRPr="009A3684" w14:paraId="05D58040"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08DA977" w14:textId="0FD38369"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35AB2574" w14:textId="5B413D8C" w:rsidR="005C03B9" w:rsidRPr="005C03B9" w:rsidRDefault="005C03B9" w:rsidP="005C03B9">
            <w:pPr>
              <w:pStyle w:val="AvenirReg9ptCol1"/>
            </w:pPr>
            <w:r w:rsidRPr="005C03B9">
              <w:t>0.42/0.42</w:t>
            </w:r>
          </w:p>
        </w:tc>
        <w:tc>
          <w:tcPr>
            <w:tcW w:w="1543" w:type="dxa"/>
            <w:shd w:val="clear" w:color="auto" w:fill="auto"/>
            <w:tcMar>
              <w:top w:w="80" w:type="dxa"/>
              <w:bottom w:w="80" w:type="dxa"/>
            </w:tcMar>
            <w:vAlign w:val="bottom"/>
          </w:tcPr>
          <w:p w14:paraId="01C8AA36" w14:textId="50875E0D" w:rsidR="005C03B9" w:rsidRPr="005C03B9" w:rsidRDefault="005C03B9" w:rsidP="005C03B9">
            <w:pPr>
              <w:pStyle w:val="AvenirReg9pt"/>
            </w:pPr>
            <w:r w:rsidRPr="005C03B9">
              <w:t>8.07</w:t>
            </w:r>
          </w:p>
        </w:tc>
        <w:tc>
          <w:tcPr>
            <w:tcW w:w="1543" w:type="dxa"/>
            <w:shd w:val="clear" w:color="auto" w:fill="auto"/>
            <w:tcMar>
              <w:top w:w="80" w:type="dxa"/>
              <w:bottom w:w="80" w:type="dxa"/>
            </w:tcMar>
            <w:vAlign w:val="bottom"/>
          </w:tcPr>
          <w:p w14:paraId="0A368FA5" w14:textId="6E6DD080" w:rsidR="005C03B9" w:rsidRPr="005C03B9" w:rsidRDefault="005C03B9" w:rsidP="005C03B9">
            <w:pPr>
              <w:pStyle w:val="AvenirReg9pt"/>
            </w:pPr>
            <w:r w:rsidRPr="005C03B9">
              <w:t>9.47</w:t>
            </w:r>
          </w:p>
        </w:tc>
        <w:tc>
          <w:tcPr>
            <w:tcW w:w="1543" w:type="dxa"/>
            <w:shd w:val="clear" w:color="auto" w:fill="auto"/>
            <w:tcMar>
              <w:top w:w="80" w:type="dxa"/>
              <w:bottom w:w="80" w:type="dxa"/>
            </w:tcMar>
            <w:vAlign w:val="bottom"/>
          </w:tcPr>
          <w:p w14:paraId="6A315EFE" w14:textId="3021F76B" w:rsidR="005C03B9" w:rsidRPr="005C03B9" w:rsidRDefault="005C03B9" w:rsidP="005C03B9">
            <w:pPr>
              <w:pStyle w:val="AvenirReg9pt"/>
            </w:pPr>
            <w:r w:rsidRPr="005C03B9">
              <w:t>9.55</w:t>
            </w:r>
          </w:p>
        </w:tc>
        <w:tc>
          <w:tcPr>
            <w:tcW w:w="1543" w:type="dxa"/>
            <w:shd w:val="clear" w:color="auto" w:fill="auto"/>
            <w:tcMar>
              <w:top w:w="80" w:type="dxa"/>
              <w:bottom w:w="80" w:type="dxa"/>
            </w:tcMar>
            <w:vAlign w:val="bottom"/>
          </w:tcPr>
          <w:p w14:paraId="031633FF" w14:textId="650742FC" w:rsidR="005C03B9" w:rsidRPr="005C03B9" w:rsidRDefault="005C03B9" w:rsidP="005C03B9">
            <w:pPr>
              <w:pStyle w:val="AvenirReg9pt"/>
            </w:pPr>
            <w:r w:rsidRPr="005C03B9">
              <w:t>15.15</w:t>
            </w:r>
          </w:p>
        </w:tc>
      </w:tr>
      <w:tr w:rsidR="005C03B9" w:rsidRPr="009A3684" w14:paraId="2A9E4D9B"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AA5DD15" w14:textId="1559323E"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781F6A8C" w14:textId="70E82CB5" w:rsidR="005C03B9" w:rsidRPr="005C03B9" w:rsidRDefault="005C03B9" w:rsidP="005C03B9">
            <w:pPr>
              <w:pStyle w:val="AvenirReg9ptCol1"/>
            </w:pPr>
            <w:r w:rsidRPr="005C03B9">
              <w:t>0.41/0.41</w:t>
            </w:r>
          </w:p>
        </w:tc>
        <w:tc>
          <w:tcPr>
            <w:tcW w:w="1543" w:type="dxa"/>
            <w:shd w:val="clear" w:color="auto" w:fill="auto"/>
            <w:tcMar>
              <w:top w:w="80" w:type="dxa"/>
              <w:bottom w:w="80" w:type="dxa"/>
            </w:tcMar>
            <w:vAlign w:val="bottom"/>
          </w:tcPr>
          <w:p w14:paraId="68477E69" w14:textId="4B822D3D" w:rsidR="005C03B9" w:rsidRPr="005C03B9" w:rsidRDefault="005C03B9" w:rsidP="005C03B9">
            <w:pPr>
              <w:pStyle w:val="AvenirReg9pt"/>
            </w:pPr>
            <w:r w:rsidRPr="005C03B9">
              <w:t>7.97</w:t>
            </w:r>
          </w:p>
        </w:tc>
        <w:tc>
          <w:tcPr>
            <w:tcW w:w="1543" w:type="dxa"/>
            <w:shd w:val="clear" w:color="auto" w:fill="auto"/>
            <w:tcMar>
              <w:top w:w="80" w:type="dxa"/>
              <w:bottom w:w="80" w:type="dxa"/>
            </w:tcMar>
            <w:vAlign w:val="bottom"/>
          </w:tcPr>
          <w:p w14:paraId="19C95E3C" w14:textId="2B8B9F6D" w:rsidR="005C03B9" w:rsidRPr="005C03B9" w:rsidRDefault="005C03B9" w:rsidP="005C03B9">
            <w:pPr>
              <w:pStyle w:val="AvenirReg9pt"/>
            </w:pPr>
            <w:r w:rsidRPr="005C03B9">
              <w:t>9.29</w:t>
            </w:r>
          </w:p>
        </w:tc>
        <w:tc>
          <w:tcPr>
            <w:tcW w:w="1543" w:type="dxa"/>
            <w:shd w:val="clear" w:color="auto" w:fill="auto"/>
            <w:tcMar>
              <w:top w:w="80" w:type="dxa"/>
              <w:bottom w:w="80" w:type="dxa"/>
            </w:tcMar>
            <w:vAlign w:val="bottom"/>
          </w:tcPr>
          <w:p w14:paraId="5D30E056" w14:textId="2D338133" w:rsidR="005C03B9" w:rsidRPr="005C03B9" w:rsidRDefault="005C03B9" w:rsidP="005C03B9">
            <w:pPr>
              <w:pStyle w:val="AvenirReg9pt"/>
            </w:pPr>
            <w:r w:rsidRPr="005C03B9">
              <w:t>9.34</w:t>
            </w:r>
          </w:p>
        </w:tc>
        <w:tc>
          <w:tcPr>
            <w:tcW w:w="1543" w:type="dxa"/>
            <w:shd w:val="clear" w:color="auto" w:fill="auto"/>
            <w:tcMar>
              <w:top w:w="80" w:type="dxa"/>
              <w:bottom w:w="80" w:type="dxa"/>
            </w:tcMar>
            <w:vAlign w:val="bottom"/>
          </w:tcPr>
          <w:p w14:paraId="371B3A74" w14:textId="3E9A9A92" w:rsidR="005C03B9" w:rsidRPr="005C03B9" w:rsidRDefault="005C03B9" w:rsidP="005C03B9">
            <w:pPr>
              <w:pStyle w:val="AvenirReg9pt"/>
            </w:pPr>
            <w:r w:rsidRPr="005C03B9">
              <w:t>14.67</w:t>
            </w:r>
          </w:p>
        </w:tc>
      </w:tr>
      <w:tr w:rsidR="005C03B9" w:rsidRPr="009A3684" w14:paraId="6C2EA761"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16140881" w14:textId="61C5F32C"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1997047F" w14:textId="50155E8E" w:rsidR="005C03B9" w:rsidRPr="005C03B9" w:rsidRDefault="005C03B9" w:rsidP="005C03B9">
            <w:pPr>
              <w:pStyle w:val="AvenirReg9ptCol1"/>
            </w:pPr>
            <w:r w:rsidRPr="005C03B9">
              <w:t>0.39/0.39</w:t>
            </w:r>
          </w:p>
        </w:tc>
        <w:tc>
          <w:tcPr>
            <w:tcW w:w="1543" w:type="dxa"/>
            <w:shd w:val="clear" w:color="auto" w:fill="auto"/>
            <w:tcMar>
              <w:top w:w="80" w:type="dxa"/>
              <w:bottom w:w="80" w:type="dxa"/>
            </w:tcMar>
            <w:vAlign w:val="bottom"/>
          </w:tcPr>
          <w:p w14:paraId="5194487D" w14:textId="5247FEBE" w:rsidR="005C03B9" w:rsidRPr="005C03B9" w:rsidRDefault="005C03B9" w:rsidP="005C03B9">
            <w:pPr>
              <w:pStyle w:val="AvenirReg9pt"/>
            </w:pPr>
            <w:r w:rsidRPr="005C03B9">
              <w:t>7.59</w:t>
            </w:r>
          </w:p>
        </w:tc>
        <w:tc>
          <w:tcPr>
            <w:tcW w:w="1543" w:type="dxa"/>
            <w:shd w:val="clear" w:color="auto" w:fill="auto"/>
            <w:tcMar>
              <w:top w:w="80" w:type="dxa"/>
              <w:bottom w:w="80" w:type="dxa"/>
            </w:tcMar>
            <w:vAlign w:val="bottom"/>
          </w:tcPr>
          <w:p w14:paraId="40ADC0C5" w14:textId="5D131758" w:rsidR="005C03B9" w:rsidRPr="005C03B9" w:rsidRDefault="005C03B9" w:rsidP="005C03B9">
            <w:pPr>
              <w:pStyle w:val="AvenirReg9pt"/>
            </w:pPr>
            <w:r w:rsidRPr="005C03B9">
              <w:t>8.65</w:t>
            </w:r>
          </w:p>
        </w:tc>
        <w:tc>
          <w:tcPr>
            <w:tcW w:w="1543" w:type="dxa"/>
            <w:shd w:val="clear" w:color="auto" w:fill="auto"/>
            <w:tcMar>
              <w:top w:w="80" w:type="dxa"/>
              <w:bottom w:w="80" w:type="dxa"/>
            </w:tcMar>
            <w:vAlign w:val="bottom"/>
          </w:tcPr>
          <w:p w14:paraId="64C92BD7" w14:textId="2A5E97CA" w:rsidR="005C03B9" w:rsidRPr="005C03B9" w:rsidRDefault="005C03B9" w:rsidP="005C03B9">
            <w:pPr>
              <w:pStyle w:val="AvenirReg9pt"/>
            </w:pPr>
            <w:r w:rsidRPr="005C03B9">
              <w:t>8.39</w:t>
            </w:r>
          </w:p>
        </w:tc>
        <w:tc>
          <w:tcPr>
            <w:tcW w:w="1543" w:type="dxa"/>
            <w:shd w:val="clear" w:color="auto" w:fill="auto"/>
            <w:tcMar>
              <w:top w:w="80" w:type="dxa"/>
              <w:bottom w:w="80" w:type="dxa"/>
            </w:tcMar>
            <w:vAlign w:val="bottom"/>
          </w:tcPr>
          <w:p w14:paraId="14A3D4FD" w14:textId="208CABBD" w:rsidR="005C03B9" w:rsidRPr="005C03B9" w:rsidRDefault="005C03B9" w:rsidP="005C03B9">
            <w:pPr>
              <w:pStyle w:val="AvenirReg9pt"/>
            </w:pPr>
            <w:r w:rsidRPr="005C03B9">
              <w:t>12.73</w:t>
            </w:r>
          </w:p>
        </w:tc>
      </w:tr>
      <w:tr w:rsidR="005C03B9" w:rsidRPr="009A3684" w14:paraId="4EFA9578"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54D81A4A" w14:textId="719BBD41"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01757203" w14:textId="0FB388B0" w:rsidR="005C03B9" w:rsidRPr="005C03B9" w:rsidRDefault="005C03B9" w:rsidP="005C03B9">
            <w:pPr>
              <w:pStyle w:val="AvenirReg9ptCol1"/>
            </w:pPr>
            <w:r w:rsidRPr="005C03B9">
              <w:t>0.38/0.38</w:t>
            </w:r>
          </w:p>
        </w:tc>
        <w:tc>
          <w:tcPr>
            <w:tcW w:w="1543" w:type="dxa"/>
            <w:shd w:val="clear" w:color="auto" w:fill="auto"/>
            <w:tcMar>
              <w:top w:w="80" w:type="dxa"/>
              <w:bottom w:w="80" w:type="dxa"/>
            </w:tcMar>
            <w:vAlign w:val="bottom"/>
          </w:tcPr>
          <w:p w14:paraId="11A38A80" w14:textId="1F332404" w:rsidR="005C03B9" w:rsidRPr="005C03B9" w:rsidRDefault="005C03B9" w:rsidP="005C03B9">
            <w:pPr>
              <w:pStyle w:val="AvenirReg9pt"/>
            </w:pPr>
            <w:r w:rsidRPr="005C03B9">
              <w:t>6.99</w:t>
            </w:r>
          </w:p>
        </w:tc>
        <w:tc>
          <w:tcPr>
            <w:tcW w:w="1543" w:type="dxa"/>
            <w:shd w:val="clear" w:color="auto" w:fill="auto"/>
            <w:tcMar>
              <w:top w:w="80" w:type="dxa"/>
              <w:bottom w:w="80" w:type="dxa"/>
            </w:tcMar>
            <w:vAlign w:val="bottom"/>
          </w:tcPr>
          <w:p w14:paraId="4A0506D3" w14:textId="059DD569" w:rsidR="005C03B9" w:rsidRPr="005C03B9" w:rsidRDefault="005C03B9" w:rsidP="005C03B9">
            <w:pPr>
              <w:pStyle w:val="AvenirReg9pt"/>
            </w:pPr>
            <w:r w:rsidRPr="005C03B9">
              <w:t>7.57</w:t>
            </w:r>
          </w:p>
        </w:tc>
        <w:tc>
          <w:tcPr>
            <w:tcW w:w="1543" w:type="dxa"/>
            <w:shd w:val="clear" w:color="auto" w:fill="auto"/>
            <w:tcMar>
              <w:top w:w="80" w:type="dxa"/>
              <w:bottom w:w="80" w:type="dxa"/>
            </w:tcMar>
            <w:vAlign w:val="bottom"/>
          </w:tcPr>
          <w:p w14:paraId="3DE3A614" w14:textId="09705ACC" w:rsidR="005C03B9" w:rsidRPr="005C03B9" w:rsidRDefault="005C03B9" w:rsidP="005C03B9">
            <w:pPr>
              <w:pStyle w:val="AvenirReg9pt"/>
            </w:pPr>
            <w:r w:rsidRPr="005C03B9">
              <w:t>7.12</w:t>
            </w:r>
          </w:p>
        </w:tc>
        <w:tc>
          <w:tcPr>
            <w:tcW w:w="1543" w:type="dxa"/>
            <w:shd w:val="clear" w:color="auto" w:fill="auto"/>
            <w:tcMar>
              <w:top w:w="80" w:type="dxa"/>
              <w:bottom w:w="80" w:type="dxa"/>
            </w:tcMar>
            <w:vAlign w:val="bottom"/>
          </w:tcPr>
          <w:p w14:paraId="6167321E" w14:textId="66F31079" w:rsidR="005C03B9" w:rsidRPr="005C03B9" w:rsidRDefault="005C03B9" w:rsidP="005C03B9">
            <w:pPr>
              <w:pStyle w:val="AvenirReg9pt"/>
            </w:pPr>
            <w:r w:rsidRPr="005C03B9">
              <w:t>10.81</w:t>
            </w:r>
          </w:p>
        </w:tc>
      </w:tr>
      <w:tr w:rsidR="005C03B9" w:rsidRPr="009A3684" w14:paraId="76D1C3FC"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7E44FDFF" w14:textId="1653462C"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37D124EF" w14:textId="4A7DB2EE" w:rsidR="005C03B9" w:rsidRPr="005C03B9" w:rsidRDefault="005C03B9" w:rsidP="005C03B9">
            <w:pPr>
              <w:pStyle w:val="AvenirReg9ptCol1"/>
            </w:pPr>
            <w:r w:rsidRPr="005C03B9">
              <w:t>0.36/0.36</w:t>
            </w:r>
          </w:p>
        </w:tc>
        <w:tc>
          <w:tcPr>
            <w:tcW w:w="1543" w:type="dxa"/>
            <w:shd w:val="clear" w:color="auto" w:fill="auto"/>
            <w:tcMar>
              <w:top w:w="80" w:type="dxa"/>
              <w:bottom w:w="80" w:type="dxa"/>
            </w:tcMar>
            <w:vAlign w:val="bottom"/>
          </w:tcPr>
          <w:p w14:paraId="6D82C40E" w14:textId="47CF819C" w:rsidR="005C03B9" w:rsidRPr="005C03B9" w:rsidRDefault="005C03B9" w:rsidP="005C03B9">
            <w:pPr>
              <w:pStyle w:val="AvenirReg9pt"/>
            </w:pPr>
            <w:r w:rsidRPr="005C03B9">
              <w:t>6.30</w:t>
            </w:r>
          </w:p>
        </w:tc>
        <w:tc>
          <w:tcPr>
            <w:tcW w:w="1543" w:type="dxa"/>
            <w:shd w:val="clear" w:color="auto" w:fill="auto"/>
            <w:tcMar>
              <w:top w:w="80" w:type="dxa"/>
              <w:bottom w:w="80" w:type="dxa"/>
            </w:tcMar>
            <w:vAlign w:val="bottom"/>
          </w:tcPr>
          <w:p w14:paraId="4CA8481E" w14:textId="29262440" w:rsidR="005C03B9" w:rsidRPr="005C03B9" w:rsidRDefault="005C03B9" w:rsidP="005C03B9">
            <w:pPr>
              <w:pStyle w:val="AvenirReg9pt"/>
            </w:pPr>
            <w:r w:rsidRPr="005C03B9">
              <w:t>6.62</w:t>
            </w:r>
          </w:p>
        </w:tc>
        <w:tc>
          <w:tcPr>
            <w:tcW w:w="1543" w:type="dxa"/>
            <w:shd w:val="clear" w:color="auto" w:fill="auto"/>
            <w:tcMar>
              <w:top w:w="80" w:type="dxa"/>
              <w:bottom w:w="80" w:type="dxa"/>
            </w:tcMar>
            <w:vAlign w:val="bottom"/>
          </w:tcPr>
          <w:p w14:paraId="6EE38AA0" w14:textId="1633C6B1" w:rsidR="005C03B9" w:rsidRPr="005C03B9" w:rsidRDefault="005C03B9" w:rsidP="005C03B9">
            <w:pPr>
              <w:pStyle w:val="AvenirReg9pt"/>
            </w:pPr>
            <w:r w:rsidRPr="005C03B9">
              <w:t>6.19</w:t>
            </w:r>
          </w:p>
        </w:tc>
        <w:tc>
          <w:tcPr>
            <w:tcW w:w="1543" w:type="dxa"/>
            <w:shd w:val="clear" w:color="auto" w:fill="auto"/>
            <w:tcMar>
              <w:top w:w="80" w:type="dxa"/>
              <w:bottom w:w="80" w:type="dxa"/>
            </w:tcMar>
            <w:vAlign w:val="bottom"/>
          </w:tcPr>
          <w:p w14:paraId="2A4A1343" w14:textId="2E137F30" w:rsidR="005C03B9" w:rsidRPr="005C03B9" w:rsidRDefault="005C03B9" w:rsidP="005C03B9">
            <w:pPr>
              <w:pStyle w:val="AvenirReg9pt"/>
            </w:pPr>
            <w:r w:rsidRPr="005C03B9">
              <w:t>9.25</w:t>
            </w:r>
          </w:p>
        </w:tc>
      </w:tr>
      <w:tr w:rsidR="005C03B9" w:rsidRPr="009A3684" w14:paraId="250B2144"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85881CC" w14:textId="27F569F6"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267854A4" w14:textId="3D66B33A" w:rsidR="005C03B9" w:rsidRPr="005C03B9" w:rsidRDefault="005C03B9" w:rsidP="005C03B9">
            <w:pPr>
              <w:pStyle w:val="AvenirReg9ptCol1"/>
            </w:pPr>
            <w:r w:rsidRPr="005C03B9">
              <w:t>0.35/0.35</w:t>
            </w:r>
          </w:p>
        </w:tc>
        <w:tc>
          <w:tcPr>
            <w:tcW w:w="1543" w:type="dxa"/>
            <w:shd w:val="clear" w:color="auto" w:fill="auto"/>
            <w:tcMar>
              <w:top w:w="80" w:type="dxa"/>
              <w:bottom w:w="80" w:type="dxa"/>
            </w:tcMar>
            <w:vAlign w:val="bottom"/>
          </w:tcPr>
          <w:p w14:paraId="7153CFC6" w14:textId="3606CED2" w:rsidR="005C03B9" w:rsidRPr="005C03B9" w:rsidRDefault="005C03B9" w:rsidP="005C03B9">
            <w:pPr>
              <w:pStyle w:val="AvenirReg9pt"/>
            </w:pPr>
            <w:r w:rsidRPr="005C03B9">
              <w:t>5.66</w:t>
            </w:r>
          </w:p>
        </w:tc>
        <w:tc>
          <w:tcPr>
            <w:tcW w:w="1543" w:type="dxa"/>
            <w:shd w:val="clear" w:color="auto" w:fill="auto"/>
            <w:tcMar>
              <w:top w:w="80" w:type="dxa"/>
              <w:bottom w:w="80" w:type="dxa"/>
            </w:tcMar>
            <w:vAlign w:val="bottom"/>
          </w:tcPr>
          <w:p w14:paraId="3756C19C" w14:textId="3294425A" w:rsidR="005C03B9" w:rsidRPr="005C03B9" w:rsidRDefault="005C03B9" w:rsidP="005C03B9">
            <w:pPr>
              <w:pStyle w:val="AvenirReg9pt"/>
            </w:pPr>
            <w:r w:rsidRPr="005C03B9">
              <w:t>5.95</w:t>
            </w:r>
          </w:p>
        </w:tc>
        <w:tc>
          <w:tcPr>
            <w:tcW w:w="1543" w:type="dxa"/>
            <w:shd w:val="clear" w:color="auto" w:fill="auto"/>
            <w:tcMar>
              <w:top w:w="80" w:type="dxa"/>
              <w:bottom w:w="80" w:type="dxa"/>
            </w:tcMar>
            <w:vAlign w:val="bottom"/>
          </w:tcPr>
          <w:p w14:paraId="164E600E" w14:textId="414E5AD8" w:rsidR="005C03B9" w:rsidRPr="005C03B9" w:rsidRDefault="005C03B9" w:rsidP="005C03B9">
            <w:pPr>
              <w:pStyle w:val="AvenirReg9pt"/>
            </w:pPr>
            <w:r w:rsidRPr="005C03B9">
              <w:t>5.57</w:t>
            </w:r>
          </w:p>
        </w:tc>
        <w:tc>
          <w:tcPr>
            <w:tcW w:w="1543" w:type="dxa"/>
            <w:shd w:val="clear" w:color="auto" w:fill="auto"/>
            <w:tcMar>
              <w:top w:w="80" w:type="dxa"/>
              <w:bottom w:w="80" w:type="dxa"/>
            </w:tcMar>
            <w:vAlign w:val="bottom"/>
          </w:tcPr>
          <w:p w14:paraId="57C7BF84" w14:textId="75EF28D1" w:rsidR="005C03B9" w:rsidRPr="005C03B9" w:rsidRDefault="005C03B9" w:rsidP="005C03B9">
            <w:pPr>
              <w:pStyle w:val="AvenirReg9pt"/>
            </w:pPr>
            <w:r w:rsidRPr="005C03B9">
              <w:t>8.93</w:t>
            </w:r>
          </w:p>
        </w:tc>
      </w:tr>
      <w:tr w:rsidR="005C03B9" w:rsidRPr="009A3684" w14:paraId="1E16E5D7"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37080046" w14:textId="67086F95"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48FF5DB6" w14:textId="0DF10965" w:rsidR="005C03B9" w:rsidRPr="005C03B9" w:rsidRDefault="005C03B9" w:rsidP="005C03B9">
            <w:pPr>
              <w:pStyle w:val="AvenirReg9ptCol1"/>
            </w:pPr>
            <w:r w:rsidRPr="005C03B9">
              <w:t>0.35/0.35</w:t>
            </w:r>
          </w:p>
        </w:tc>
        <w:tc>
          <w:tcPr>
            <w:tcW w:w="1543" w:type="dxa"/>
            <w:shd w:val="clear" w:color="auto" w:fill="auto"/>
            <w:tcMar>
              <w:top w:w="80" w:type="dxa"/>
              <w:bottom w:w="80" w:type="dxa"/>
            </w:tcMar>
            <w:vAlign w:val="bottom"/>
          </w:tcPr>
          <w:p w14:paraId="07BAF89F" w14:textId="35B8F130" w:rsidR="005C03B9" w:rsidRPr="005C03B9" w:rsidRDefault="005C03B9" w:rsidP="005C03B9">
            <w:pPr>
              <w:pStyle w:val="AvenirReg9pt"/>
            </w:pPr>
            <w:r w:rsidRPr="005C03B9">
              <w:t>5.35</w:t>
            </w:r>
          </w:p>
        </w:tc>
        <w:tc>
          <w:tcPr>
            <w:tcW w:w="1543" w:type="dxa"/>
            <w:shd w:val="clear" w:color="auto" w:fill="auto"/>
            <w:tcMar>
              <w:top w:w="80" w:type="dxa"/>
              <w:bottom w:w="80" w:type="dxa"/>
            </w:tcMar>
            <w:vAlign w:val="bottom"/>
          </w:tcPr>
          <w:p w14:paraId="2AE095A6" w14:textId="6F384F16" w:rsidR="005C03B9" w:rsidRPr="005C03B9" w:rsidRDefault="005C03B9" w:rsidP="005C03B9">
            <w:pPr>
              <w:pStyle w:val="AvenirReg9pt"/>
            </w:pPr>
            <w:r w:rsidRPr="005C03B9">
              <w:t>5.50</w:t>
            </w:r>
          </w:p>
        </w:tc>
        <w:tc>
          <w:tcPr>
            <w:tcW w:w="1543" w:type="dxa"/>
            <w:shd w:val="clear" w:color="auto" w:fill="auto"/>
            <w:tcMar>
              <w:top w:w="80" w:type="dxa"/>
              <w:bottom w:w="80" w:type="dxa"/>
            </w:tcMar>
            <w:vAlign w:val="bottom"/>
          </w:tcPr>
          <w:p w14:paraId="04D9C964" w14:textId="31583858" w:rsidR="005C03B9" w:rsidRPr="005C03B9" w:rsidRDefault="005C03B9" w:rsidP="005C03B9">
            <w:pPr>
              <w:pStyle w:val="AvenirReg9pt"/>
            </w:pPr>
            <w:r w:rsidRPr="005C03B9">
              <w:t>5.22</w:t>
            </w:r>
          </w:p>
        </w:tc>
        <w:tc>
          <w:tcPr>
            <w:tcW w:w="1543" w:type="dxa"/>
            <w:shd w:val="clear" w:color="auto" w:fill="auto"/>
            <w:tcMar>
              <w:top w:w="80" w:type="dxa"/>
              <w:bottom w:w="80" w:type="dxa"/>
            </w:tcMar>
            <w:vAlign w:val="bottom"/>
          </w:tcPr>
          <w:p w14:paraId="320FAAC4" w14:textId="76BE88F3" w:rsidR="005C03B9" w:rsidRPr="005C03B9" w:rsidRDefault="005C03B9" w:rsidP="005C03B9">
            <w:pPr>
              <w:pStyle w:val="AvenirReg9pt"/>
            </w:pPr>
            <w:r w:rsidRPr="005C03B9">
              <w:t>8.39</w:t>
            </w:r>
          </w:p>
        </w:tc>
      </w:tr>
      <w:tr w:rsidR="005C03B9" w:rsidRPr="009A3684" w14:paraId="646C7519" w14:textId="77777777" w:rsidTr="00BF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02826264" w14:textId="520C7FBE" w:rsidR="005C03B9"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5F05598A" w14:textId="2CECCBBE" w:rsidR="005C03B9" w:rsidRPr="005C03B9" w:rsidRDefault="005C03B9" w:rsidP="005C03B9">
            <w:pPr>
              <w:pStyle w:val="AvenirReg9ptCol1"/>
            </w:pPr>
            <w:r w:rsidRPr="005C03B9">
              <w:t>0.34/0.34</w:t>
            </w:r>
          </w:p>
        </w:tc>
        <w:tc>
          <w:tcPr>
            <w:tcW w:w="1543" w:type="dxa"/>
            <w:shd w:val="clear" w:color="auto" w:fill="auto"/>
            <w:tcMar>
              <w:top w:w="80" w:type="dxa"/>
              <w:bottom w:w="80" w:type="dxa"/>
            </w:tcMar>
            <w:vAlign w:val="bottom"/>
          </w:tcPr>
          <w:p w14:paraId="6B48DA59" w14:textId="27EABFAD" w:rsidR="005C03B9" w:rsidRPr="005C03B9" w:rsidRDefault="005C03B9" w:rsidP="005C03B9">
            <w:pPr>
              <w:pStyle w:val="AvenirReg9pt"/>
            </w:pPr>
            <w:r w:rsidRPr="005C03B9">
              <w:t>5.06</w:t>
            </w:r>
          </w:p>
        </w:tc>
        <w:tc>
          <w:tcPr>
            <w:tcW w:w="1543" w:type="dxa"/>
            <w:shd w:val="clear" w:color="auto" w:fill="auto"/>
            <w:tcMar>
              <w:top w:w="80" w:type="dxa"/>
              <w:bottom w:w="80" w:type="dxa"/>
            </w:tcMar>
            <w:vAlign w:val="bottom"/>
          </w:tcPr>
          <w:p w14:paraId="64ED89A8" w14:textId="5C9BA8A8" w:rsidR="005C03B9" w:rsidRPr="005C03B9" w:rsidRDefault="005C03B9" w:rsidP="005C03B9">
            <w:pPr>
              <w:pStyle w:val="AvenirReg9pt"/>
            </w:pPr>
            <w:r w:rsidRPr="005C03B9">
              <w:t>5.19</w:t>
            </w:r>
          </w:p>
        </w:tc>
        <w:tc>
          <w:tcPr>
            <w:tcW w:w="1543" w:type="dxa"/>
            <w:shd w:val="clear" w:color="auto" w:fill="auto"/>
            <w:tcMar>
              <w:top w:w="80" w:type="dxa"/>
              <w:bottom w:w="80" w:type="dxa"/>
            </w:tcMar>
            <w:vAlign w:val="bottom"/>
          </w:tcPr>
          <w:p w14:paraId="07C6DFA8" w14:textId="195D2D71" w:rsidR="005C03B9" w:rsidRPr="005C03B9" w:rsidRDefault="005C03B9" w:rsidP="005C03B9">
            <w:pPr>
              <w:pStyle w:val="AvenirReg9pt"/>
            </w:pPr>
            <w:r w:rsidRPr="005C03B9">
              <w:t>4.95</w:t>
            </w:r>
          </w:p>
        </w:tc>
        <w:tc>
          <w:tcPr>
            <w:tcW w:w="1543" w:type="dxa"/>
            <w:shd w:val="clear" w:color="auto" w:fill="auto"/>
            <w:tcMar>
              <w:top w:w="80" w:type="dxa"/>
              <w:bottom w:w="80" w:type="dxa"/>
            </w:tcMar>
            <w:vAlign w:val="bottom"/>
          </w:tcPr>
          <w:p w14:paraId="737ED98A" w14:textId="229CF85B" w:rsidR="005C03B9" w:rsidRPr="005C03B9" w:rsidRDefault="005C03B9" w:rsidP="005C03B9">
            <w:pPr>
              <w:pStyle w:val="AvenirReg9pt"/>
            </w:pPr>
            <w:r w:rsidRPr="005C03B9">
              <w:t>8.16</w:t>
            </w:r>
          </w:p>
        </w:tc>
      </w:tr>
    </w:tbl>
    <w:p w14:paraId="79C0BEAE" w14:textId="77777777" w:rsidR="00AD61BD" w:rsidRPr="00AD61BD" w:rsidRDefault="00AD61BD" w:rsidP="00AD61BD">
      <w:pPr>
        <w:pStyle w:val="Default"/>
        <w:spacing w:before="120" w:line="200" w:lineRule="exact"/>
        <w:rPr>
          <w:rFonts w:cs="Times New Roman"/>
          <w:sz w:val="16"/>
          <w:szCs w:val="16"/>
        </w:rPr>
      </w:pPr>
      <w:r w:rsidRPr="00AD61BD">
        <w:rPr>
          <w:sz w:val="16"/>
          <w:szCs w:val="16"/>
          <w:vertAlign w:val="superscript"/>
        </w:rPr>
        <w:t>1</w:t>
      </w:r>
      <w:r w:rsidRPr="00AD61BD">
        <w:rPr>
          <w:rFonts w:cs="Calibri"/>
          <w:sz w:val="16"/>
          <w:szCs w:val="16"/>
          <w:lang w:val="es-ES"/>
        </w:rPr>
        <w:t>American Funds 2070 Target Date Retirement Fund se puso en venta el 27 de junio del 2024.</w:t>
      </w:r>
    </w:p>
    <w:p w14:paraId="6F416E9D" w14:textId="77777777" w:rsidR="0079364C" w:rsidRDefault="0079364C" w:rsidP="0079364C">
      <w:pPr>
        <w:pStyle w:val="Default"/>
        <w:spacing w:line="200" w:lineRule="exact"/>
        <w:rPr>
          <w:rFonts w:cs="Times New Roman"/>
          <w:sz w:val="16"/>
          <w:szCs w:val="16"/>
        </w:rPr>
      </w:pPr>
      <w:r>
        <w:rPr>
          <w:sz w:val="16"/>
          <w:szCs w:val="16"/>
          <w:vertAlign w:val="superscript"/>
        </w:rPr>
        <w:t>2</w:t>
      </w:r>
      <w:r w:rsidRPr="00AC1B64">
        <w:rPr>
          <w:sz w:val="16"/>
          <w:szCs w:val="16"/>
        </w:rPr>
        <w:t>American Funds 2065 Target Date Retirement Fund se puso en venta el 27 de marzo del 2020.</w:t>
      </w:r>
    </w:p>
    <w:p w14:paraId="3C3D693B" w14:textId="77777777" w:rsidR="0079364C" w:rsidRDefault="0079364C" w:rsidP="0079364C">
      <w:pPr>
        <w:pStyle w:val="Default"/>
        <w:spacing w:line="200" w:lineRule="exact"/>
        <w:rPr>
          <w:rFonts w:cs="Times New Roman"/>
          <w:sz w:val="16"/>
          <w:szCs w:val="16"/>
        </w:rPr>
      </w:pPr>
      <w:r>
        <w:rPr>
          <w:sz w:val="16"/>
          <w:szCs w:val="16"/>
          <w:vertAlign w:val="superscript"/>
        </w:rPr>
        <w:t>3</w:t>
      </w:r>
      <w:r w:rsidRPr="00AC1B64">
        <w:rPr>
          <w:sz w:val="16"/>
          <w:szCs w:val="16"/>
        </w:rPr>
        <w:t>American Funds 2060 Target Date Retirement Fund se puso en venta el 27 de marzo del 2015.</w:t>
      </w:r>
    </w:p>
    <w:p w14:paraId="1AFAE15D" w14:textId="77777777" w:rsidR="0079364C" w:rsidRDefault="0079364C" w:rsidP="0079364C">
      <w:pPr>
        <w:pStyle w:val="Default"/>
        <w:spacing w:line="200" w:lineRule="exact"/>
        <w:rPr>
          <w:rFonts w:cs="Times New Roman"/>
          <w:sz w:val="16"/>
          <w:szCs w:val="16"/>
        </w:rPr>
      </w:pPr>
      <w:r>
        <w:rPr>
          <w:sz w:val="16"/>
          <w:szCs w:val="16"/>
          <w:vertAlign w:val="superscript"/>
        </w:rPr>
        <w:t>4</w:t>
      </w:r>
      <w:r w:rsidRPr="002274EF">
        <w:rPr>
          <w:sz w:val="16"/>
          <w:szCs w:val="16"/>
        </w:rPr>
        <w:t>Basado en los importes estimados para el ejercicio fiscal en curso.</w:t>
      </w:r>
    </w:p>
    <w:p w14:paraId="5B04DF5D" w14:textId="29751195" w:rsidR="00324CDE" w:rsidRPr="009A3684" w:rsidRDefault="00324CDE" w:rsidP="0013531D">
      <w:pPr>
        <w:pStyle w:val="CM7"/>
        <w:rPr>
          <w:sz w:val="18"/>
          <w:szCs w:val="18"/>
        </w:rPr>
      </w:pPr>
    </w:p>
    <w:p w14:paraId="64F9E5B9" w14:textId="77777777" w:rsidR="00324CDE" w:rsidRDefault="00324CDE" w:rsidP="00567D7C">
      <w:pPr>
        <w:autoSpaceDE w:val="0"/>
        <w:autoSpaceDN w:val="0"/>
        <w:adjustRightInd w:val="0"/>
        <w:rPr>
          <w:rFonts w:ascii="AvenirNext LT Com Regular" w:hAnsi="AvenirNext LT Com Regular"/>
          <w:color w:val="000000"/>
          <w:sz w:val="18"/>
          <w:szCs w:val="18"/>
        </w:rPr>
      </w:pPr>
    </w:p>
    <w:p w14:paraId="397A0542" w14:textId="6CBF1D5A" w:rsidR="0093604B" w:rsidRPr="007466BB" w:rsidRDefault="0093604B" w:rsidP="0093604B">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w:t>
      </w:r>
      <w:r w:rsidRPr="0093604B">
        <w:rPr>
          <w:rFonts w:ascii="AvenirNext LT Com Regular" w:hAnsi="AvenirNext LT Com Regular"/>
          <w:color w:val="000000"/>
          <w:sz w:val="18"/>
          <w:szCs w:val="18"/>
        </w:rPr>
        <w:t xml:space="preserve">corresponda, </w:t>
      </w:r>
      <w:r w:rsidRPr="0093604B">
        <w:rPr>
          <w:rFonts w:ascii="AvenirNext LT Com Regular" w:hAnsi="AvenirNext LT Com Regular" w:cs="Helvetica"/>
          <w:color w:val="000000"/>
          <w:sz w:val="18"/>
          <w:szCs w:val="18"/>
          <w:lang w:val="en-US"/>
        </w:rPr>
        <w:t>los resultados reflejan los reembolsos de gastos</w:t>
      </w:r>
      <w:r w:rsidR="00B42E38">
        <w:rPr>
          <w:rFonts w:ascii="AvenirNext LT Com Regular" w:hAnsi="AvenirNext LT Com Regular" w:cs="Helvetica"/>
          <w:color w:val="000000"/>
          <w:sz w:val="18"/>
          <w:szCs w:val="18"/>
          <w:lang w:val="en-US"/>
        </w:rPr>
        <w:t>,</w:t>
      </w:r>
      <w:r w:rsidRPr="0093604B">
        <w:rPr>
          <w:rFonts w:ascii="AvenirNext LT Com Regular" w:hAnsi="AvenirNext LT Com Regular" w:cs="Helvetica"/>
          <w:color w:val="000000"/>
          <w:sz w:val="18"/>
          <w:szCs w:val="18"/>
          <w:lang w:val="en-US"/>
        </w:rPr>
        <w:t xml:space="preserve"> </w:t>
      </w:r>
      <w:r w:rsidRPr="0093604B">
        <w:rPr>
          <w:rFonts w:ascii="AvenirNext LT Com Regular" w:hAnsi="AvenirNext LT Com Regular"/>
          <w:color w:val="000000"/>
          <w:spacing w:val="-2"/>
          <w:sz w:val="18"/>
          <w:szCs w:val="18"/>
        </w:rPr>
        <w:t>sin los cuales hubieran sido más bajos y los gastos netos más altos</w:t>
      </w:r>
      <w:r w:rsidRPr="000E6F0D">
        <w:rPr>
          <w:rFonts w:ascii="AvenirNext LT Com Regular" w:hAnsi="AvenirNext LT Com Regular"/>
          <w:color w:val="000000"/>
          <w:spacing w:val="-2"/>
          <w:sz w:val="18"/>
          <w:szCs w:val="18"/>
        </w:rPr>
        <w:t xml:space="preserve">. </w:t>
      </w:r>
      <w:r w:rsidRPr="000E6F0D">
        <w:rPr>
          <w:rFonts w:ascii="AvenirNext LT Com Regular" w:hAnsi="AvenirNext LT Com Regular" w:cs="Helvetica"/>
          <w:color w:val="000000"/>
          <w:sz w:val="18"/>
          <w:szCs w:val="18"/>
          <w:lang w:val="en-US"/>
        </w:rPr>
        <w:t>Diríjase a</w:t>
      </w:r>
      <w:r>
        <w:rPr>
          <w:rFonts w:ascii="AvenirNext LT Com Regular" w:hAnsi="AvenirNext LT Com Regular"/>
          <w:spacing w:val="-2"/>
          <w:sz w:val="18"/>
          <w:szCs w:val="18"/>
        </w:rPr>
        <w:t xml:space="preserve"> </w:t>
      </w:r>
      <w:r w:rsidRPr="00D4239B">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6F6E1E">
        <w:rPr>
          <w:rFonts w:ascii="AvenirNext LT Com Regular" w:hAnsi="AvenirNext LT Com Regular"/>
          <w:spacing w:val="-2"/>
          <w:sz w:val="18"/>
          <w:szCs w:val="18"/>
        </w:rPr>
        <w:t>para obtener más información.</w:t>
      </w:r>
    </w:p>
    <w:p w14:paraId="64A5BEAC" w14:textId="77777777" w:rsidR="002B069A" w:rsidRDefault="002B069A" w:rsidP="00567D7C">
      <w:pPr>
        <w:pStyle w:val="Default"/>
        <w:rPr>
          <w:rFonts w:cs="Times New Roman"/>
          <w:sz w:val="18"/>
          <w:szCs w:val="18"/>
        </w:rPr>
        <w:sectPr w:rsidR="002B069A" w:rsidSect="00875021">
          <w:footerReference w:type="default" r:id="rId16"/>
          <w:pgSz w:w="12220" w:h="15840" w:code="1"/>
          <w:pgMar w:top="480" w:right="360" w:bottom="280" w:left="360" w:header="720" w:footer="288" w:gutter="0"/>
          <w:cols w:space="720"/>
          <w:docGrid w:linePitch="360"/>
        </w:sectPr>
      </w:pPr>
    </w:p>
    <w:p w14:paraId="3D7572F0" w14:textId="3AF33F98" w:rsidR="000767BD" w:rsidRPr="00AC1B64" w:rsidRDefault="00406550" w:rsidP="00567D7C">
      <w:pPr>
        <w:pStyle w:val="Default"/>
      </w:pPr>
      <w:r>
        <w:rPr>
          <w:rFonts w:cs="Times New Roman"/>
          <w:sz w:val="18"/>
          <w:szCs w:val="18"/>
        </w:rPr>
        <w:lastRenderedPageBreak/>
        <w:br w:type="page"/>
      </w:r>
      <w:r w:rsidR="009163E8" w:rsidRPr="00FE4C33">
        <w:rPr>
          <w:rFonts w:ascii="AvenirNext LT Com It" w:hAnsi="AvenirNext LT Com It"/>
          <w:i/>
          <w:iCs/>
          <w:color w:val="FF00FF"/>
          <w:sz w:val="18"/>
          <w:szCs w:val="18"/>
        </w:rPr>
        <w:lastRenderedPageBreak/>
        <w:t>[Insertar para los</w:t>
      </w:r>
      <w:r w:rsidR="009163E8">
        <w:rPr>
          <w:i/>
          <w:iCs/>
          <w:color w:val="FF00FF"/>
          <w:sz w:val="18"/>
          <w:szCs w:val="18"/>
        </w:rPr>
        <w:t xml:space="preserve"> </w:t>
      </w:r>
      <w:r w:rsidR="009163E8" w:rsidRPr="00FE4C33">
        <w:rPr>
          <w:rFonts w:ascii="AvenirNext LT Com DemiIt" w:hAnsi="AvenirNext LT Com DemiIt"/>
          <w:b/>
          <w:bCs/>
          <w:i/>
          <w:iCs/>
          <w:color w:val="FF00FF"/>
          <w:sz w:val="18"/>
          <w:szCs w:val="18"/>
        </w:rPr>
        <w:t>planes de las acciones de la Clase R-</w:t>
      </w:r>
      <w:r w:rsidR="009163E8">
        <w:rPr>
          <w:rFonts w:ascii="AvenirNext LT Com DemiIt" w:hAnsi="AvenirNext LT Com DemiIt"/>
          <w:b/>
          <w:bCs/>
          <w:i/>
          <w:iCs/>
          <w:color w:val="FF00FF"/>
          <w:sz w:val="18"/>
          <w:szCs w:val="18"/>
        </w:rPr>
        <w:t>6</w:t>
      </w:r>
      <w:r w:rsidR="009163E8" w:rsidRPr="00FE4C33">
        <w:rPr>
          <w:rFonts w:ascii="AvenirNext LT Com It" w:hAnsi="AvenirNext LT Com It"/>
          <w:i/>
          <w:iCs/>
          <w:color w:val="FF00FF"/>
          <w:sz w:val="18"/>
          <w:szCs w:val="18"/>
        </w:rPr>
        <w:t>:]</w:t>
      </w:r>
    </w:p>
    <w:p w14:paraId="5DC7375B" w14:textId="5FE13833" w:rsidR="000152E8" w:rsidRPr="009B3154" w:rsidRDefault="00614BF6" w:rsidP="00567D7C">
      <w:pPr>
        <w:rPr>
          <w:rFonts w:ascii="AvenirNext LT Com Regular" w:hAnsi="AvenirNext LT Com Regular"/>
          <w:b/>
          <w:bCs/>
          <w:color w:val="000000"/>
          <w:sz w:val="18"/>
          <w:szCs w:val="18"/>
        </w:rPr>
      </w:pPr>
      <w:r>
        <w:rPr>
          <w:rFonts w:ascii="AvenirNext LT Com Regular" w:hAnsi="AvenirNext LT Com Regular"/>
          <w:b/>
          <w:bCs/>
          <w:sz w:val="18"/>
          <w:szCs w:val="18"/>
        </w:rPr>
        <w:t xml:space="preserve">Las cifras mostradas reflejan resultados pasados para las acciones de la Clase R-6 y no constituyen predicciones de resultados en </w:t>
      </w:r>
      <w:r w:rsidR="00AA60B8">
        <w:rPr>
          <w:rFonts w:ascii="AvenirNext LT Com Regular" w:hAnsi="AvenirNext LT Com Regular"/>
          <w:b/>
          <w:bCs/>
          <w:sz w:val="18"/>
          <w:szCs w:val="18"/>
        </w:rPr>
        <w:br/>
      </w:r>
      <w:r>
        <w:rPr>
          <w:rFonts w:ascii="AvenirNext LT Com Regular" w:hAnsi="AvenirNext LT Com Regular"/>
          <w:b/>
          <w:bCs/>
          <w:sz w:val="18"/>
          <w:szCs w:val="18"/>
        </w:rPr>
        <w:t>períodos futuros.</w:t>
      </w:r>
      <w:r>
        <w:rPr>
          <w:rFonts w:ascii="AvenirNext LT Com Regular" w:hAnsi="AvenirNext LT Com Regular"/>
          <w:b/>
          <w:bCs/>
          <w:color w:val="000000"/>
          <w:sz w:val="18"/>
          <w:szCs w:val="18"/>
        </w:rPr>
        <w:t xml:space="preserve">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w:t>
      </w:r>
      <w:r w:rsidRPr="00406550">
        <w:rPr>
          <w:rFonts w:ascii="AvenirNext LT Com Regular" w:hAnsi="AvenirNext LT Com Regular"/>
          <w:b/>
          <w:bCs/>
          <w:color w:val="222222"/>
          <w:spacing w:val="-2"/>
          <w:sz w:val="18"/>
          <w:szCs w:val="18"/>
        </w:rPr>
        <w:t>manera que los inversionistas tal vez pierdan dinero. La inversión por períodos cortos hace más factibles las pérdidas.</w:t>
      </w:r>
      <w:r>
        <w:rPr>
          <w:rFonts w:ascii="AvenirNext LT Com Regular" w:hAnsi="AvenirNext LT Com Regular"/>
          <w:b/>
          <w:bCs/>
          <w:color w:val="222222"/>
          <w:sz w:val="18"/>
          <w:szCs w:val="18"/>
        </w:rPr>
        <w:t xml:space="preserve"> </w:t>
      </w:r>
      <w:r w:rsidR="00AA60B8">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1F94CBBB" w14:textId="77777777" w:rsidR="0001002E" w:rsidRPr="009B3154" w:rsidRDefault="0001002E" w:rsidP="00567D7C">
      <w:pPr>
        <w:rPr>
          <w:rFonts w:ascii="AvenirNext LT Com Regular" w:hAnsi="AvenirNext LT Com Regular"/>
          <w:b/>
          <w:bCs/>
          <w:color w:val="000000"/>
          <w:sz w:val="18"/>
          <w:szCs w:val="18"/>
        </w:rPr>
      </w:pPr>
    </w:p>
    <w:p w14:paraId="2A5880CE" w14:textId="7A6F5528" w:rsidR="00684399" w:rsidRDefault="00684399" w:rsidP="00684399">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R-6 se ofrecieron por primera vez el 1 de mayo del 2009. Los resultados de las acciones de la Clase R-6 antes de </w:t>
      </w:r>
      <w:r w:rsidRPr="00406550">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 Los resultados de ciertos fondos con una fecha de inicio posterior al 1 de mayo del 2009 incluyen también rendimientos hipotéticos, debido a que las acciones de la Clase R-6 de esos fondos se vendieron después de la fecha de la primera oferta de los fondos. </w:t>
      </w:r>
      <w:r w:rsidR="00F727DE" w:rsidRPr="00F727DE">
        <w:rPr>
          <w:rFonts w:ascii="AvenirNext LT Com Regular" w:hAnsi="AvenirNext LT Com Regular" w:cs="Helvetica"/>
          <w:b/>
          <w:bCs/>
          <w:color w:val="000000"/>
          <w:sz w:val="18"/>
          <w:szCs w:val="18"/>
          <w:lang w:val="en-US"/>
        </w:rPr>
        <w:t xml:space="preserve">Diríjase al </w:t>
      </w:r>
      <w:r w:rsidR="00F727DE">
        <w:rPr>
          <w:rFonts w:ascii="AvenirNext LT Com Regular" w:hAnsi="AvenirNext LT Com Regular"/>
          <w:b/>
          <w:bCs/>
          <w:color w:val="222222"/>
          <w:sz w:val="18"/>
          <w:szCs w:val="18"/>
        </w:rPr>
        <w:t xml:space="preserve">prospecto </w:t>
      </w:r>
      <w:r>
        <w:rPr>
          <w:rFonts w:ascii="AvenirNext LT Com Regular" w:hAnsi="AvenirNext LT Com Regular"/>
          <w:b/>
          <w:bCs/>
          <w:color w:val="222222"/>
          <w:sz w:val="18"/>
          <w:szCs w:val="18"/>
        </w:rPr>
        <w:t>de cada fondo para obtener más información acerca de los gastos específicos.</w:t>
      </w:r>
    </w:p>
    <w:p w14:paraId="63E7B45C" w14:textId="77777777" w:rsidR="00BB1AC9" w:rsidRPr="00AC1B64" w:rsidRDefault="00BB1AC9" w:rsidP="00567D7C">
      <w:pPr>
        <w:pStyle w:val="Default"/>
        <w:rPr>
          <w:sz w:val="18"/>
          <w:szCs w:val="18"/>
        </w:rPr>
      </w:pPr>
    </w:p>
    <w:p w14:paraId="23AD9159" w14:textId="77777777" w:rsidR="008D40DB" w:rsidRPr="008D40DB" w:rsidRDefault="008D40DB" w:rsidP="008D40DB">
      <w:pPr>
        <w:pStyle w:val="Default"/>
        <w:rPr>
          <w:rFonts w:cs="Times New Roman"/>
          <w:sz w:val="18"/>
          <w:szCs w:val="18"/>
        </w:rPr>
      </w:pPr>
      <w:r w:rsidRPr="008D40DB">
        <w:rPr>
          <w:rFonts w:cs="Times New Roman"/>
          <w:sz w:val="18"/>
          <w:szCs w:val="18"/>
        </w:rPr>
        <w:t>En la tabla que aparece a continuaci</w:t>
      </w:r>
      <w:r>
        <w:rPr>
          <w:sz w:val="18"/>
          <w:szCs w:val="18"/>
        </w:rPr>
        <w:t>ó</w:t>
      </w:r>
      <w:r w:rsidRPr="008D40DB">
        <w:rPr>
          <w:rFonts w:cs="Times New Roman"/>
          <w:sz w:val="18"/>
          <w:szCs w:val="18"/>
        </w:rPr>
        <w:t>n se muestra el promedio de los rendimientos totales anuales al 31 de diciembre del 2024.</w:t>
      </w:r>
    </w:p>
    <w:p w14:paraId="0EE3E389" w14:textId="77777777" w:rsidR="00C23FB7" w:rsidRDefault="009A577B" w:rsidP="00C23FB7">
      <w:pPr>
        <w:pStyle w:val="CM7"/>
        <w:rPr>
          <w:sz w:val="18"/>
          <w:szCs w:val="18"/>
        </w:rPr>
      </w:pPr>
      <w:r>
        <w:rPr>
          <w:sz w:val="18"/>
          <w:szCs w:val="18"/>
        </w:rPr>
        <w:t>(No hay cargos de venta por la compra de acciones de Clase R).</w:t>
      </w:r>
    </w:p>
    <w:p w14:paraId="579CA7FB" w14:textId="77777777" w:rsidR="00C23FB7" w:rsidRPr="009A3684" w:rsidRDefault="00C23FB7" w:rsidP="00C23FB7">
      <w:pPr>
        <w:rPr>
          <w:rFonts w:ascii="AvenirNext LT Com Regular" w:hAnsi="AvenirNext LT Com Regular"/>
          <w:b/>
          <w:bCs/>
          <w:sz w:val="18"/>
          <w:szCs w:val="18"/>
        </w:rPr>
      </w:pPr>
    </w:p>
    <w:tbl>
      <w:tblPr>
        <w:tblW w:w="11440" w:type="dxa"/>
        <w:tblInd w:w="108" w:type="dxa"/>
        <w:tblLook w:val="01E0" w:firstRow="1" w:lastRow="1" w:firstColumn="1" w:lastColumn="1" w:noHBand="0" w:noVBand="0"/>
      </w:tblPr>
      <w:tblGrid>
        <w:gridCol w:w="3725"/>
        <w:gridCol w:w="1543"/>
        <w:gridCol w:w="1543"/>
        <w:gridCol w:w="1543"/>
        <w:gridCol w:w="1543"/>
        <w:gridCol w:w="1543"/>
      </w:tblGrid>
      <w:tr w:rsidR="00C23FB7" w:rsidRPr="009A3684" w14:paraId="7B93CB4F" w14:textId="77777777" w:rsidTr="00AC419E">
        <w:trPr>
          <w:trHeight w:hRule="exact" w:val="480"/>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2FE51E47" w14:textId="354FB2D3" w:rsidR="00C23FB7" w:rsidRPr="009A3684"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R-6</w:t>
            </w:r>
          </w:p>
        </w:tc>
        <w:tc>
          <w:tcPr>
            <w:tcW w:w="1543" w:type="dxa"/>
            <w:tcBorders>
              <w:left w:val="single" w:sz="4" w:space="0" w:color="auto"/>
              <w:bottom w:val="single" w:sz="4" w:space="0" w:color="auto"/>
            </w:tcBorders>
            <w:shd w:val="clear" w:color="auto" w:fill="auto"/>
            <w:tcMar>
              <w:top w:w="80" w:type="dxa"/>
              <w:bottom w:w="80" w:type="dxa"/>
            </w:tcMar>
          </w:tcPr>
          <w:p w14:paraId="03C75852" w14:textId="77777777" w:rsidR="00C23FB7" w:rsidRPr="009A3684" w:rsidRDefault="00C23FB7"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1194030E" w14:textId="77777777" w:rsidR="00C23FB7" w:rsidRPr="009A3684" w:rsidRDefault="00C23FB7" w:rsidP="00AC419E">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tcPr>
          <w:p w14:paraId="7645EB93" w14:textId="77777777" w:rsidR="00C23FB7" w:rsidRPr="009A3684" w:rsidRDefault="00C23FB7" w:rsidP="00AC419E">
            <w:pPr>
              <w:jc w:val="center"/>
              <w:rPr>
                <w:rFonts w:ascii="AvenirNext LT Com Regular" w:hAnsi="AvenirNext LT Com Regular"/>
                <w:b/>
                <w:bCs/>
                <w:sz w:val="18"/>
                <w:szCs w:val="18"/>
              </w:rPr>
            </w:pPr>
          </w:p>
        </w:tc>
        <w:tc>
          <w:tcPr>
            <w:tcW w:w="3086" w:type="dxa"/>
            <w:gridSpan w:val="2"/>
            <w:tcBorders>
              <w:bottom w:val="single" w:sz="4" w:space="0" w:color="auto"/>
            </w:tcBorders>
            <w:shd w:val="clear" w:color="auto" w:fill="auto"/>
            <w:tcMar>
              <w:top w:w="80" w:type="dxa"/>
              <w:bottom w:w="80" w:type="dxa"/>
            </w:tcMar>
          </w:tcPr>
          <w:p w14:paraId="736B6F25" w14:textId="77777777" w:rsidR="00C23FB7" w:rsidRPr="009A3684" w:rsidRDefault="00C23FB7" w:rsidP="00AC419E">
            <w:pPr>
              <w:jc w:val="center"/>
              <w:rPr>
                <w:rFonts w:ascii="AvenirNext LT Com Regular" w:hAnsi="AvenirNext LT Com Regular"/>
                <w:b/>
                <w:bCs/>
                <w:sz w:val="18"/>
                <w:szCs w:val="18"/>
              </w:rPr>
            </w:pPr>
          </w:p>
        </w:tc>
      </w:tr>
      <w:tr w:rsidR="00C23FB7" w:rsidRPr="009A3684" w14:paraId="6B3B32A5" w14:textId="77777777" w:rsidTr="00AC419E">
        <w:trPr>
          <w:trHeight w:val="702"/>
        </w:trPr>
        <w:tc>
          <w:tcPr>
            <w:tcW w:w="372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6FEB930D" w14:textId="77777777" w:rsidR="00C23FB7" w:rsidRPr="009A3684"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B755594" w14:textId="77777777" w:rsidR="00C23FB7" w:rsidRPr="00EC4D60"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1F60F259" w14:textId="77777777" w:rsidR="00C23FB7" w:rsidRPr="00EC4D60"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 xml:space="preserve">de relaciones </w:t>
            </w:r>
            <w:r>
              <w:rPr>
                <w:rFonts w:ascii="AvenirNext LT Com Regular" w:hAnsi="AvenirNext LT Com Regular"/>
                <w:b/>
                <w:bCs/>
                <w:sz w:val="18"/>
                <w:szCs w:val="18"/>
              </w:rPr>
              <w:br/>
              <w:t>de gastos</w:t>
            </w:r>
          </w:p>
          <w:p w14:paraId="653E032B" w14:textId="77777777" w:rsidR="00C23FB7" w:rsidRPr="00EC4D60" w:rsidRDefault="00C23FB7" w:rsidP="00AC419E">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70C635D" w14:textId="77777777" w:rsidR="00C23FB7" w:rsidRPr="00EC4D60"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14C98FD" w14:textId="77777777" w:rsidR="00C23FB7"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295F037" w14:textId="77777777" w:rsidR="00C23FB7" w:rsidRPr="00EC4D60" w:rsidRDefault="00C23FB7" w:rsidP="00AC419E">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D2D1A56" w14:textId="77777777" w:rsidR="00C23FB7" w:rsidRPr="00EC4D60"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6584377" w14:textId="77777777" w:rsidR="00C23FB7" w:rsidRPr="00EC4D60"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320FE21" w14:textId="77777777" w:rsidR="00C23FB7" w:rsidRPr="00EC4D60" w:rsidRDefault="00C23FB7" w:rsidP="00AC419E">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73C1FFEB" w14:textId="77777777" w:rsidR="00C23FB7" w:rsidRPr="00EC4D60"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483C298" w14:textId="77777777" w:rsidR="00C23FB7" w:rsidRPr="00EC4D60"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DCD3488" w14:textId="77777777" w:rsidR="00C23FB7" w:rsidRPr="00EC4D60" w:rsidRDefault="00C23FB7" w:rsidP="00AC419E">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3"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4465343A" w14:textId="77777777" w:rsidR="00C23FB7" w:rsidRPr="00EC4D60"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991616B" w14:textId="77777777" w:rsidR="00C23FB7" w:rsidRPr="00EC4D60" w:rsidRDefault="00C23FB7" w:rsidP="00AC419E">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9534998" w14:textId="77777777" w:rsidR="00C23FB7" w:rsidRPr="00EC4D60" w:rsidRDefault="00C23FB7" w:rsidP="00AC419E">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5C03B9" w:rsidRPr="009A3684" w14:paraId="281EEE88"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5912C965" w14:textId="650DC12F"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40C4FF6F" w14:textId="02EEF28C" w:rsidR="005C03B9" w:rsidRPr="005C03B9" w:rsidRDefault="005C03B9" w:rsidP="005C03B9">
            <w:pPr>
              <w:pStyle w:val="AvenirReg9ptCol1"/>
            </w:pPr>
            <w:r w:rsidRPr="005C03B9">
              <w:t>0.39/0.39</w:t>
            </w:r>
            <w:r w:rsidRPr="005C03B9">
              <w:rPr>
                <w:vertAlign w:val="superscript"/>
              </w:rPr>
              <w:t>4</w:t>
            </w:r>
          </w:p>
        </w:tc>
        <w:tc>
          <w:tcPr>
            <w:tcW w:w="1543" w:type="dxa"/>
            <w:tcBorders>
              <w:top w:val="single" w:sz="4" w:space="0" w:color="auto"/>
            </w:tcBorders>
            <w:shd w:val="clear" w:color="auto" w:fill="auto"/>
            <w:tcMar>
              <w:top w:w="80" w:type="dxa"/>
              <w:bottom w:w="80" w:type="dxa"/>
            </w:tcMar>
            <w:vAlign w:val="bottom"/>
          </w:tcPr>
          <w:p w14:paraId="608813B3" w14:textId="37BB2C16" w:rsidR="005C03B9" w:rsidRPr="005C03B9" w:rsidRDefault="005C03B9" w:rsidP="005C03B9">
            <w:pPr>
              <w:pStyle w:val="AvenirReg9pt"/>
            </w:pPr>
            <w:r w:rsidRPr="005C03B9">
              <w:t>9.69</w:t>
            </w:r>
          </w:p>
        </w:tc>
        <w:tc>
          <w:tcPr>
            <w:tcW w:w="1543" w:type="dxa"/>
            <w:tcBorders>
              <w:top w:val="single" w:sz="4" w:space="0" w:color="auto"/>
            </w:tcBorders>
            <w:shd w:val="clear" w:color="auto" w:fill="auto"/>
            <w:tcMar>
              <w:top w:w="80" w:type="dxa"/>
              <w:bottom w:w="80" w:type="dxa"/>
            </w:tcMar>
            <w:vAlign w:val="bottom"/>
          </w:tcPr>
          <w:p w14:paraId="5F6893B7" w14:textId="0751A936"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49F7BD94" w14:textId="0989BB24"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4030B866" w14:textId="13A69A56" w:rsidR="005C03B9" w:rsidRPr="005C03B9" w:rsidRDefault="005C03B9" w:rsidP="005C03B9">
            <w:pPr>
              <w:pStyle w:val="AvenirReg9pt"/>
            </w:pPr>
            <w:r w:rsidRPr="00DD7E32">
              <w:rPr>
                <w:color w:val="FFFFFF"/>
              </w:rPr>
              <w:t>.</w:t>
            </w:r>
            <w:r w:rsidRPr="00332609">
              <w:t> </w:t>
            </w:r>
            <w:r w:rsidRPr="00332609">
              <w:t>—</w:t>
            </w:r>
          </w:p>
        </w:tc>
      </w:tr>
      <w:tr w:rsidR="005C03B9" w:rsidRPr="009A3684" w14:paraId="724CF8E0"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45B1AA34" w14:textId="1967CB99"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4BDB5BB7" w14:textId="49058EA8" w:rsidR="005C03B9" w:rsidRPr="005C03B9" w:rsidRDefault="005C03B9" w:rsidP="005C03B9">
            <w:pPr>
              <w:pStyle w:val="AvenirReg9ptCol1"/>
            </w:pPr>
            <w:r w:rsidRPr="005C03B9">
              <w:t>0.39/0.39</w:t>
            </w:r>
          </w:p>
        </w:tc>
        <w:tc>
          <w:tcPr>
            <w:tcW w:w="1543" w:type="dxa"/>
            <w:tcBorders>
              <w:top w:val="single" w:sz="4" w:space="0" w:color="auto"/>
            </w:tcBorders>
            <w:shd w:val="clear" w:color="auto" w:fill="auto"/>
            <w:tcMar>
              <w:top w:w="80" w:type="dxa"/>
              <w:bottom w:w="80" w:type="dxa"/>
            </w:tcMar>
            <w:vAlign w:val="bottom"/>
          </w:tcPr>
          <w:p w14:paraId="395A589E" w14:textId="7E096933" w:rsidR="005C03B9" w:rsidRPr="005C03B9" w:rsidRDefault="005C03B9" w:rsidP="005C03B9">
            <w:pPr>
              <w:pStyle w:val="AvenirReg9pt"/>
            </w:pPr>
            <w:r w:rsidRPr="005C03B9">
              <w:t>15.03</w:t>
            </w:r>
          </w:p>
        </w:tc>
        <w:tc>
          <w:tcPr>
            <w:tcW w:w="1543" w:type="dxa"/>
            <w:tcBorders>
              <w:top w:val="single" w:sz="4" w:space="0" w:color="auto"/>
            </w:tcBorders>
            <w:shd w:val="clear" w:color="auto" w:fill="auto"/>
            <w:tcMar>
              <w:top w:w="80" w:type="dxa"/>
              <w:bottom w:w="80" w:type="dxa"/>
            </w:tcMar>
            <w:vAlign w:val="bottom"/>
          </w:tcPr>
          <w:p w14:paraId="5A0676C5" w14:textId="2801B620"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45074772" w14:textId="53BC4A22"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434CBF20" w14:textId="5C2A8630" w:rsidR="005C03B9" w:rsidRPr="005C03B9" w:rsidRDefault="005C03B9" w:rsidP="005C03B9">
            <w:pPr>
              <w:pStyle w:val="AvenirReg9pt"/>
            </w:pPr>
            <w:r w:rsidRPr="005C03B9">
              <w:t>15.64</w:t>
            </w:r>
          </w:p>
        </w:tc>
      </w:tr>
      <w:tr w:rsidR="005C03B9" w:rsidRPr="009A3684" w14:paraId="65073E74"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tcBorders>
              <w:top w:val="single" w:sz="4" w:space="0" w:color="auto"/>
            </w:tcBorders>
            <w:shd w:val="clear" w:color="auto" w:fill="auto"/>
            <w:tcMar>
              <w:top w:w="80" w:type="dxa"/>
              <w:bottom w:w="80" w:type="dxa"/>
            </w:tcMar>
            <w:vAlign w:val="center"/>
          </w:tcPr>
          <w:p w14:paraId="0DF4A9CE" w14:textId="65228691"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7E230432" w14:textId="286F3DAA" w:rsidR="005C03B9" w:rsidRPr="005C03B9" w:rsidRDefault="005C03B9" w:rsidP="005C03B9">
            <w:pPr>
              <w:pStyle w:val="AvenirReg9ptCol1"/>
            </w:pPr>
            <w:r w:rsidRPr="005C03B9">
              <w:t>0.39/0.39</w:t>
            </w:r>
          </w:p>
        </w:tc>
        <w:tc>
          <w:tcPr>
            <w:tcW w:w="1543" w:type="dxa"/>
            <w:tcBorders>
              <w:top w:val="single" w:sz="4" w:space="0" w:color="auto"/>
            </w:tcBorders>
            <w:shd w:val="clear" w:color="auto" w:fill="auto"/>
            <w:tcMar>
              <w:top w:w="80" w:type="dxa"/>
              <w:bottom w:w="80" w:type="dxa"/>
            </w:tcMar>
            <w:vAlign w:val="bottom"/>
          </w:tcPr>
          <w:p w14:paraId="2064F37E" w14:textId="070A5611" w:rsidR="005C03B9" w:rsidRPr="005C03B9" w:rsidRDefault="005C03B9" w:rsidP="005C03B9">
            <w:pPr>
              <w:pStyle w:val="AvenirReg9pt"/>
            </w:pPr>
            <w:r w:rsidRPr="005C03B9">
              <w:t>9.55</w:t>
            </w:r>
          </w:p>
        </w:tc>
        <w:tc>
          <w:tcPr>
            <w:tcW w:w="1543" w:type="dxa"/>
            <w:tcBorders>
              <w:top w:val="single" w:sz="4" w:space="0" w:color="auto"/>
            </w:tcBorders>
            <w:shd w:val="clear" w:color="auto" w:fill="auto"/>
            <w:tcMar>
              <w:top w:w="80" w:type="dxa"/>
              <w:bottom w:w="80" w:type="dxa"/>
            </w:tcMar>
            <w:vAlign w:val="bottom"/>
          </w:tcPr>
          <w:p w14:paraId="5BDDF007" w14:textId="028842C4" w:rsidR="005C03B9" w:rsidRPr="005C03B9" w:rsidRDefault="005C03B9" w:rsidP="005C03B9">
            <w:pPr>
              <w:pStyle w:val="AvenirReg9pt"/>
            </w:pPr>
            <w:r w:rsidRPr="00DD7E32">
              <w:rPr>
                <w:color w:val="FFFFFF"/>
              </w:rPr>
              <w:t>.</w:t>
            </w:r>
            <w:r w:rsidRPr="00332609">
              <w:t> </w:t>
            </w:r>
            <w:r w:rsidRPr="00332609">
              <w:t>—</w:t>
            </w:r>
          </w:p>
        </w:tc>
        <w:tc>
          <w:tcPr>
            <w:tcW w:w="1543" w:type="dxa"/>
            <w:tcBorders>
              <w:top w:val="single" w:sz="4" w:space="0" w:color="auto"/>
            </w:tcBorders>
            <w:shd w:val="clear" w:color="auto" w:fill="auto"/>
            <w:tcMar>
              <w:top w:w="80" w:type="dxa"/>
              <w:bottom w:w="80" w:type="dxa"/>
            </w:tcMar>
            <w:vAlign w:val="bottom"/>
          </w:tcPr>
          <w:p w14:paraId="6C4E32C7" w14:textId="396E289F" w:rsidR="005C03B9" w:rsidRPr="005C03B9" w:rsidRDefault="005C03B9" w:rsidP="005C03B9">
            <w:pPr>
              <w:pStyle w:val="AvenirReg9pt"/>
            </w:pPr>
            <w:r w:rsidRPr="005C03B9">
              <w:t>9.59</w:t>
            </w:r>
          </w:p>
        </w:tc>
        <w:tc>
          <w:tcPr>
            <w:tcW w:w="1543" w:type="dxa"/>
            <w:tcBorders>
              <w:top w:val="single" w:sz="4" w:space="0" w:color="auto"/>
            </w:tcBorders>
            <w:shd w:val="clear" w:color="auto" w:fill="auto"/>
            <w:tcMar>
              <w:top w:w="80" w:type="dxa"/>
              <w:bottom w:w="80" w:type="dxa"/>
            </w:tcMar>
            <w:vAlign w:val="bottom"/>
          </w:tcPr>
          <w:p w14:paraId="0EFEEE43" w14:textId="29FC7FB5" w:rsidR="005C03B9" w:rsidRPr="005C03B9" w:rsidRDefault="005C03B9" w:rsidP="005C03B9">
            <w:pPr>
              <w:pStyle w:val="AvenirReg9pt"/>
            </w:pPr>
            <w:r w:rsidRPr="005C03B9">
              <w:t>15.60</w:t>
            </w:r>
          </w:p>
        </w:tc>
      </w:tr>
      <w:tr w:rsidR="005C03B9" w:rsidRPr="009A3684" w14:paraId="60B6D7A1"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1F3D83B" w14:textId="4262E2AA"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62BB4572" w14:textId="08A4D046" w:rsidR="005C03B9" w:rsidRPr="005C03B9" w:rsidRDefault="005C03B9" w:rsidP="005C03B9">
            <w:pPr>
              <w:pStyle w:val="AvenirReg9ptCol1"/>
            </w:pPr>
            <w:r w:rsidRPr="005C03B9">
              <w:t>0.39/0.39</w:t>
            </w:r>
          </w:p>
        </w:tc>
        <w:tc>
          <w:tcPr>
            <w:tcW w:w="1543" w:type="dxa"/>
            <w:shd w:val="clear" w:color="auto" w:fill="auto"/>
            <w:tcMar>
              <w:top w:w="80" w:type="dxa"/>
              <w:bottom w:w="80" w:type="dxa"/>
            </w:tcMar>
            <w:vAlign w:val="bottom"/>
          </w:tcPr>
          <w:p w14:paraId="4564037A" w14:textId="0D3CF8BB" w:rsidR="005C03B9" w:rsidRPr="005C03B9" w:rsidRDefault="005C03B9" w:rsidP="005C03B9">
            <w:pPr>
              <w:pStyle w:val="AvenirReg9pt"/>
            </w:pPr>
            <w:r w:rsidRPr="005C03B9">
              <w:t>10.56</w:t>
            </w:r>
          </w:p>
        </w:tc>
        <w:tc>
          <w:tcPr>
            <w:tcW w:w="1543" w:type="dxa"/>
            <w:shd w:val="clear" w:color="auto" w:fill="auto"/>
            <w:tcMar>
              <w:top w:w="80" w:type="dxa"/>
              <w:bottom w:w="80" w:type="dxa"/>
            </w:tcMar>
            <w:vAlign w:val="bottom"/>
          </w:tcPr>
          <w:p w14:paraId="28E629BA" w14:textId="72AB0DF4" w:rsidR="005C03B9" w:rsidRPr="005C03B9" w:rsidRDefault="005C03B9" w:rsidP="005C03B9">
            <w:pPr>
              <w:pStyle w:val="AvenirReg9pt"/>
            </w:pPr>
            <w:r w:rsidRPr="005C03B9">
              <w:t>9.57</w:t>
            </w:r>
          </w:p>
        </w:tc>
        <w:tc>
          <w:tcPr>
            <w:tcW w:w="1543" w:type="dxa"/>
            <w:shd w:val="clear" w:color="auto" w:fill="auto"/>
            <w:tcMar>
              <w:top w:w="80" w:type="dxa"/>
              <w:bottom w:w="80" w:type="dxa"/>
            </w:tcMar>
            <w:vAlign w:val="bottom"/>
          </w:tcPr>
          <w:p w14:paraId="20DB8636" w14:textId="5AD3BC75" w:rsidR="005C03B9" w:rsidRPr="005C03B9" w:rsidRDefault="005C03B9" w:rsidP="005C03B9">
            <w:pPr>
              <w:pStyle w:val="AvenirReg9pt"/>
            </w:pPr>
            <w:r w:rsidRPr="005C03B9">
              <w:t>9.60</w:t>
            </w:r>
          </w:p>
        </w:tc>
        <w:tc>
          <w:tcPr>
            <w:tcW w:w="1543" w:type="dxa"/>
            <w:shd w:val="clear" w:color="auto" w:fill="auto"/>
            <w:tcMar>
              <w:top w:w="80" w:type="dxa"/>
              <w:bottom w:w="80" w:type="dxa"/>
            </w:tcMar>
            <w:vAlign w:val="bottom"/>
          </w:tcPr>
          <w:p w14:paraId="20B87D97" w14:textId="5ECB4B5A" w:rsidR="005C03B9" w:rsidRPr="005C03B9" w:rsidRDefault="005C03B9" w:rsidP="005C03B9">
            <w:pPr>
              <w:pStyle w:val="AvenirReg9pt"/>
            </w:pPr>
            <w:r w:rsidRPr="005C03B9">
              <w:t>15.58</w:t>
            </w:r>
          </w:p>
        </w:tc>
      </w:tr>
      <w:tr w:rsidR="005C03B9" w:rsidRPr="009A3684" w14:paraId="5F5BE842"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17B2A28" w14:textId="09FBA061"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4D0D253C" w14:textId="59F42695" w:rsidR="005C03B9" w:rsidRPr="005C03B9" w:rsidRDefault="005C03B9" w:rsidP="005C03B9">
            <w:pPr>
              <w:pStyle w:val="AvenirReg9ptCol1"/>
            </w:pPr>
            <w:r w:rsidRPr="005C03B9">
              <w:t>0.37/0.37</w:t>
            </w:r>
          </w:p>
        </w:tc>
        <w:tc>
          <w:tcPr>
            <w:tcW w:w="1543" w:type="dxa"/>
            <w:shd w:val="clear" w:color="auto" w:fill="auto"/>
            <w:tcMar>
              <w:top w:w="80" w:type="dxa"/>
              <w:bottom w:w="80" w:type="dxa"/>
            </w:tcMar>
            <w:vAlign w:val="bottom"/>
          </w:tcPr>
          <w:p w14:paraId="0C5A4D6F" w14:textId="69E5D095" w:rsidR="005C03B9" w:rsidRPr="005C03B9" w:rsidRDefault="005C03B9" w:rsidP="005C03B9">
            <w:pPr>
              <w:pStyle w:val="AvenirReg9pt"/>
            </w:pPr>
            <w:r w:rsidRPr="005C03B9">
              <w:t>8.15</w:t>
            </w:r>
          </w:p>
        </w:tc>
        <w:tc>
          <w:tcPr>
            <w:tcW w:w="1543" w:type="dxa"/>
            <w:shd w:val="clear" w:color="auto" w:fill="auto"/>
            <w:tcMar>
              <w:top w:w="80" w:type="dxa"/>
              <w:bottom w:w="80" w:type="dxa"/>
            </w:tcMar>
            <w:vAlign w:val="bottom"/>
          </w:tcPr>
          <w:p w14:paraId="7F595E9B" w14:textId="3461CE52" w:rsidR="005C03B9" w:rsidRPr="005C03B9" w:rsidRDefault="005C03B9" w:rsidP="005C03B9">
            <w:pPr>
              <w:pStyle w:val="AvenirReg9pt"/>
            </w:pPr>
            <w:r w:rsidRPr="005C03B9">
              <w:t>9.60</w:t>
            </w:r>
          </w:p>
        </w:tc>
        <w:tc>
          <w:tcPr>
            <w:tcW w:w="1543" w:type="dxa"/>
            <w:shd w:val="clear" w:color="auto" w:fill="auto"/>
            <w:tcMar>
              <w:top w:w="80" w:type="dxa"/>
              <w:bottom w:w="80" w:type="dxa"/>
            </w:tcMar>
            <w:vAlign w:val="bottom"/>
          </w:tcPr>
          <w:p w14:paraId="228F64DC" w14:textId="34FD96CF" w:rsidR="005C03B9" w:rsidRPr="005C03B9" w:rsidRDefault="005C03B9" w:rsidP="005C03B9">
            <w:pPr>
              <w:pStyle w:val="AvenirReg9pt"/>
            </w:pPr>
            <w:r w:rsidRPr="005C03B9">
              <w:t>9.64</w:t>
            </w:r>
          </w:p>
        </w:tc>
        <w:tc>
          <w:tcPr>
            <w:tcW w:w="1543" w:type="dxa"/>
            <w:shd w:val="clear" w:color="auto" w:fill="auto"/>
            <w:tcMar>
              <w:top w:w="80" w:type="dxa"/>
              <w:bottom w:w="80" w:type="dxa"/>
            </w:tcMar>
            <w:vAlign w:val="bottom"/>
          </w:tcPr>
          <w:p w14:paraId="721D0BD5" w14:textId="39DCFB36" w:rsidR="005C03B9" w:rsidRPr="005C03B9" w:rsidRDefault="005C03B9" w:rsidP="005C03B9">
            <w:pPr>
              <w:pStyle w:val="AvenirReg9pt"/>
            </w:pPr>
            <w:r w:rsidRPr="005C03B9">
              <w:t>15.43</w:t>
            </w:r>
          </w:p>
        </w:tc>
      </w:tr>
      <w:tr w:rsidR="005C03B9" w:rsidRPr="009A3684" w14:paraId="1A787604"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63EA0BCF" w14:textId="2CD39270"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24D3EA41" w14:textId="64D48B3F" w:rsidR="005C03B9" w:rsidRPr="005C03B9" w:rsidRDefault="005C03B9" w:rsidP="005C03B9">
            <w:pPr>
              <w:pStyle w:val="AvenirReg9ptCol1"/>
            </w:pPr>
            <w:r w:rsidRPr="005C03B9">
              <w:t>0.37/0.37</w:t>
            </w:r>
          </w:p>
        </w:tc>
        <w:tc>
          <w:tcPr>
            <w:tcW w:w="1543" w:type="dxa"/>
            <w:shd w:val="clear" w:color="auto" w:fill="auto"/>
            <w:tcMar>
              <w:top w:w="80" w:type="dxa"/>
              <w:bottom w:w="80" w:type="dxa"/>
            </w:tcMar>
            <w:vAlign w:val="bottom"/>
          </w:tcPr>
          <w:p w14:paraId="70CE8239" w14:textId="0CBAAADD" w:rsidR="005C03B9" w:rsidRPr="005C03B9" w:rsidRDefault="005C03B9" w:rsidP="005C03B9">
            <w:pPr>
              <w:pStyle w:val="AvenirReg9pt"/>
            </w:pPr>
            <w:r w:rsidRPr="005C03B9">
              <w:t>8.11</w:t>
            </w:r>
          </w:p>
        </w:tc>
        <w:tc>
          <w:tcPr>
            <w:tcW w:w="1543" w:type="dxa"/>
            <w:shd w:val="clear" w:color="auto" w:fill="auto"/>
            <w:tcMar>
              <w:top w:w="80" w:type="dxa"/>
              <w:bottom w:w="80" w:type="dxa"/>
            </w:tcMar>
            <w:vAlign w:val="bottom"/>
          </w:tcPr>
          <w:p w14:paraId="3D66B0E7" w14:textId="6EFA0E13" w:rsidR="005C03B9" w:rsidRPr="005C03B9" w:rsidRDefault="005C03B9" w:rsidP="005C03B9">
            <w:pPr>
              <w:pStyle w:val="AvenirReg9pt"/>
            </w:pPr>
            <w:r w:rsidRPr="005C03B9">
              <w:t>9.52</w:t>
            </w:r>
          </w:p>
        </w:tc>
        <w:tc>
          <w:tcPr>
            <w:tcW w:w="1543" w:type="dxa"/>
            <w:shd w:val="clear" w:color="auto" w:fill="auto"/>
            <w:tcMar>
              <w:top w:w="80" w:type="dxa"/>
              <w:bottom w:w="80" w:type="dxa"/>
            </w:tcMar>
            <w:vAlign w:val="bottom"/>
          </w:tcPr>
          <w:p w14:paraId="279D72D9" w14:textId="78244E0A" w:rsidR="005C03B9" w:rsidRPr="005C03B9" w:rsidRDefault="005C03B9" w:rsidP="005C03B9">
            <w:pPr>
              <w:pStyle w:val="AvenirReg9pt"/>
            </w:pPr>
            <w:r w:rsidRPr="005C03B9">
              <w:t>9.60</w:t>
            </w:r>
          </w:p>
        </w:tc>
        <w:tc>
          <w:tcPr>
            <w:tcW w:w="1543" w:type="dxa"/>
            <w:shd w:val="clear" w:color="auto" w:fill="auto"/>
            <w:tcMar>
              <w:top w:w="80" w:type="dxa"/>
              <w:bottom w:w="80" w:type="dxa"/>
            </w:tcMar>
            <w:vAlign w:val="bottom"/>
          </w:tcPr>
          <w:p w14:paraId="5E4BBC02" w14:textId="6870FAEF" w:rsidR="005C03B9" w:rsidRPr="005C03B9" w:rsidRDefault="005C03B9" w:rsidP="005C03B9">
            <w:pPr>
              <w:pStyle w:val="AvenirReg9pt"/>
            </w:pPr>
            <w:r w:rsidRPr="005C03B9">
              <w:t>15.17</w:t>
            </w:r>
          </w:p>
        </w:tc>
      </w:tr>
      <w:tr w:rsidR="005C03B9" w:rsidRPr="009A3684" w14:paraId="2F7D64C4"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1A543067" w14:textId="2948EBE8"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2AD194B2" w14:textId="29B7397C" w:rsidR="005C03B9" w:rsidRPr="005C03B9" w:rsidRDefault="005C03B9" w:rsidP="005C03B9">
            <w:pPr>
              <w:pStyle w:val="AvenirReg9ptCol1"/>
            </w:pPr>
            <w:r w:rsidRPr="005C03B9">
              <w:t>0.36/0.36</w:t>
            </w:r>
          </w:p>
        </w:tc>
        <w:tc>
          <w:tcPr>
            <w:tcW w:w="1543" w:type="dxa"/>
            <w:shd w:val="clear" w:color="auto" w:fill="auto"/>
            <w:tcMar>
              <w:top w:w="80" w:type="dxa"/>
              <w:bottom w:w="80" w:type="dxa"/>
            </w:tcMar>
            <w:vAlign w:val="bottom"/>
          </w:tcPr>
          <w:p w14:paraId="454229C2" w14:textId="2A2F8C0C" w:rsidR="005C03B9" w:rsidRPr="005C03B9" w:rsidRDefault="005C03B9" w:rsidP="005C03B9">
            <w:pPr>
              <w:pStyle w:val="AvenirReg9pt"/>
            </w:pPr>
            <w:r w:rsidRPr="005C03B9">
              <w:t>8.02</w:t>
            </w:r>
          </w:p>
        </w:tc>
        <w:tc>
          <w:tcPr>
            <w:tcW w:w="1543" w:type="dxa"/>
            <w:shd w:val="clear" w:color="auto" w:fill="auto"/>
            <w:tcMar>
              <w:top w:w="80" w:type="dxa"/>
              <w:bottom w:w="80" w:type="dxa"/>
            </w:tcMar>
            <w:vAlign w:val="bottom"/>
          </w:tcPr>
          <w:p w14:paraId="1648E10E" w14:textId="47CD4671" w:rsidR="005C03B9" w:rsidRPr="005C03B9" w:rsidRDefault="005C03B9" w:rsidP="005C03B9">
            <w:pPr>
              <w:pStyle w:val="AvenirReg9pt"/>
            </w:pPr>
            <w:r w:rsidRPr="005C03B9">
              <w:t>9.35</w:t>
            </w:r>
          </w:p>
        </w:tc>
        <w:tc>
          <w:tcPr>
            <w:tcW w:w="1543" w:type="dxa"/>
            <w:shd w:val="clear" w:color="auto" w:fill="auto"/>
            <w:tcMar>
              <w:top w:w="80" w:type="dxa"/>
              <w:bottom w:w="80" w:type="dxa"/>
            </w:tcMar>
            <w:vAlign w:val="bottom"/>
          </w:tcPr>
          <w:p w14:paraId="04EE86F1" w14:textId="0A3C7B77" w:rsidR="005C03B9" w:rsidRPr="005C03B9" w:rsidRDefault="005C03B9" w:rsidP="005C03B9">
            <w:pPr>
              <w:pStyle w:val="AvenirReg9pt"/>
            </w:pPr>
            <w:r w:rsidRPr="005C03B9">
              <w:t>9.40</w:t>
            </w:r>
          </w:p>
        </w:tc>
        <w:tc>
          <w:tcPr>
            <w:tcW w:w="1543" w:type="dxa"/>
            <w:shd w:val="clear" w:color="auto" w:fill="auto"/>
            <w:tcMar>
              <w:top w:w="80" w:type="dxa"/>
              <w:bottom w:w="80" w:type="dxa"/>
            </w:tcMar>
            <w:vAlign w:val="bottom"/>
          </w:tcPr>
          <w:p w14:paraId="4DBB8F83" w14:textId="73EB9EB7" w:rsidR="005C03B9" w:rsidRPr="005C03B9" w:rsidRDefault="005C03B9" w:rsidP="005C03B9">
            <w:pPr>
              <w:pStyle w:val="AvenirReg9pt"/>
            </w:pPr>
            <w:r w:rsidRPr="005C03B9">
              <w:t>14.79</w:t>
            </w:r>
          </w:p>
        </w:tc>
      </w:tr>
      <w:tr w:rsidR="005C03B9" w:rsidRPr="009A3684" w14:paraId="76680B59"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788F7450" w14:textId="10287F16"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326E1B59" w14:textId="5038EFB4" w:rsidR="005C03B9" w:rsidRPr="005C03B9" w:rsidRDefault="005C03B9" w:rsidP="005C03B9">
            <w:pPr>
              <w:pStyle w:val="AvenirReg9ptCol1"/>
            </w:pPr>
            <w:r w:rsidRPr="005C03B9">
              <w:t>0.34/0.34</w:t>
            </w:r>
          </w:p>
        </w:tc>
        <w:tc>
          <w:tcPr>
            <w:tcW w:w="1543" w:type="dxa"/>
            <w:shd w:val="clear" w:color="auto" w:fill="auto"/>
            <w:tcMar>
              <w:top w:w="80" w:type="dxa"/>
              <w:bottom w:w="80" w:type="dxa"/>
            </w:tcMar>
            <w:vAlign w:val="bottom"/>
          </w:tcPr>
          <w:p w14:paraId="451BE997" w14:textId="3881918C" w:rsidR="005C03B9" w:rsidRPr="005C03B9" w:rsidRDefault="005C03B9" w:rsidP="005C03B9">
            <w:pPr>
              <w:pStyle w:val="AvenirReg9pt"/>
            </w:pPr>
            <w:r w:rsidRPr="005C03B9">
              <w:t>7.63</w:t>
            </w:r>
          </w:p>
        </w:tc>
        <w:tc>
          <w:tcPr>
            <w:tcW w:w="1543" w:type="dxa"/>
            <w:shd w:val="clear" w:color="auto" w:fill="auto"/>
            <w:tcMar>
              <w:top w:w="80" w:type="dxa"/>
              <w:bottom w:w="80" w:type="dxa"/>
            </w:tcMar>
            <w:vAlign w:val="bottom"/>
          </w:tcPr>
          <w:p w14:paraId="5ADD31E7" w14:textId="2D110B79" w:rsidR="005C03B9" w:rsidRPr="005C03B9" w:rsidRDefault="005C03B9" w:rsidP="005C03B9">
            <w:pPr>
              <w:pStyle w:val="AvenirReg9pt"/>
            </w:pPr>
            <w:r w:rsidRPr="005C03B9">
              <w:t>8.71</w:t>
            </w:r>
          </w:p>
        </w:tc>
        <w:tc>
          <w:tcPr>
            <w:tcW w:w="1543" w:type="dxa"/>
            <w:shd w:val="clear" w:color="auto" w:fill="auto"/>
            <w:tcMar>
              <w:top w:w="80" w:type="dxa"/>
              <w:bottom w:w="80" w:type="dxa"/>
            </w:tcMar>
            <w:vAlign w:val="bottom"/>
          </w:tcPr>
          <w:p w14:paraId="72D041E8" w14:textId="39606A9A" w:rsidR="005C03B9" w:rsidRPr="005C03B9" w:rsidRDefault="005C03B9" w:rsidP="005C03B9">
            <w:pPr>
              <w:pStyle w:val="AvenirReg9pt"/>
            </w:pPr>
            <w:r w:rsidRPr="005C03B9">
              <w:t>8.43</w:t>
            </w:r>
          </w:p>
        </w:tc>
        <w:tc>
          <w:tcPr>
            <w:tcW w:w="1543" w:type="dxa"/>
            <w:shd w:val="clear" w:color="auto" w:fill="auto"/>
            <w:tcMar>
              <w:top w:w="80" w:type="dxa"/>
              <w:bottom w:w="80" w:type="dxa"/>
            </w:tcMar>
            <w:vAlign w:val="bottom"/>
          </w:tcPr>
          <w:p w14:paraId="3A7D5D10" w14:textId="1EFC27F2" w:rsidR="005C03B9" w:rsidRPr="005C03B9" w:rsidRDefault="005C03B9" w:rsidP="005C03B9">
            <w:pPr>
              <w:pStyle w:val="AvenirReg9pt"/>
            </w:pPr>
            <w:r w:rsidRPr="005C03B9">
              <w:t>12.73</w:t>
            </w:r>
          </w:p>
        </w:tc>
      </w:tr>
      <w:tr w:rsidR="005C03B9" w:rsidRPr="009A3684" w14:paraId="5CA55A27"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10883BB0" w14:textId="70982FD6"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55668735" w14:textId="5757DC5C" w:rsidR="005C03B9" w:rsidRPr="005C03B9" w:rsidRDefault="005C03B9" w:rsidP="005C03B9">
            <w:pPr>
              <w:pStyle w:val="AvenirReg9ptCol1"/>
            </w:pPr>
            <w:r w:rsidRPr="005C03B9">
              <w:t>0.33/0.33</w:t>
            </w:r>
          </w:p>
        </w:tc>
        <w:tc>
          <w:tcPr>
            <w:tcW w:w="1543" w:type="dxa"/>
            <w:shd w:val="clear" w:color="auto" w:fill="auto"/>
            <w:tcMar>
              <w:top w:w="80" w:type="dxa"/>
              <w:bottom w:w="80" w:type="dxa"/>
            </w:tcMar>
            <w:vAlign w:val="bottom"/>
          </w:tcPr>
          <w:p w14:paraId="595DE5E7" w14:textId="7F3539CC" w:rsidR="005C03B9" w:rsidRPr="005C03B9" w:rsidRDefault="005C03B9" w:rsidP="005C03B9">
            <w:pPr>
              <w:pStyle w:val="AvenirReg9pt"/>
            </w:pPr>
            <w:r w:rsidRPr="005C03B9">
              <w:t>7.03</w:t>
            </w:r>
          </w:p>
        </w:tc>
        <w:tc>
          <w:tcPr>
            <w:tcW w:w="1543" w:type="dxa"/>
            <w:shd w:val="clear" w:color="auto" w:fill="auto"/>
            <w:tcMar>
              <w:top w:w="80" w:type="dxa"/>
              <w:bottom w:w="80" w:type="dxa"/>
            </w:tcMar>
            <w:vAlign w:val="bottom"/>
          </w:tcPr>
          <w:p w14:paraId="0249AD1B" w14:textId="2699C13D" w:rsidR="005C03B9" w:rsidRPr="005C03B9" w:rsidRDefault="005C03B9" w:rsidP="005C03B9">
            <w:pPr>
              <w:pStyle w:val="AvenirReg9pt"/>
            </w:pPr>
            <w:r w:rsidRPr="005C03B9">
              <w:t>7.63</w:t>
            </w:r>
          </w:p>
        </w:tc>
        <w:tc>
          <w:tcPr>
            <w:tcW w:w="1543" w:type="dxa"/>
            <w:shd w:val="clear" w:color="auto" w:fill="auto"/>
            <w:tcMar>
              <w:top w:w="80" w:type="dxa"/>
              <w:bottom w:w="80" w:type="dxa"/>
            </w:tcMar>
            <w:vAlign w:val="bottom"/>
          </w:tcPr>
          <w:p w14:paraId="5F82A4A5" w14:textId="05921095" w:rsidR="005C03B9" w:rsidRPr="005C03B9" w:rsidRDefault="005C03B9" w:rsidP="005C03B9">
            <w:pPr>
              <w:pStyle w:val="AvenirReg9pt"/>
            </w:pPr>
            <w:r w:rsidRPr="005C03B9">
              <w:t>7.18</w:t>
            </w:r>
          </w:p>
        </w:tc>
        <w:tc>
          <w:tcPr>
            <w:tcW w:w="1543" w:type="dxa"/>
            <w:shd w:val="clear" w:color="auto" w:fill="auto"/>
            <w:tcMar>
              <w:top w:w="80" w:type="dxa"/>
              <w:bottom w:w="80" w:type="dxa"/>
            </w:tcMar>
            <w:vAlign w:val="bottom"/>
          </w:tcPr>
          <w:p w14:paraId="31F344DB" w14:textId="50911988" w:rsidR="005C03B9" w:rsidRPr="005C03B9" w:rsidRDefault="005C03B9" w:rsidP="005C03B9">
            <w:pPr>
              <w:pStyle w:val="AvenirReg9pt"/>
            </w:pPr>
            <w:r w:rsidRPr="005C03B9">
              <w:t>10.86</w:t>
            </w:r>
          </w:p>
        </w:tc>
      </w:tr>
      <w:tr w:rsidR="005C03B9" w:rsidRPr="009A3684" w14:paraId="7EA83227"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4E8066C7" w14:textId="099E64E2"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2EF3CD9D" w14:textId="6C3E1EB6" w:rsidR="005C03B9" w:rsidRPr="005C03B9" w:rsidRDefault="005C03B9" w:rsidP="005C03B9">
            <w:pPr>
              <w:pStyle w:val="AvenirReg9ptCol1"/>
            </w:pPr>
            <w:r w:rsidRPr="005C03B9">
              <w:t>0.31/0.31</w:t>
            </w:r>
          </w:p>
        </w:tc>
        <w:tc>
          <w:tcPr>
            <w:tcW w:w="1543" w:type="dxa"/>
            <w:shd w:val="clear" w:color="auto" w:fill="auto"/>
            <w:tcMar>
              <w:top w:w="80" w:type="dxa"/>
              <w:bottom w:w="80" w:type="dxa"/>
            </w:tcMar>
            <w:vAlign w:val="bottom"/>
          </w:tcPr>
          <w:p w14:paraId="5A23DA66" w14:textId="2E8891D9" w:rsidR="005C03B9" w:rsidRPr="005C03B9" w:rsidRDefault="005C03B9" w:rsidP="005C03B9">
            <w:pPr>
              <w:pStyle w:val="AvenirReg9pt"/>
            </w:pPr>
            <w:r w:rsidRPr="005C03B9">
              <w:t>6.34</w:t>
            </w:r>
          </w:p>
        </w:tc>
        <w:tc>
          <w:tcPr>
            <w:tcW w:w="1543" w:type="dxa"/>
            <w:shd w:val="clear" w:color="auto" w:fill="auto"/>
            <w:tcMar>
              <w:top w:w="80" w:type="dxa"/>
              <w:bottom w:w="80" w:type="dxa"/>
            </w:tcMar>
            <w:vAlign w:val="bottom"/>
          </w:tcPr>
          <w:p w14:paraId="2C7E5725" w14:textId="3EA95C04" w:rsidR="005C03B9" w:rsidRPr="005C03B9" w:rsidRDefault="005C03B9" w:rsidP="005C03B9">
            <w:pPr>
              <w:pStyle w:val="AvenirReg9pt"/>
            </w:pPr>
            <w:r w:rsidRPr="005C03B9">
              <w:t>6.68</w:t>
            </w:r>
          </w:p>
        </w:tc>
        <w:tc>
          <w:tcPr>
            <w:tcW w:w="1543" w:type="dxa"/>
            <w:shd w:val="clear" w:color="auto" w:fill="auto"/>
            <w:tcMar>
              <w:top w:w="80" w:type="dxa"/>
              <w:bottom w:w="80" w:type="dxa"/>
            </w:tcMar>
            <w:vAlign w:val="bottom"/>
          </w:tcPr>
          <w:p w14:paraId="05E1E2FD" w14:textId="4BAA8C2C" w:rsidR="005C03B9" w:rsidRPr="005C03B9" w:rsidRDefault="005C03B9" w:rsidP="005C03B9">
            <w:pPr>
              <w:pStyle w:val="AvenirReg9pt"/>
            </w:pPr>
            <w:r w:rsidRPr="005C03B9">
              <w:t>6.23</w:t>
            </w:r>
          </w:p>
        </w:tc>
        <w:tc>
          <w:tcPr>
            <w:tcW w:w="1543" w:type="dxa"/>
            <w:shd w:val="clear" w:color="auto" w:fill="auto"/>
            <w:tcMar>
              <w:top w:w="80" w:type="dxa"/>
              <w:bottom w:w="80" w:type="dxa"/>
            </w:tcMar>
            <w:vAlign w:val="bottom"/>
          </w:tcPr>
          <w:p w14:paraId="45CDAE65" w14:textId="1918ADE9" w:rsidR="005C03B9" w:rsidRPr="005C03B9" w:rsidRDefault="005C03B9" w:rsidP="005C03B9">
            <w:pPr>
              <w:pStyle w:val="AvenirReg9pt"/>
            </w:pPr>
            <w:r w:rsidRPr="005C03B9">
              <w:t>9.34</w:t>
            </w:r>
          </w:p>
        </w:tc>
      </w:tr>
      <w:tr w:rsidR="005C03B9" w:rsidRPr="009A3684" w14:paraId="026C2CDB"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1598FDBA" w14:textId="1ED454BA"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294A9047" w14:textId="0C18AFDE" w:rsidR="005C03B9" w:rsidRPr="005C03B9" w:rsidRDefault="005C03B9" w:rsidP="005C03B9">
            <w:pPr>
              <w:pStyle w:val="AvenirReg9ptCol1"/>
            </w:pPr>
            <w:r w:rsidRPr="005C03B9">
              <w:t>0.30/0.30</w:t>
            </w:r>
          </w:p>
        </w:tc>
        <w:tc>
          <w:tcPr>
            <w:tcW w:w="1543" w:type="dxa"/>
            <w:shd w:val="clear" w:color="auto" w:fill="auto"/>
            <w:tcMar>
              <w:top w:w="80" w:type="dxa"/>
              <w:bottom w:w="80" w:type="dxa"/>
            </w:tcMar>
            <w:vAlign w:val="bottom"/>
          </w:tcPr>
          <w:p w14:paraId="2C8DC71D" w14:textId="18B5CA74" w:rsidR="005C03B9" w:rsidRPr="005C03B9" w:rsidRDefault="005C03B9" w:rsidP="005C03B9">
            <w:pPr>
              <w:pStyle w:val="AvenirReg9pt"/>
            </w:pPr>
            <w:r w:rsidRPr="005C03B9">
              <w:t>5.71</w:t>
            </w:r>
          </w:p>
        </w:tc>
        <w:tc>
          <w:tcPr>
            <w:tcW w:w="1543" w:type="dxa"/>
            <w:shd w:val="clear" w:color="auto" w:fill="auto"/>
            <w:tcMar>
              <w:top w:w="80" w:type="dxa"/>
              <w:bottom w:w="80" w:type="dxa"/>
            </w:tcMar>
            <w:vAlign w:val="bottom"/>
          </w:tcPr>
          <w:p w14:paraId="561C7CC6" w14:textId="3FFF2F35" w:rsidR="005C03B9" w:rsidRPr="005C03B9" w:rsidRDefault="005C03B9" w:rsidP="005C03B9">
            <w:pPr>
              <w:pStyle w:val="AvenirReg9pt"/>
            </w:pPr>
            <w:r w:rsidRPr="005C03B9">
              <w:t>6.00</w:t>
            </w:r>
          </w:p>
        </w:tc>
        <w:tc>
          <w:tcPr>
            <w:tcW w:w="1543" w:type="dxa"/>
            <w:shd w:val="clear" w:color="auto" w:fill="auto"/>
            <w:tcMar>
              <w:top w:w="80" w:type="dxa"/>
              <w:bottom w:w="80" w:type="dxa"/>
            </w:tcMar>
            <w:vAlign w:val="bottom"/>
          </w:tcPr>
          <w:p w14:paraId="1DEB9E95" w14:textId="3D9B52B8" w:rsidR="005C03B9" w:rsidRPr="005C03B9" w:rsidRDefault="005C03B9" w:rsidP="005C03B9">
            <w:pPr>
              <w:pStyle w:val="AvenirReg9pt"/>
            </w:pPr>
            <w:r w:rsidRPr="005C03B9">
              <w:t>5.63</w:t>
            </w:r>
          </w:p>
        </w:tc>
        <w:tc>
          <w:tcPr>
            <w:tcW w:w="1543" w:type="dxa"/>
            <w:shd w:val="clear" w:color="auto" w:fill="auto"/>
            <w:tcMar>
              <w:top w:w="80" w:type="dxa"/>
              <w:bottom w:w="80" w:type="dxa"/>
            </w:tcMar>
            <w:vAlign w:val="bottom"/>
          </w:tcPr>
          <w:p w14:paraId="732F8E1F" w14:textId="30E8AE6C" w:rsidR="005C03B9" w:rsidRPr="005C03B9" w:rsidRDefault="005C03B9" w:rsidP="005C03B9">
            <w:pPr>
              <w:pStyle w:val="AvenirReg9pt"/>
            </w:pPr>
            <w:r w:rsidRPr="005C03B9">
              <w:t>8.94</w:t>
            </w:r>
          </w:p>
        </w:tc>
      </w:tr>
      <w:tr w:rsidR="005C03B9" w:rsidRPr="009A3684" w14:paraId="31915C31"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0B018F20" w14:textId="0A5B363F" w:rsidR="005C03B9" w:rsidRPr="009A3684"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55DC6FA1" w14:textId="40FC7CE8" w:rsidR="005C03B9" w:rsidRPr="005C03B9" w:rsidRDefault="005C03B9" w:rsidP="005C03B9">
            <w:pPr>
              <w:pStyle w:val="AvenirReg9ptCol1"/>
            </w:pPr>
            <w:r w:rsidRPr="005C03B9">
              <w:t>0.30/0.30</w:t>
            </w:r>
          </w:p>
        </w:tc>
        <w:tc>
          <w:tcPr>
            <w:tcW w:w="1543" w:type="dxa"/>
            <w:shd w:val="clear" w:color="auto" w:fill="auto"/>
            <w:tcMar>
              <w:top w:w="80" w:type="dxa"/>
              <w:bottom w:w="80" w:type="dxa"/>
            </w:tcMar>
            <w:vAlign w:val="bottom"/>
          </w:tcPr>
          <w:p w14:paraId="04B35C62" w14:textId="005BA4C3" w:rsidR="005C03B9" w:rsidRPr="005C03B9" w:rsidRDefault="005C03B9" w:rsidP="005C03B9">
            <w:pPr>
              <w:pStyle w:val="AvenirReg9pt"/>
            </w:pPr>
            <w:r w:rsidRPr="005C03B9">
              <w:t>5.41</w:t>
            </w:r>
          </w:p>
        </w:tc>
        <w:tc>
          <w:tcPr>
            <w:tcW w:w="1543" w:type="dxa"/>
            <w:shd w:val="clear" w:color="auto" w:fill="auto"/>
            <w:tcMar>
              <w:top w:w="80" w:type="dxa"/>
              <w:bottom w:w="80" w:type="dxa"/>
            </w:tcMar>
            <w:vAlign w:val="bottom"/>
          </w:tcPr>
          <w:p w14:paraId="6FEBCB2E" w14:textId="7FB6A5D6" w:rsidR="005C03B9" w:rsidRPr="005C03B9" w:rsidRDefault="005C03B9" w:rsidP="005C03B9">
            <w:pPr>
              <w:pStyle w:val="AvenirReg9pt"/>
            </w:pPr>
            <w:r w:rsidRPr="005C03B9">
              <w:t>5.57</w:t>
            </w:r>
          </w:p>
        </w:tc>
        <w:tc>
          <w:tcPr>
            <w:tcW w:w="1543" w:type="dxa"/>
            <w:shd w:val="clear" w:color="auto" w:fill="auto"/>
            <w:tcMar>
              <w:top w:w="80" w:type="dxa"/>
              <w:bottom w:w="80" w:type="dxa"/>
            </w:tcMar>
            <w:vAlign w:val="bottom"/>
          </w:tcPr>
          <w:p w14:paraId="43DE8AAA" w14:textId="6282E45A" w:rsidR="005C03B9" w:rsidRPr="005C03B9" w:rsidRDefault="005C03B9" w:rsidP="005C03B9">
            <w:pPr>
              <w:pStyle w:val="AvenirReg9pt"/>
            </w:pPr>
            <w:r w:rsidRPr="005C03B9">
              <w:t>5.29</w:t>
            </w:r>
          </w:p>
        </w:tc>
        <w:tc>
          <w:tcPr>
            <w:tcW w:w="1543" w:type="dxa"/>
            <w:shd w:val="clear" w:color="auto" w:fill="auto"/>
            <w:tcMar>
              <w:top w:w="80" w:type="dxa"/>
              <w:bottom w:w="80" w:type="dxa"/>
            </w:tcMar>
            <w:vAlign w:val="bottom"/>
          </w:tcPr>
          <w:p w14:paraId="4B7A6569" w14:textId="759DA3C6" w:rsidR="005C03B9" w:rsidRPr="005C03B9" w:rsidRDefault="005C03B9" w:rsidP="005C03B9">
            <w:pPr>
              <w:pStyle w:val="AvenirReg9pt"/>
            </w:pPr>
            <w:r w:rsidRPr="005C03B9">
              <w:t>8.50</w:t>
            </w:r>
          </w:p>
        </w:tc>
      </w:tr>
      <w:tr w:rsidR="005C03B9" w:rsidRPr="009A3684" w14:paraId="1116DC8B" w14:textId="77777777" w:rsidTr="00794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5" w:type="dxa"/>
            <w:shd w:val="clear" w:color="auto" w:fill="auto"/>
            <w:tcMar>
              <w:top w:w="80" w:type="dxa"/>
              <w:bottom w:w="80" w:type="dxa"/>
            </w:tcMar>
            <w:vAlign w:val="center"/>
          </w:tcPr>
          <w:p w14:paraId="36F28F3A" w14:textId="3778F557" w:rsidR="005C03B9" w:rsidRDefault="005C03B9" w:rsidP="005C03B9">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126D6BA1" w14:textId="225C6D62" w:rsidR="005C03B9" w:rsidRPr="005C03B9" w:rsidRDefault="005C03B9" w:rsidP="005C03B9">
            <w:pPr>
              <w:pStyle w:val="AvenirReg9ptCol1"/>
            </w:pPr>
            <w:r w:rsidRPr="005C03B9">
              <w:t>0.29/0.29</w:t>
            </w:r>
          </w:p>
        </w:tc>
        <w:tc>
          <w:tcPr>
            <w:tcW w:w="1543" w:type="dxa"/>
            <w:shd w:val="clear" w:color="auto" w:fill="auto"/>
            <w:tcMar>
              <w:top w:w="80" w:type="dxa"/>
              <w:bottom w:w="80" w:type="dxa"/>
            </w:tcMar>
            <w:vAlign w:val="bottom"/>
          </w:tcPr>
          <w:p w14:paraId="0AC6C4E0" w14:textId="138AC5B8" w:rsidR="005C03B9" w:rsidRPr="005C03B9" w:rsidRDefault="005C03B9" w:rsidP="005C03B9">
            <w:pPr>
              <w:pStyle w:val="AvenirReg9pt"/>
            </w:pPr>
            <w:r w:rsidRPr="005C03B9">
              <w:t>5.11</w:t>
            </w:r>
          </w:p>
        </w:tc>
        <w:tc>
          <w:tcPr>
            <w:tcW w:w="1543" w:type="dxa"/>
            <w:shd w:val="clear" w:color="auto" w:fill="auto"/>
            <w:tcMar>
              <w:top w:w="80" w:type="dxa"/>
              <w:bottom w:w="80" w:type="dxa"/>
            </w:tcMar>
            <w:vAlign w:val="bottom"/>
          </w:tcPr>
          <w:p w14:paraId="067B807F" w14:textId="3A338E93" w:rsidR="005C03B9" w:rsidRPr="005C03B9" w:rsidRDefault="005C03B9" w:rsidP="005C03B9">
            <w:pPr>
              <w:pStyle w:val="AvenirReg9pt"/>
            </w:pPr>
            <w:r w:rsidRPr="005C03B9">
              <w:t>5.24</w:t>
            </w:r>
          </w:p>
        </w:tc>
        <w:tc>
          <w:tcPr>
            <w:tcW w:w="1543" w:type="dxa"/>
            <w:shd w:val="clear" w:color="auto" w:fill="auto"/>
            <w:tcMar>
              <w:top w:w="80" w:type="dxa"/>
              <w:bottom w:w="80" w:type="dxa"/>
            </w:tcMar>
            <w:vAlign w:val="bottom"/>
          </w:tcPr>
          <w:p w14:paraId="4AFD47AD" w14:textId="55399C92" w:rsidR="005C03B9" w:rsidRPr="005C03B9" w:rsidRDefault="005C03B9" w:rsidP="005C03B9">
            <w:pPr>
              <w:pStyle w:val="AvenirReg9pt"/>
            </w:pPr>
            <w:r w:rsidRPr="005C03B9">
              <w:t>4.99</w:t>
            </w:r>
          </w:p>
        </w:tc>
        <w:tc>
          <w:tcPr>
            <w:tcW w:w="1543" w:type="dxa"/>
            <w:shd w:val="clear" w:color="auto" w:fill="auto"/>
            <w:tcMar>
              <w:top w:w="80" w:type="dxa"/>
              <w:bottom w:w="80" w:type="dxa"/>
            </w:tcMar>
            <w:vAlign w:val="bottom"/>
          </w:tcPr>
          <w:p w14:paraId="71B392E2" w14:textId="75007535" w:rsidR="005C03B9" w:rsidRPr="005C03B9" w:rsidRDefault="005C03B9" w:rsidP="005C03B9">
            <w:pPr>
              <w:pStyle w:val="AvenirReg9pt"/>
            </w:pPr>
            <w:r w:rsidRPr="005C03B9">
              <w:t>8.16</w:t>
            </w:r>
          </w:p>
        </w:tc>
      </w:tr>
    </w:tbl>
    <w:p w14:paraId="7260070E" w14:textId="77777777" w:rsidR="00AD61BD" w:rsidRPr="00AD61BD" w:rsidRDefault="00AD61BD" w:rsidP="00AD61BD">
      <w:pPr>
        <w:pStyle w:val="Default"/>
        <w:spacing w:before="120" w:line="200" w:lineRule="exact"/>
        <w:rPr>
          <w:rFonts w:cs="Times New Roman"/>
          <w:sz w:val="16"/>
          <w:szCs w:val="16"/>
        </w:rPr>
      </w:pPr>
      <w:r w:rsidRPr="00AD61BD">
        <w:rPr>
          <w:sz w:val="16"/>
          <w:szCs w:val="16"/>
          <w:vertAlign w:val="superscript"/>
        </w:rPr>
        <w:t>1</w:t>
      </w:r>
      <w:r w:rsidRPr="00AD61BD">
        <w:rPr>
          <w:rFonts w:cs="Calibri"/>
          <w:sz w:val="16"/>
          <w:szCs w:val="16"/>
          <w:lang w:val="es-ES"/>
        </w:rPr>
        <w:t>American Funds 2070 Target Date Retirement Fund se puso en venta el 27 de junio del 2024.</w:t>
      </w:r>
    </w:p>
    <w:p w14:paraId="31E7AFA7" w14:textId="77777777" w:rsidR="0079364C" w:rsidRDefault="0079364C" w:rsidP="0079364C">
      <w:pPr>
        <w:pStyle w:val="Default"/>
        <w:spacing w:line="200" w:lineRule="exact"/>
        <w:rPr>
          <w:rFonts w:cs="Times New Roman"/>
          <w:sz w:val="16"/>
          <w:szCs w:val="16"/>
        </w:rPr>
      </w:pPr>
      <w:r>
        <w:rPr>
          <w:sz w:val="16"/>
          <w:szCs w:val="16"/>
          <w:vertAlign w:val="superscript"/>
        </w:rPr>
        <w:t>2</w:t>
      </w:r>
      <w:r w:rsidRPr="00AC1B64">
        <w:rPr>
          <w:sz w:val="16"/>
          <w:szCs w:val="16"/>
        </w:rPr>
        <w:t>American Funds 2065 Target Date Retirement Fund se puso en venta el 27 de marzo del 2020.</w:t>
      </w:r>
    </w:p>
    <w:p w14:paraId="204A78FB" w14:textId="77777777" w:rsidR="0079364C" w:rsidRDefault="0079364C" w:rsidP="0079364C">
      <w:pPr>
        <w:pStyle w:val="Default"/>
        <w:spacing w:line="200" w:lineRule="exact"/>
        <w:rPr>
          <w:rFonts w:cs="Times New Roman"/>
          <w:sz w:val="16"/>
          <w:szCs w:val="16"/>
        </w:rPr>
      </w:pPr>
      <w:r>
        <w:rPr>
          <w:sz w:val="16"/>
          <w:szCs w:val="16"/>
          <w:vertAlign w:val="superscript"/>
        </w:rPr>
        <w:t>3</w:t>
      </w:r>
      <w:r w:rsidRPr="00AC1B64">
        <w:rPr>
          <w:sz w:val="16"/>
          <w:szCs w:val="16"/>
        </w:rPr>
        <w:t>American Funds 2060 Target Date Retirement Fund se puso en venta el 27 de marzo del 2015.</w:t>
      </w:r>
    </w:p>
    <w:p w14:paraId="640FEA75" w14:textId="77777777" w:rsidR="0079364C" w:rsidRDefault="0079364C" w:rsidP="0079364C">
      <w:pPr>
        <w:pStyle w:val="Default"/>
        <w:spacing w:line="200" w:lineRule="exact"/>
        <w:rPr>
          <w:rFonts w:cs="Times New Roman"/>
          <w:sz w:val="16"/>
          <w:szCs w:val="16"/>
        </w:rPr>
      </w:pPr>
      <w:r>
        <w:rPr>
          <w:sz w:val="16"/>
          <w:szCs w:val="16"/>
          <w:vertAlign w:val="superscript"/>
        </w:rPr>
        <w:t>4</w:t>
      </w:r>
      <w:r w:rsidRPr="002274EF">
        <w:rPr>
          <w:sz w:val="16"/>
          <w:szCs w:val="16"/>
        </w:rPr>
        <w:t>Basado en los importes estimados para el ejercicio fiscal en curso.</w:t>
      </w:r>
    </w:p>
    <w:p w14:paraId="284DA0C0" w14:textId="4EC537F8" w:rsidR="006A01F4" w:rsidRDefault="006A01F4" w:rsidP="00C23FB7">
      <w:pPr>
        <w:pStyle w:val="CM7"/>
        <w:rPr>
          <w:sz w:val="18"/>
          <w:szCs w:val="18"/>
        </w:rPr>
      </w:pPr>
    </w:p>
    <w:p w14:paraId="19287DE2" w14:textId="5F429CB1" w:rsidR="0093604B" w:rsidRPr="007466BB" w:rsidRDefault="0093604B" w:rsidP="0093604B">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w:t>
      </w:r>
      <w:r w:rsidRPr="0093604B">
        <w:rPr>
          <w:rFonts w:ascii="AvenirNext LT Com Regular" w:hAnsi="AvenirNext LT Com Regular"/>
          <w:color w:val="000000"/>
          <w:sz w:val="18"/>
          <w:szCs w:val="18"/>
        </w:rPr>
        <w:t xml:space="preserve">corresponda, </w:t>
      </w:r>
      <w:r w:rsidRPr="0093604B">
        <w:rPr>
          <w:rFonts w:ascii="AvenirNext LT Com Regular" w:hAnsi="AvenirNext LT Com Regular" w:cs="Helvetica"/>
          <w:color w:val="000000"/>
          <w:sz w:val="18"/>
          <w:szCs w:val="18"/>
          <w:lang w:val="en-US"/>
        </w:rPr>
        <w:t>los resultados reflejan los reembolsos de gastos</w:t>
      </w:r>
      <w:r w:rsidR="00B42E38">
        <w:rPr>
          <w:rFonts w:ascii="AvenirNext LT Com Regular" w:hAnsi="AvenirNext LT Com Regular" w:cs="Helvetica"/>
          <w:color w:val="000000"/>
          <w:sz w:val="18"/>
          <w:szCs w:val="18"/>
          <w:lang w:val="en-US"/>
        </w:rPr>
        <w:t>,</w:t>
      </w:r>
      <w:r w:rsidRPr="0093604B">
        <w:rPr>
          <w:rFonts w:ascii="AvenirNext LT Com Regular" w:hAnsi="AvenirNext LT Com Regular" w:cs="Helvetica"/>
          <w:color w:val="000000"/>
          <w:sz w:val="18"/>
          <w:szCs w:val="18"/>
          <w:lang w:val="en-US"/>
        </w:rPr>
        <w:t xml:space="preserve"> </w:t>
      </w:r>
      <w:r w:rsidRPr="0093604B">
        <w:rPr>
          <w:rFonts w:ascii="AvenirNext LT Com Regular" w:hAnsi="AvenirNext LT Com Regular"/>
          <w:color w:val="000000"/>
          <w:spacing w:val="-2"/>
          <w:sz w:val="18"/>
          <w:szCs w:val="18"/>
        </w:rPr>
        <w:t>sin los cuales hubieran sido más bajos y los gastos netos más altos</w:t>
      </w:r>
      <w:r w:rsidRPr="000E6F0D">
        <w:rPr>
          <w:rFonts w:ascii="AvenirNext LT Com Regular" w:hAnsi="AvenirNext LT Com Regular"/>
          <w:color w:val="000000"/>
          <w:spacing w:val="-2"/>
          <w:sz w:val="18"/>
          <w:szCs w:val="18"/>
        </w:rPr>
        <w:t xml:space="preserve">. </w:t>
      </w:r>
      <w:r w:rsidRPr="000E6F0D">
        <w:rPr>
          <w:rFonts w:ascii="AvenirNext LT Com Regular" w:hAnsi="AvenirNext LT Com Regular" w:cs="Helvetica"/>
          <w:color w:val="000000"/>
          <w:sz w:val="18"/>
          <w:szCs w:val="18"/>
          <w:lang w:val="en-US"/>
        </w:rPr>
        <w:t>Diríjase a</w:t>
      </w:r>
      <w:r>
        <w:rPr>
          <w:rFonts w:ascii="AvenirNext LT Com Regular" w:hAnsi="AvenirNext LT Com Regular"/>
          <w:spacing w:val="-2"/>
          <w:sz w:val="18"/>
          <w:szCs w:val="18"/>
        </w:rPr>
        <w:t xml:space="preserve"> </w:t>
      </w:r>
      <w:r w:rsidRPr="00D4239B">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6F6E1E">
        <w:rPr>
          <w:rFonts w:ascii="AvenirNext LT Com Regular" w:hAnsi="AvenirNext LT Com Regular"/>
          <w:spacing w:val="-2"/>
          <w:sz w:val="18"/>
          <w:szCs w:val="18"/>
        </w:rPr>
        <w:t>para obtener más información.</w:t>
      </w:r>
    </w:p>
    <w:p w14:paraId="2EF89D27" w14:textId="77777777" w:rsidR="00193F05" w:rsidRDefault="00193F05" w:rsidP="00D301BB">
      <w:pPr>
        <w:pStyle w:val="Default"/>
        <w:rPr>
          <w:rFonts w:ascii="AvenirNext LT Com It" w:hAnsi="AvenirNext LT Com It"/>
          <w:i/>
          <w:iCs/>
          <w:color w:val="FF00FF"/>
          <w:sz w:val="18"/>
          <w:szCs w:val="18"/>
        </w:rPr>
      </w:pPr>
    </w:p>
    <w:p w14:paraId="2C30AF4E" w14:textId="11BAF4F9" w:rsidR="00A80859" w:rsidRDefault="00A80859" w:rsidP="00A80859">
      <w:pPr>
        <w:pStyle w:val="Default"/>
        <w:rPr>
          <w:rFonts w:ascii="AvenirNext LT Com It" w:hAnsi="AvenirNext LT Com It"/>
          <w:i/>
          <w:iCs/>
          <w:color w:val="FF00FF"/>
          <w:sz w:val="18"/>
          <w:szCs w:val="18"/>
        </w:rPr>
      </w:pPr>
      <w:r w:rsidRPr="009163E8">
        <w:rPr>
          <w:rFonts w:ascii="AvenirNext LT Com It" w:hAnsi="AvenirNext LT Com It"/>
          <w:i/>
          <w:iCs/>
          <w:color w:val="FF00FF"/>
          <w:sz w:val="18"/>
          <w:szCs w:val="18"/>
        </w:rPr>
        <w:t>[Incluya este párrafo para el plan de “safe harbor” (incluido el plan de “safe harbor” con QACA)]</w:t>
      </w:r>
      <w:r w:rsidR="005756C6">
        <w:rPr>
          <w:rFonts w:ascii="AvenirNext LT Com It" w:hAnsi="AvenirNext LT Com It"/>
          <w:i/>
          <w:iCs/>
          <w:color w:val="FF00FF"/>
          <w:sz w:val="18"/>
          <w:szCs w:val="18"/>
        </w:rPr>
        <w:t>.</w:t>
      </w:r>
    </w:p>
    <w:p w14:paraId="26B18622" w14:textId="77777777" w:rsidR="002B069A" w:rsidRDefault="002B069A" w:rsidP="00A80859">
      <w:pPr>
        <w:pStyle w:val="Default"/>
        <w:rPr>
          <w:rFonts w:ascii="AvenirNext LT Com It" w:hAnsi="AvenirNext LT Com It"/>
          <w:i/>
          <w:iCs/>
          <w:color w:val="FF00FF"/>
          <w:sz w:val="18"/>
          <w:szCs w:val="18"/>
        </w:rPr>
        <w:sectPr w:rsidR="002B069A" w:rsidSect="00875021">
          <w:pgSz w:w="12220" w:h="15840" w:code="1"/>
          <w:pgMar w:top="480" w:right="360" w:bottom="280" w:left="360" w:header="720" w:footer="288" w:gutter="0"/>
          <w:cols w:space="720"/>
          <w:docGrid w:linePitch="360"/>
        </w:sectPr>
      </w:pPr>
    </w:p>
    <w:p w14:paraId="3B4AAD83" w14:textId="77777777" w:rsidR="00FF12AE" w:rsidRPr="00FB5143" w:rsidRDefault="00FF12AE" w:rsidP="00567D7C">
      <w:pPr>
        <w:keepNext/>
        <w:jc w:val="center"/>
        <w:outlineLvl w:val="0"/>
        <w:rPr>
          <w:rFonts w:ascii="AvenirNext LT Com Regular" w:hAnsi="AvenirNext LT Com Regular" w:cs="Arial"/>
          <w:b/>
          <w:sz w:val="18"/>
          <w:szCs w:val="18"/>
        </w:rPr>
      </w:pPr>
      <w:r>
        <w:rPr>
          <w:rFonts w:ascii="AvenirNext LT Com Regular" w:hAnsi="AvenirNext LT Com Regular"/>
          <w:b/>
          <w:sz w:val="18"/>
          <w:szCs w:val="18"/>
        </w:rPr>
        <w:lastRenderedPageBreak/>
        <w:t>INFORMACIÓN ADICIONAL</w:t>
      </w:r>
    </w:p>
    <w:p w14:paraId="3AEF6178" w14:textId="77777777" w:rsidR="00F51AE7" w:rsidRDefault="00F51AE7" w:rsidP="00567D7C">
      <w:pPr>
        <w:rPr>
          <w:rFonts w:ascii="AvenirNext LT Com Regular" w:hAnsi="AvenirNext LT Com Regular"/>
          <w:color w:val="000000"/>
          <w:sz w:val="18"/>
          <w:szCs w:val="18"/>
        </w:rPr>
      </w:pPr>
    </w:p>
    <w:p w14:paraId="0C7AFB22" w14:textId="77777777" w:rsidR="00FC326F" w:rsidRPr="00FC326F" w:rsidRDefault="00FC326F" w:rsidP="00567D7C">
      <w:pPr>
        <w:rPr>
          <w:rFonts w:ascii="AvenirNext LT Com Regular" w:hAnsi="AvenirNext LT Com Regular" w:cs="Arial"/>
          <w:sz w:val="18"/>
          <w:szCs w:val="18"/>
        </w:rPr>
      </w:pPr>
      <w:r>
        <w:rPr>
          <w:rFonts w:ascii="AvenirNext LT Com Regular" w:hAnsi="AvenirNext LT Com Regular"/>
          <w:sz w:val="18"/>
          <w:szCs w:val="18"/>
        </w:rPr>
        <w:t>Comuníquese con el administrador de su plan si tiene alguna pregunta sobre sus derechos u obligaciones en virtud del plan, o si desea obtener una copia adicional de la SPD.</w:t>
      </w:r>
    </w:p>
    <w:p w14:paraId="65010637" w14:textId="77777777" w:rsidR="00FC326F" w:rsidRPr="00FC326F" w:rsidRDefault="00FC326F" w:rsidP="00567D7C">
      <w:pPr>
        <w:rPr>
          <w:rFonts w:ascii="AvenirNext LT Com Regular" w:hAnsi="AvenirNext LT Com Regular" w:cs="Arial"/>
          <w:sz w:val="18"/>
          <w:szCs w:val="18"/>
        </w:rPr>
      </w:pPr>
    </w:p>
    <w:p w14:paraId="73585507" w14:textId="480EE9F6" w:rsidR="000B04AF" w:rsidRPr="00DB31FA" w:rsidRDefault="00FC326F" w:rsidP="00CD3CB3">
      <w:pPr>
        <w:rPr>
          <w:rFonts w:ascii="AvenirNext LT Com DemiIt" w:hAnsi="AvenirNext LT Com DemiIt" w:cs="Arial"/>
          <w:color w:val="FF00FF"/>
          <w:sz w:val="18"/>
          <w:szCs w:val="18"/>
        </w:rPr>
      </w:pPr>
      <w:r w:rsidRPr="00DB31FA">
        <w:rPr>
          <w:rFonts w:ascii="AvenirNext LT Com DemiIt" w:hAnsi="AvenirNext LT Com DemiIt"/>
          <w:color w:val="FF00FF"/>
          <w:sz w:val="18"/>
          <w:szCs w:val="18"/>
        </w:rPr>
        <w:t>[Insertar nombre, dirección, número de teléfono y correo electrónico del administrador del plan</w:t>
      </w:r>
      <w:r w:rsidR="00B23C3E">
        <w:rPr>
          <w:rFonts w:ascii="AvenirNext LT Com DemiIt" w:hAnsi="AvenirNext LT Com DemiIt"/>
          <w:color w:val="FF00FF"/>
          <w:sz w:val="18"/>
          <w:szCs w:val="18"/>
        </w:rPr>
        <w:t>.</w:t>
      </w:r>
      <w:r w:rsidRPr="00DB31FA">
        <w:rPr>
          <w:rFonts w:ascii="AvenirNext LT Com DemiIt" w:hAnsi="AvenirNext LT Com DemiIt"/>
          <w:color w:val="FF00FF"/>
          <w:sz w:val="18"/>
          <w:szCs w:val="18"/>
        </w:rPr>
        <w:t>]</w:t>
      </w:r>
    </w:p>
    <w:sectPr w:rsidR="000B04AF" w:rsidRPr="00DB31FA" w:rsidSect="00875021">
      <w:headerReference w:type="first" r:id="rId17"/>
      <w:footerReference w:type="first" r:id="rId18"/>
      <w:pgSz w:w="12240" w:h="15840" w:code="1"/>
      <w:pgMar w:top="480" w:right="360" w:bottom="840" w:left="36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30DF1" w14:textId="77777777" w:rsidR="00BB1D5A" w:rsidRDefault="00BB1D5A" w:rsidP="008C72D7">
      <w:r>
        <w:separator/>
      </w:r>
    </w:p>
  </w:endnote>
  <w:endnote w:type="continuationSeparator" w:id="0">
    <w:p w14:paraId="2ED684E0" w14:textId="77777777" w:rsidR="00BB1D5A" w:rsidRDefault="00BB1D5A" w:rsidP="008C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Next LT Com Regular">
    <w:altName w:val="Calibri"/>
    <w:panose1 w:val="020B0503020202020204"/>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 LT Com It">
    <w:panose1 w:val="020B0503020202090204"/>
    <w:charset w:val="00"/>
    <w:family w:val="swiss"/>
    <w:pitch w:val="variable"/>
    <w:sig w:usb0="8000002F" w:usb1="5000204A" w:usb2="00000000" w:usb3="00000000" w:csb0="0000009B" w:csb1="00000000"/>
  </w:font>
  <w:font w:name="AvenirNext LT Com DemiIt">
    <w:panose1 w:val="020B070302020209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á=Ç˛">
    <w:altName w:val="Calibri"/>
    <w:panose1 w:val="020B0604020202020204"/>
    <w:charset w:val="4D"/>
    <w:family w:val="auto"/>
    <w:pitch w:val="default"/>
    <w:sig w:usb0="00000003" w:usb1="00000000" w:usb2="00000000" w:usb3="00000000" w:csb0="00000001" w:csb1="00000000"/>
  </w:font>
  <w:font w:name="AdobeClean-Regular">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C17B" w14:textId="77777777" w:rsidR="00CA2C58" w:rsidRDefault="00CA2C58" w:rsidP="00CA2C58">
    <w:pPr>
      <w:rPr>
        <w:rFonts w:ascii="AvenirNext LT Com Regular" w:hAnsi="AvenirNext LT Com Regular"/>
        <w:b/>
        <w:sz w:val="22"/>
        <w:szCs w:val="22"/>
      </w:rPr>
    </w:pPr>
    <w:r>
      <w:rPr>
        <w:rFonts w:ascii="AvenirNext LT Com Regular" w:hAnsi="AvenirNext LT Com Regular"/>
        <w:b/>
        <w:sz w:val="22"/>
        <w:szCs w:val="22"/>
      </w:rPr>
      <w:t>Las inversiones no están aseguradas por la FDIC ni son depósitos, o gozan de la garantía, de un banco ni ninguna otra entidad, de manera que podrían perder valor.</w:t>
    </w:r>
  </w:p>
  <w:p w14:paraId="1C0A2715" w14:textId="77777777" w:rsidR="00E25140" w:rsidRPr="003D7B2F" w:rsidRDefault="00E25140" w:rsidP="00B0765B">
    <w:pPr>
      <w:spacing w:line="120" w:lineRule="exact"/>
      <w:rPr>
        <w:rFonts w:ascii="AvenirNext LT Com Regular" w:hAnsi="AvenirNext LT Com Regular"/>
        <w:b/>
        <w:bCs/>
        <w:color w:val="000000"/>
        <w:sz w:val="22"/>
        <w:szCs w:val="22"/>
      </w:rPr>
    </w:pPr>
  </w:p>
  <w:p w14:paraId="2220A793" w14:textId="77777777" w:rsidR="00063D6B" w:rsidRDefault="00063D6B" w:rsidP="00063D6B">
    <w:pP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FE77" w14:textId="0B40BD6A" w:rsidR="00F74CC7" w:rsidRPr="0065378B" w:rsidRDefault="00F74CC7" w:rsidP="00F74CC7">
    <w:pPr>
      <w:autoSpaceDE w:val="0"/>
      <w:autoSpaceDN w:val="0"/>
      <w:adjustRightInd w:val="0"/>
      <w:ind w:leftChars="10000" w:left="24000"/>
      <w:rPr>
        <w:rFonts w:ascii="AvenirNext LT Com Regular" w:hAnsi="AvenirNext LT Com Regular"/>
        <w:sz w:val="13"/>
        <w:szCs w:val="13"/>
      </w:rPr>
    </w:pPr>
    <w:r>
      <w:rPr>
        <w:rFonts w:ascii="AvenirNext LT Com Regular" w:hAnsi="AvenirNext LT Com Regular" w:cs="á=Ç˛"/>
        <w:sz w:val="13"/>
        <w:szCs w:val="13"/>
        <w:lang w:val="en-US"/>
      </w:rPr>
      <w:t>CG</w:t>
    </w:r>
    <w:r w:rsidRPr="0065378B">
      <w:rPr>
        <w:rFonts w:ascii="AvenirNext LT Com Regular" w:hAnsi="AvenirNext LT Com Regular" w:cs="á=Ç˛"/>
        <w:sz w:val="13"/>
        <w:szCs w:val="13"/>
        <w:lang w:val="en-US"/>
      </w:rPr>
      <w:t>D/</w:t>
    </w:r>
    <w:r>
      <w:rPr>
        <w:rFonts w:ascii="AvenirNext LT Com Regular" w:hAnsi="AvenirNext LT Com Regular" w:cs="á=Ç˛"/>
        <w:sz w:val="13"/>
        <w:szCs w:val="13"/>
        <w:lang w:val="en-US"/>
      </w:rPr>
      <w:t>10721</w:t>
    </w:r>
    <w:r w:rsidRPr="0065378B">
      <w:rPr>
        <w:rFonts w:ascii="AvenirNext LT Com Regular" w:hAnsi="AvenirNext LT Com Regular" w:cs="á=Ç˛"/>
        <w:sz w:val="13"/>
        <w:szCs w:val="13"/>
        <w:lang w:val="en-US"/>
      </w:rPr>
      <w:t>s</w:t>
    </w:r>
    <w:r>
      <w:rPr>
        <w:rFonts w:ascii="AvenirNext LT Com Regular" w:hAnsi="AvenirNext LT Com Regular" w:cs="á=Ç˛"/>
        <w:sz w:val="13"/>
        <w:szCs w:val="13"/>
        <w:lang w:val="en-US"/>
      </w:rPr>
      <w:t>103484</w:t>
    </w:r>
    <w:r w:rsidRPr="0065378B">
      <w:rPr>
        <w:rFonts w:ascii="AvenirNext LT Com Regular" w:hAnsi="AvenirNext LT Com Regular"/>
        <w:sz w:val="13"/>
        <w:szCs w:val="13"/>
      </w:rPr>
      <w:t>-0</w:t>
    </w:r>
    <w:r>
      <w:rPr>
        <w:rFonts w:ascii="AvenirNext LT Com Regular" w:hAnsi="AvenirNext LT Com Regular"/>
        <w:sz w:val="13"/>
        <w:szCs w:val="13"/>
      </w:rPr>
      <w:t>05</w:t>
    </w:r>
    <w:r w:rsidRPr="0065378B">
      <w:rPr>
        <w:rFonts w:ascii="AvenirNext LT Com Regular" w:hAnsi="AvenirNext LT Com Regular"/>
        <w:sz w:val="13"/>
        <w:szCs w:val="13"/>
      </w:rPr>
      <w:t>-</w:t>
    </w:r>
    <w:r>
      <w:rPr>
        <w:rFonts w:ascii="AvenirNext LT Com Regular" w:hAnsi="AvenirNext LT Com Regular"/>
        <w:sz w:val="13"/>
        <w:szCs w:val="13"/>
      </w:rPr>
      <w:t>0424O</w:t>
    </w:r>
  </w:p>
  <w:p w14:paraId="567F1BC3" w14:textId="287BD67A" w:rsidR="00F74CC7" w:rsidRPr="00F74CC7" w:rsidRDefault="00F74CC7" w:rsidP="00F74CC7">
    <w:pPr>
      <w:pStyle w:val="Footer"/>
      <w:ind w:leftChars="10000" w:left="24000"/>
      <w:rPr>
        <w:rFonts w:ascii="AvenirNext LT Com Regular" w:hAnsi="AvenirNext LT Com Regular" w:cs="á=Ç˛"/>
        <w:sz w:val="13"/>
        <w:szCs w:val="13"/>
        <w:lang w:val="en-US"/>
      </w:rPr>
    </w:pPr>
    <w:r w:rsidRPr="0065378B">
      <w:rPr>
        <w:rFonts w:ascii="AvenirNext LT Com Regular" w:hAnsi="AvenirNext LT Com Regular" w:cs="á=Ç˛"/>
        <w:sz w:val="13"/>
        <w:szCs w:val="13"/>
        <w:lang w:val="en-US"/>
      </w:rPr>
      <w:t>TS/</w:t>
    </w:r>
    <w:r>
      <w:rPr>
        <w:rFonts w:ascii="AvenirNext LT Com Regular" w:hAnsi="AvenirNext LT Com Regular" w:cs="á=Ç˛"/>
        <w:sz w:val="13"/>
        <w:szCs w:val="13"/>
        <w:lang w:val="en-US"/>
      </w:rPr>
      <w:t>CG</w:t>
    </w:r>
    <w:r w:rsidRPr="0065378B">
      <w:rPr>
        <w:rFonts w:ascii="AvenirNext LT Com Regular" w:hAnsi="AvenirNext LT Com Regular" w:cs="á=Ç˛"/>
        <w:sz w:val="13"/>
        <w:szCs w:val="13"/>
        <w:lang w:val="en-US"/>
      </w:rPr>
      <w:t>D/</w:t>
    </w:r>
    <w:r>
      <w:rPr>
        <w:rFonts w:ascii="AvenirNext LT Com Regular" w:hAnsi="AvenirNext LT Com Regular" w:cs="á=Ç˛"/>
        <w:sz w:val="13"/>
        <w:szCs w:val="13"/>
        <w:lang w:val="en-US"/>
      </w:rPr>
      <w:t>10721</w:t>
    </w:r>
    <w:r w:rsidRPr="0065378B">
      <w:rPr>
        <w:rFonts w:ascii="AvenirNext LT Com Regular" w:hAnsi="AvenirNext LT Com Regular" w:cs="á=Ç˛"/>
        <w:sz w:val="13"/>
        <w:szCs w:val="13"/>
        <w:lang w:val="en-US"/>
      </w:rPr>
      <w:t>s</w:t>
    </w:r>
    <w:r>
      <w:rPr>
        <w:rFonts w:ascii="AvenirNext LT Com Regular" w:hAnsi="AvenirNext LT Com Regular" w:cs="á=Ç˛"/>
        <w:sz w:val="13"/>
        <w:szCs w:val="13"/>
        <w:lang w:val="en-US"/>
      </w:rPr>
      <w:t>103484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991B" w14:textId="77777777" w:rsidR="00AA001C" w:rsidRDefault="00AA001C" w:rsidP="00AA001C">
    <w:pPr>
      <w:pStyle w:val="Footer"/>
    </w:pPr>
  </w:p>
  <w:p w14:paraId="62AE5C43" w14:textId="77777777" w:rsidR="00CA2C58" w:rsidRDefault="00CA2C58" w:rsidP="00063D6B">
    <w:pPr>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4BF1E" w14:textId="77777777" w:rsidR="003166FF" w:rsidRDefault="003166FF" w:rsidP="003166FF">
    <w:pPr>
      <w:pBdr>
        <w:top w:val="single" w:sz="4" w:space="1" w:color="auto"/>
      </w:pBdr>
      <w:autoSpaceDE w:val="0"/>
      <w:autoSpaceDN w:val="0"/>
      <w:adjustRightInd w:val="0"/>
      <w:spacing w:line="80" w:lineRule="exact"/>
      <w:rPr>
        <w:rFonts w:ascii="AvenirNext LT Com Regular" w:hAnsi="AvenirNext LT Com Regular"/>
        <w:sz w:val="13"/>
        <w:szCs w:val="13"/>
      </w:rPr>
    </w:pPr>
  </w:p>
  <w:p w14:paraId="10349EF8" w14:textId="054BD711" w:rsidR="003166FF" w:rsidRPr="0065378B" w:rsidRDefault="003166FF" w:rsidP="003166FF">
    <w:pPr>
      <w:autoSpaceDE w:val="0"/>
      <w:autoSpaceDN w:val="0"/>
      <w:adjustRightInd w:val="0"/>
      <w:spacing w:line="170" w:lineRule="exact"/>
      <w:ind w:left="10000"/>
      <w:rPr>
        <w:rFonts w:ascii="AvenirNext LT Com Regular" w:hAnsi="AvenirNext LT Com Regular"/>
        <w:sz w:val="13"/>
        <w:szCs w:val="13"/>
      </w:rPr>
    </w:pPr>
    <w:r w:rsidRPr="00A26D35">
      <w:rPr>
        <w:rFonts w:ascii="AvenirNext LT Com Regular" w:hAnsi="AvenirNext LT Com Regular"/>
        <w:sz w:val="13"/>
        <w:szCs w:val="13"/>
      </w:rPr>
      <w:t>RP</w:t>
    </w:r>
    <w:r>
      <w:rPr>
        <w:rFonts w:ascii="AvenirNext LT Com Regular" w:hAnsi="AvenirNext LT Com Regular"/>
        <w:sz w:val="13"/>
        <w:szCs w:val="13"/>
      </w:rPr>
      <w:t>PP</w:t>
    </w:r>
    <w:r w:rsidRPr="00A26D35">
      <w:rPr>
        <w:rFonts w:ascii="AvenirNext LT Com Regular" w:hAnsi="AvenirNext LT Com Regular"/>
        <w:sz w:val="13"/>
        <w:szCs w:val="13"/>
      </w:rPr>
      <w:t>QRSP</w:t>
    </w:r>
    <w:r w:rsidRPr="0065378B">
      <w:rPr>
        <w:rFonts w:ascii="AvenirNext LT Com Regular" w:hAnsi="AvenirNext LT Com Regular"/>
        <w:sz w:val="13"/>
        <w:szCs w:val="13"/>
      </w:rPr>
      <w:t>-0</w:t>
    </w:r>
    <w:r>
      <w:rPr>
        <w:rFonts w:ascii="AvenirNext LT Com Regular" w:hAnsi="AvenirNext LT Com Regular"/>
        <w:sz w:val="13"/>
        <w:szCs w:val="13"/>
      </w:rPr>
      <w:t>05</w:t>
    </w:r>
    <w:r w:rsidRPr="0065378B">
      <w:rPr>
        <w:rFonts w:ascii="AvenirNext LT Com Regular" w:hAnsi="AvenirNext LT Com Regular"/>
        <w:sz w:val="13"/>
        <w:szCs w:val="13"/>
      </w:rPr>
      <w:t>-</w:t>
    </w:r>
    <w:r w:rsidR="00A77D63">
      <w:rPr>
        <w:rFonts w:ascii="AvenirNext LT Com Regular" w:hAnsi="AvenirNext LT Com Regular"/>
        <w:sz w:val="13"/>
        <w:szCs w:val="13"/>
      </w:rPr>
      <w:t>0125</w:t>
    </w:r>
    <w:r>
      <w:rPr>
        <w:rFonts w:ascii="AvenirNext LT Com Regular" w:hAnsi="AvenirNext LT Com Regular"/>
        <w:sz w:val="13"/>
        <w:szCs w:val="13"/>
      </w:rPr>
      <w:t>O</w:t>
    </w:r>
  </w:p>
  <w:p w14:paraId="5469BDB5" w14:textId="740E9B28" w:rsidR="00F74CC7" w:rsidRPr="00F74CC7" w:rsidRDefault="003166FF" w:rsidP="003166FF">
    <w:pPr>
      <w:pStyle w:val="Footer"/>
      <w:spacing w:line="170" w:lineRule="exact"/>
      <w:ind w:left="10000"/>
      <w:rPr>
        <w:rFonts w:ascii="AvenirNext LT Com Regular" w:hAnsi="AvenirNext LT Com Regular" w:cs="á=Ç˛"/>
        <w:sz w:val="13"/>
        <w:szCs w:val="13"/>
        <w:lang w:val="en-US"/>
      </w:rPr>
    </w:pPr>
    <w:r w:rsidRPr="0065378B">
      <w:rPr>
        <w:rFonts w:ascii="AvenirNext LT Com Regular" w:hAnsi="AvenirNext LT Com Regular" w:cs="á=Ç˛"/>
        <w:sz w:val="13"/>
        <w:szCs w:val="13"/>
        <w:lang w:val="en-US"/>
      </w:rPr>
      <w:t>TS/</w:t>
    </w:r>
    <w:r>
      <w:rPr>
        <w:rFonts w:ascii="AvenirNext LT Com Regular" w:hAnsi="AvenirNext LT Com Regular" w:cs="á=Ç˛"/>
        <w:sz w:val="13"/>
        <w:szCs w:val="13"/>
        <w:lang w:val="en-US"/>
      </w:rPr>
      <w:t>CG</w:t>
    </w:r>
    <w:r w:rsidRPr="0065378B">
      <w:rPr>
        <w:rFonts w:ascii="AvenirNext LT Com Regular" w:hAnsi="AvenirNext LT Com Regular" w:cs="á=Ç˛"/>
        <w:sz w:val="13"/>
        <w:szCs w:val="13"/>
        <w:lang w:val="en-US"/>
      </w:rPr>
      <w:t>D/</w:t>
    </w:r>
    <w:r>
      <w:rPr>
        <w:rFonts w:ascii="AvenirNext LT Com Regular" w:hAnsi="AvenirNext LT Com Regular" w:cs="á=Ç˛"/>
        <w:sz w:val="13"/>
        <w:szCs w:val="13"/>
        <w:lang w:val="en-US"/>
      </w:rPr>
      <w:t>10721</w:t>
    </w:r>
    <w:r w:rsidRPr="0065378B">
      <w:rPr>
        <w:rFonts w:ascii="AvenirNext LT Com Regular" w:hAnsi="AvenirNext LT Com Regular" w:cs="á=Ç˛"/>
        <w:sz w:val="13"/>
        <w:szCs w:val="13"/>
        <w:lang w:val="en-US"/>
      </w:rPr>
      <w:t>s</w:t>
    </w:r>
    <w:r>
      <w:rPr>
        <w:rFonts w:ascii="AvenirNext LT Com Regular" w:hAnsi="AvenirNext LT Com Regular" w:cs="á=Ç˛"/>
        <w:sz w:val="13"/>
        <w:szCs w:val="13"/>
        <w:lang w:val="en-US"/>
      </w:rPr>
      <w:t>10</w:t>
    </w:r>
    <w:r w:rsidR="008D4994">
      <w:rPr>
        <w:rFonts w:ascii="AvenirNext LT Com Regular" w:hAnsi="AvenirNext LT Com Regular" w:cs="á=Ç˛"/>
        <w:sz w:val="13"/>
        <w:szCs w:val="13"/>
        <w:lang w:val="en-US"/>
      </w:rPr>
      <w:t>00</w:t>
    </w:r>
    <w:r w:rsidR="00A77D63">
      <w:rPr>
        <w:rFonts w:ascii="AvenirNext LT Com Regular" w:hAnsi="AvenirNext LT Com Regular" w:cs="á=Ç˛"/>
        <w:sz w:val="13"/>
        <w:szCs w:val="13"/>
        <w:lang w:val="en-US"/>
      </w:rPr>
      <w:t>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75ECE" w14:textId="77777777" w:rsidR="00BB1D5A" w:rsidRDefault="00BB1D5A" w:rsidP="008C72D7">
      <w:r>
        <w:separator/>
      </w:r>
    </w:p>
  </w:footnote>
  <w:footnote w:type="continuationSeparator" w:id="0">
    <w:p w14:paraId="544C8286" w14:textId="77777777" w:rsidR="00BB1D5A" w:rsidRDefault="00BB1D5A" w:rsidP="008C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E42A" w14:textId="0333D72D" w:rsidR="00666143" w:rsidRPr="00F21566" w:rsidRDefault="00666143" w:rsidP="00F21566">
    <w:pPr>
      <w:pStyle w:val="Header"/>
      <w:spacing w:line="20" w:lineRule="exac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ECBC3" w14:textId="77777777" w:rsidR="00F74CC7" w:rsidRDefault="00F7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28CA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E81AE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4DEDB4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A92A20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398A43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54ADB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46C670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BF622F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7D8515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BA4BD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4AA6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67D5A"/>
    <w:multiLevelType w:val="hybridMultilevel"/>
    <w:tmpl w:val="94A2B702"/>
    <w:lvl w:ilvl="0" w:tplc="D5860EAE">
      <w:start w:val="6"/>
      <w:numFmt w:val="bullet"/>
      <w:lvlText w:val="*"/>
      <w:lvlJc w:val="left"/>
      <w:pPr>
        <w:ind w:left="720" w:hanging="360"/>
      </w:pPr>
      <w:rPr>
        <w:rFonts w:ascii="AvenirNext LT Com Regular" w:eastAsia="Times New Roman" w:hAnsi="AvenirNext LT Com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C5BBC"/>
    <w:multiLevelType w:val="hybridMultilevel"/>
    <w:tmpl w:val="FC0C213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B1D10"/>
    <w:multiLevelType w:val="hybridMultilevel"/>
    <w:tmpl w:val="A00A14F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953C50"/>
    <w:multiLevelType w:val="hybridMultilevel"/>
    <w:tmpl w:val="31F862BC"/>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E3FF1"/>
    <w:multiLevelType w:val="hybridMultilevel"/>
    <w:tmpl w:val="578CEEA2"/>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51245"/>
    <w:multiLevelType w:val="hybridMultilevel"/>
    <w:tmpl w:val="5132493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D1CB9"/>
    <w:multiLevelType w:val="hybridMultilevel"/>
    <w:tmpl w:val="ADE6DD2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14AEB"/>
    <w:multiLevelType w:val="hybridMultilevel"/>
    <w:tmpl w:val="A23C6D9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42297"/>
    <w:multiLevelType w:val="hybridMultilevel"/>
    <w:tmpl w:val="6B20313E"/>
    <w:lvl w:ilvl="0" w:tplc="F65602C6">
      <w:start w:val="1"/>
      <w:numFmt w:val="bullet"/>
      <w:lvlText w:val=""/>
      <w:lvlJc w:val="left"/>
      <w:pPr>
        <w:tabs>
          <w:tab w:val="num" w:pos="5880"/>
        </w:tabs>
        <w:ind w:left="5880" w:hanging="360"/>
      </w:pPr>
      <w:rPr>
        <w:rFonts w:ascii="Wingdings" w:hAnsi="Wingdings" w:hint="default"/>
        <w:color w:val="auto"/>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1" w15:restartNumberingAfterBreak="0">
    <w:nsid w:val="49CB282E"/>
    <w:multiLevelType w:val="hybridMultilevel"/>
    <w:tmpl w:val="5C8A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137F1"/>
    <w:multiLevelType w:val="hybridMultilevel"/>
    <w:tmpl w:val="84C4D834"/>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46340"/>
    <w:multiLevelType w:val="multilevel"/>
    <w:tmpl w:val="348439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A1A1A"/>
    <w:multiLevelType w:val="hybridMultilevel"/>
    <w:tmpl w:val="196493C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C0FB9"/>
    <w:multiLevelType w:val="hybridMultilevel"/>
    <w:tmpl w:val="984E5CCE"/>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084361">
    <w:abstractNumId w:val="20"/>
  </w:num>
  <w:num w:numId="2" w16cid:durableId="1289629396">
    <w:abstractNumId w:val="12"/>
  </w:num>
  <w:num w:numId="3" w16cid:durableId="1018048871">
    <w:abstractNumId w:val="23"/>
  </w:num>
  <w:num w:numId="4" w16cid:durableId="674069363">
    <w:abstractNumId w:val="14"/>
  </w:num>
  <w:num w:numId="5" w16cid:durableId="1652521743">
    <w:abstractNumId w:val="16"/>
  </w:num>
  <w:num w:numId="6" w16cid:durableId="1567760663">
    <w:abstractNumId w:val="19"/>
  </w:num>
  <w:num w:numId="7" w16cid:durableId="1633485309">
    <w:abstractNumId w:val="13"/>
  </w:num>
  <w:num w:numId="8" w16cid:durableId="1630163662">
    <w:abstractNumId w:val="22"/>
  </w:num>
  <w:num w:numId="9" w16cid:durableId="674498960">
    <w:abstractNumId w:val="18"/>
  </w:num>
  <w:num w:numId="10" w16cid:durableId="1257520929">
    <w:abstractNumId w:val="24"/>
  </w:num>
  <w:num w:numId="11" w16cid:durableId="1876652866">
    <w:abstractNumId w:val="15"/>
  </w:num>
  <w:num w:numId="12" w16cid:durableId="332267749">
    <w:abstractNumId w:val="25"/>
  </w:num>
  <w:num w:numId="13" w16cid:durableId="1494836624">
    <w:abstractNumId w:val="11"/>
  </w:num>
  <w:num w:numId="14" w16cid:durableId="138812380">
    <w:abstractNumId w:val="17"/>
  </w:num>
  <w:num w:numId="15" w16cid:durableId="456293861">
    <w:abstractNumId w:val="0"/>
  </w:num>
  <w:num w:numId="16" w16cid:durableId="334574179">
    <w:abstractNumId w:val="12"/>
  </w:num>
  <w:num w:numId="17" w16cid:durableId="1271861279">
    <w:abstractNumId w:val="21"/>
  </w:num>
  <w:num w:numId="18" w16cid:durableId="1674870006">
    <w:abstractNumId w:val="1"/>
  </w:num>
  <w:num w:numId="19" w16cid:durableId="1926915845">
    <w:abstractNumId w:val="2"/>
  </w:num>
  <w:num w:numId="20" w16cid:durableId="971521696">
    <w:abstractNumId w:val="3"/>
  </w:num>
  <w:num w:numId="21" w16cid:durableId="1330674522">
    <w:abstractNumId w:val="4"/>
  </w:num>
  <w:num w:numId="22" w16cid:durableId="483475631">
    <w:abstractNumId w:val="9"/>
  </w:num>
  <w:num w:numId="23" w16cid:durableId="749501923">
    <w:abstractNumId w:val="5"/>
  </w:num>
  <w:num w:numId="24" w16cid:durableId="1517840802">
    <w:abstractNumId w:val="6"/>
  </w:num>
  <w:num w:numId="25" w16cid:durableId="2090344732">
    <w:abstractNumId w:val="7"/>
  </w:num>
  <w:num w:numId="26" w16cid:durableId="1673142432">
    <w:abstractNumId w:val="8"/>
  </w:num>
  <w:num w:numId="27" w16cid:durableId="1647933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24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18D"/>
    <w:rsid w:val="00001AE0"/>
    <w:rsid w:val="00002EC5"/>
    <w:rsid w:val="00003405"/>
    <w:rsid w:val="00003FF2"/>
    <w:rsid w:val="00005109"/>
    <w:rsid w:val="0000608A"/>
    <w:rsid w:val="000067ED"/>
    <w:rsid w:val="000073E1"/>
    <w:rsid w:val="00007D62"/>
    <w:rsid w:val="0001002E"/>
    <w:rsid w:val="00010742"/>
    <w:rsid w:val="000139F1"/>
    <w:rsid w:val="00013F1E"/>
    <w:rsid w:val="000147BA"/>
    <w:rsid w:val="00014D65"/>
    <w:rsid w:val="00014F8E"/>
    <w:rsid w:val="000152E8"/>
    <w:rsid w:val="000158F1"/>
    <w:rsid w:val="0001791E"/>
    <w:rsid w:val="00017AAF"/>
    <w:rsid w:val="00017B6B"/>
    <w:rsid w:val="00017DD9"/>
    <w:rsid w:val="000206ED"/>
    <w:rsid w:val="00020865"/>
    <w:rsid w:val="00020AF2"/>
    <w:rsid w:val="000211E0"/>
    <w:rsid w:val="00021368"/>
    <w:rsid w:val="00022A19"/>
    <w:rsid w:val="00023111"/>
    <w:rsid w:val="00023588"/>
    <w:rsid w:val="00023704"/>
    <w:rsid w:val="00025FD2"/>
    <w:rsid w:val="00026393"/>
    <w:rsid w:val="000268C6"/>
    <w:rsid w:val="00027B11"/>
    <w:rsid w:val="000305DD"/>
    <w:rsid w:val="0003326A"/>
    <w:rsid w:val="0003342E"/>
    <w:rsid w:val="00033983"/>
    <w:rsid w:val="00034C73"/>
    <w:rsid w:val="00037B5F"/>
    <w:rsid w:val="00040168"/>
    <w:rsid w:val="000416A9"/>
    <w:rsid w:val="000420DD"/>
    <w:rsid w:val="00042599"/>
    <w:rsid w:val="000448E4"/>
    <w:rsid w:val="00044C1D"/>
    <w:rsid w:val="00045F6B"/>
    <w:rsid w:val="00050976"/>
    <w:rsid w:val="000514D5"/>
    <w:rsid w:val="00052199"/>
    <w:rsid w:val="0005243D"/>
    <w:rsid w:val="00055582"/>
    <w:rsid w:val="000562AA"/>
    <w:rsid w:val="00056E41"/>
    <w:rsid w:val="00057B9B"/>
    <w:rsid w:val="00060508"/>
    <w:rsid w:val="0006054C"/>
    <w:rsid w:val="000605D6"/>
    <w:rsid w:val="000619A2"/>
    <w:rsid w:val="000627FF"/>
    <w:rsid w:val="00063D6B"/>
    <w:rsid w:val="00063D82"/>
    <w:rsid w:val="0006409D"/>
    <w:rsid w:val="00064A23"/>
    <w:rsid w:val="00065CFF"/>
    <w:rsid w:val="000661A0"/>
    <w:rsid w:val="0006680B"/>
    <w:rsid w:val="00066ACB"/>
    <w:rsid w:val="00067273"/>
    <w:rsid w:val="0006770C"/>
    <w:rsid w:val="000701A6"/>
    <w:rsid w:val="000709A7"/>
    <w:rsid w:val="00070BBB"/>
    <w:rsid w:val="00071BEA"/>
    <w:rsid w:val="00072670"/>
    <w:rsid w:val="00072803"/>
    <w:rsid w:val="00072A08"/>
    <w:rsid w:val="0007464F"/>
    <w:rsid w:val="000767BD"/>
    <w:rsid w:val="00080A41"/>
    <w:rsid w:val="00080E36"/>
    <w:rsid w:val="00081845"/>
    <w:rsid w:val="00083A85"/>
    <w:rsid w:val="000840B1"/>
    <w:rsid w:val="000844C7"/>
    <w:rsid w:val="00084F61"/>
    <w:rsid w:val="00090C12"/>
    <w:rsid w:val="0009139D"/>
    <w:rsid w:val="000916F1"/>
    <w:rsid w:val="000923CC"/>
    <w:rsid w:val="00093652"/>
    <w:rsid w:val="00095F4C"/>
    <w:rsid w:val="000968C1"/>
    <w:rsid w:val="00097E17"/>
    <w:rsid w:val="00097FE4"/>
    <w:rsid w:val="000A014D"/>
    <w:rsid w:val="000A0445"/>
    <w:rsid w:val="000A1C45"/>
    <w:rsid w:val="000A202B"/>
    <w:rsid w:val="000A250D"/>
    <w:rsid w:val="000A43C7"/>
    <w:rsid w:val="000A5C30"/>
    <w:rsid w:val="000A6386"/>
    <w:rsid w:val="000A6CAF"/>
    <w:rsid w:val="000B04AF"/>
    <w:rsid w:val="000B0821"/>
    <w:rsid w:val="000B154B"/>
    <w:rsid w:val="000B1BDB"/>
    <w:rsid w:val="000B2C39"/>
    <w:rsid w:val="000B3492"/>
    <w:rsid w:val="000B3F3E"/>
    <w:rsid w:val="000B6855"/>
    <w:rsid w:val="000B68FC"/>
    <w:rsid w:val="000B6F58"/>
    <w:rsid w:val="000B77A4"/>
    <w:rsid w:val="000C0B4B"/>
    <w:rsid w:val="000C122E"/>
    <w:rsid w:val="000C154E"/>
    <w:rsid w:val="000C17C2"/>
    <w:rsid w:val="000C700E"/>
    <w:rsid w:val="000C7C7E"/>
    <w:rsid w:val="000D2C4F"/>
    <w:rsid w:val="000D2FB6"/>
    <w:rsid w:val="000D3B44"/>
    <w:rsid w:val="000D4815"/>
    <w:rsid w:val="000D4C06"/>
    <w:rsid w:val="000D531A"/>
    <w:rsid w:val="000D5D20"/>
    <w:rsid w:val="000D6251"/>
    <w:rsid w:val="000E0666"/>
    <w:rsid w:val="000E1BD7"/>
    <w:rsid w:val="000E5253"/>
    <w:rsid w:val="000E5A2C"/>
    <w:rsid w:val="000E6E1B"/>
    <w:rsid w:val="000E6F0D"/>
    <w:rsid w:val="000F098F"/>
    <w:rsid w:val="000F198D"/>
    <w:rsid w:val="000F22CD"/>
    <w:rsid w:val="000F34CA"/>
    <w:rsid w:val="000F36E2"/>
    <w:rsid w:val="000F3A61"/>
    <w:rsid w:val="000F3CA5"/>
    <w:rsid w:val="000F4F08"/>
    <w:rsid w:val="000F6CAE"/>
    <w:rsid w:val="00100BDF"/>
    <w:rsid w:val="001034B5"/>
    <w:rsid w:val="00103AFE"/>
    <w:rsid w:val="00106139"/>
    <w:rsid w:val="0010636C"/>
    <w:rsid w:val="001069BA"/>
    <w:rsid w:val="00106CC3"/>
    <w:rsid w:val="001102CD"/>
    <w:rsid w:val="0011038A"/>
    <w:rsid w:val="00110A6D"/>
    <w:rsid w:val="00111123"/>
    <w:rsid w:val="00111308"/>
    <w:rsid w:val="00111CD5"/>
    <w:rsid w:val="001124B3"/>
    <w:rsid w:val="00114C78"/>
    <w:rsid w:val="001153E5"/>
    <w:rsid w:val="00117F62"/>
    <w:rsid w:val="00120B9C"/>
    <w:rsid w:val="001212A0"/>
    <w:rsid w:val="00122A2D"/>
    <w:rsid w:val="0012310D"/>
    <w:rsid w:val="00123C0E"/>
    <w:rsid w:val="0012440E"/>
    <w:rsid w:val="00125901"/>
    <w:rsid w:val="0012650F"/>
    <w:rsid w:val="0013156C"/>
    <w:rsid w:val="00132BA1"/>
    <w:rsid w:val="00132D65"/>
    <w:rsid w:val="00133D40"/>
    <w:rsid w:val="00133F4A"/>
    <w:rsid w:val="00134A7F"/>
    <w:rsid w:val="0013531D"/>
    <w:rsid w:val="0013638F"/>
    <w:rsid w:val="00136E9C"/>
    <w:rsid w:val="001372D1"/>
    <w:rsid w:val="0014055E"/>
    <w:rsid w:val="00140596"/>
    <w:rsid w:val="00140F65"/>
    <w:rsid w:val="001411E3"/>
    <w:rsid w:val="00141CE2"/>
    <w:rsid w:val="00142E34"/>
    <w:rsid w:val="0014663D"/>
    <w:rsid w:val="001468BF"/>
    <w:rsid w:val="001473C2"/>
    <w:rsid w:val="00150301"/>
    <w:rsid w:val="00151631"/>
    <w:rsid w:val="0015175F"/>
    <w:rsid w:val="0015243F"/>
    <w:rsid w:val="001529DC"/>
    <w:rsid w:val="00153202"/>
    <w:rsid w:val="0015523F"/>
    <w:rsid w:val="00155281"/>
    <w:rsid w:val="00155FD1"/>
    <w:rsid w:val="00156E29"/>
    <w:rsid w:val="00157412"/>
    <w:rsid w:val="001602A8"/>
    <w:rsid w:val="00160490"/>
    <w:rsid w:val="00161DB8"/>
    <w:rsid w:val="001638E6"/>
    <w:rsid w:val="00164E61"/>
    <w:rsid w:val="0016571C"/>
    <w:rsid w:val="00167669"/>
    <w:rsid w:val="00170D2F"/>
    <w:rsid w:val="00171335"/>
    <w:rsid w:val="001725CA"/>
    <w:rsid w:val="00173373"/>
    <w:rsid w:val="001739C0"/>
    <w:rsid w:val="00173D8D"/>
    <w:rsid w:val="00173F9B"/>
    <w:rsid w:val="001741E7"/>
    <w:rsid w:val="0017433F"/>
    <w:rsid w:val="0017584D"/>
    <w:rsid w:val="0018078B"/>
    <w:rsid w:val="001829DA"/>
    <w:rsid w:val="00182CAF"/>
    <w:rsid w:val="001840A1"/>
    <w:rsid w:val="00185F91"/>
    <w:rsid w:val="0019019A"/>
    <w:rsid w:val="0019269D"/>
    <w:rsid w:val="001932DD"/>
    <w:rsid w:val="00193F05"/>
    <w:rsid w:val="00193FF7"/>
    <w:rsid w:val="00194041"/>
    <w:rsid w:val="001943DF"/>
    <w:rsid w:val="0019460A"/>
    <w:rsid w:val="0019488E"/>
    <w:rsid w:val="001957FC"/>
    <w:rsid w:val="00195B23"/>
    <w:rsid w:val="00195D7C"/>
    <w:rsid w:val="001966A6"/>
    <w:rsid w:val="0019697F"/>
    <w:rsid w:val="00197442"/>
    <w:rsid w:val="001A0B94"/>
    <w:rsid w:val="001A270E"/>
    <w:rsid w:val="001A2B44"/>
    <w:rsid w:val="001A4244"/>
    <w:rsid w:val="001A442E"/>
    <w:rsid w:val="001A5018"/>
    <w:rsid w:val="001A7C2C"/>
    <w:rsid w:val="001B07C6"/>
    <w:rsid w:val="001B25D0"/>
    <w:rsid w:val="001B31B6"/>
    <w:rsid w:val="001B3BC0"/>
    <w:rsid w:val="001B3FB4"/>
    <w:rsid w:val="001B5D05"/>
    <w:rsid w:val="001C0088"/>
    <w:rsid w:val="001C02BC"/>
    <w:rsid w:val="001C2093"/>
    <w:rsid w:val="001C2C43"/>
    <w:rsid w:val="001C2F56"/>
    <w:rsid w:val="001C430D"/>
    <w:rsid w:val="001C4DE6"/>
    <w:rsid w:val="001C7090"/>
    <w:rsid w:val="001C73A0"/>
    <w:rsid w:val="001D04C6"/>
    <w:rsid w:val="001D055A"/>
    <w:rsid w:val="001D06D9"/>
    <w:rsid w:val="001D5901"/>
    <w:rsid w:val="001D5B0B"/>
    <w:rsid w:val="001D6287"/>
    <w:rsid w:val="001D6AEA"/>
    <w:rsid w:val="001D742B"/>
    <w:rsid w:val="001E0C7B"/>
    <w:rsid w:val="001E0FAE"/>
    <w:rsid w:val="001E25D7"/>
    <w:rsid w:val="001E44F9"/>
    <w:rsid w:val="001E4513"/>
    <w:rsid w:val="001E4549"/>
    <w:rsid w:val="001E463F"/>
    <w:rsid w:val="001E4712"/>
    <w:rsid w:val="001E4F4E"/>
    <w:rsid w:val="001E54E2"/>
    <w:rsid w:val="001E7BF4"/>
    <w:rsid w:val="001F010C"/>
    <w:rsid w:val="001F20D0"/>
    <w:rsid w:val="001F32D1"/>
    <w:rsid w:val="001F6156"/>
    <w:rsid w:val="001F6BC5"/>
    <w:rsid w:val="001F730D"/>
    <w:rsid w:val="001F74FC"/>
    <w:rsid w:val="002002F0"/>
    <w:rsid w:val="002002F8"/>
    <w:rsid w:val="002012EC"/>
    <w:rsid w:val="0020140B"/>
    <w:rsid w:val="0020290A"/>
    <w:rsid w:val="002048DA"/>
    <w:rsid w:val="0020641E"/>
    <w:rsid w:val="0020684A"/>
    <w:rsid w:val="00210F0F"/>
    <w:rsid w:val="00211FC1"/>
    <w:rsid w:val="00212058"/>
    <w:rsid w:val="00212C9E"/>
    <w:rsid w:val="0021368E"/>
    <w:rsid w:val="0021374C"/>
    <w:rsid w:val="00213EFD"/>
    <w:rsid w:val="002142F9"/>
    <w:rsid w:val="002155DC"/>
    <w:rsid w:val="002157F3"/>
    <w:rsid w:val="0022054C"/>
    <w:rsid w:val="00221BD0"/>
    <w:rsid w:val="00223D37"/>
    <w:rsid w:val="00225B3D"/>
    <w:rsid w:val="002267B4"/>
    <w:rsid w:val="00226CDC"/>
    <w:rsid w:val="002274EF"/>
    <w:rsid w:val="00227AF6"/>
    <w:rsid w:val="00230CC9"/>
    <w:rsid w:val="00230DAA"/>
    <w:rsid w:val="00231055"/>
    <w:rsid w:val="002318BF"/>
    <w:rsid w:val="00236012"/>
    <w:rsid w:val="00236299"/>
    <w:rsid w:val="00236DFA"/>
    <w:rsid w:val="0024019D"/>
    <w:rsid w:val="0024159D"/>
    <w:rsid w:val="00241CF4"/>
    <w:rsid w:val="00241D4D"/>
    <w:rsid w:val="00241DF9"/>
    <w:rsid w:val="00242056"/>
    <w:rsid w:val="002421DC"/>
    <w:rsid w:val="00242D40"/>
    <w:rsid w:val="00242DC0"/>
    <w:rsid w:val="00245147"/>
    <w:rsid w:val="00245A15"/>
    <w:rsid w:val="00245A40"/>
    <w:rsid w:val="00245CC5"/>
    <w:rsid w:val="00246F74"/>
    <w:rsid w:val="00247B1B"/>
    <w:rsid w:val="002507F5"/>
    <w:rsid w:val="00250816"/>
    <w:rsid w:val="00251A2B"/>
    <w:rsid w:val="002540EA"/>
    <w:rsid w:val="002547EB"/>
    <w:rsid w:val="00255CBB"/>
    <w:rsid w:val="00256FFB"/>
    <w:rsid w:val="00257109"/>
    <w:rsid w:val="002572C8"/>
    <w:rsid w:val="0025781D"/>
    <w:rsid w:val="00261129"/>
    <w:rsid w:val="00263BEA"/>
    <w:rsid w:val="00264036"/>
    <w:rsid w:val="0026435E"/>
    <w:rsid w:val="00264B9B"/>
    <w:rsid w:val="00264BBF"/>
    <w:rsid w:val="002651CA"/>
    <w:rsid w:val="002659AB"/>
    <w:rsid w:val="0026610A"/>
    <w:rsid w:val="002662E6"/>
    <w:rsid w:val="0026648C"/>
    <w:rsid w:val="00267C3E"/>
    <w:rsid w:val="0027001E"/>
    <w:rsid w:val="00270918"/>
    <w:rsid w:val="002720DC"/>
    <w:rsid w:val="00273346"/>
    <w:rsid w:val="00273820"/>
    <w:rsid w:val="00273FE0"/>
    <w:rsid w:val="00274B00"/>
    <w:rsid w:val="00275171"/>
    <w:rsid w:val="0027599D"/>
    <w:rsid w:val="002759A1"/>
    <w:rsid w:val="002770C5"/>
    <w:rsid w:val="002774D8"/>
    <w:rsid w:val="002776B9"/>
    <w:rsid w:val="00280BBF"/>
    <w:rsid w:val="002810C3"/>
    <w:rsid w:val="0028153E"/>
    <w:rsid w:val="00281697"/>
    <w:rsid w:val="00281750"/>
    <w:rsid w:val="00284007"/>
    <w:rsid w:val="0028428F"/>
    <w:rsid w:val="00285F4E"/>
    <w:rsid w:val="00286701"/>
    <w:rsid w:val="00290218"/>
    <w:rsid w:val="0029179A"/>
    <w:rsid w:val="00291C4E"/>
    <w:rsid w:val="002925B8"/>
    <w:rsid w:val="00292755"/>
    <w:rsid w:val="002940B4"/>
    <w:rsid w:val="002953A2"/>
    <w:rsid w:val="002955C0"/>
    <w:rsid w:val="00296024"/>
    <w:rsid w:val="00296865"/>
    <w:rsid w:val="00296E84"/>
    <w:rsid w:val="00297DF2"/>
    <w:rsid w:val="002A1332"/>
    <w:rsid w:val="002A32F5"/>
    <w:rsid w:val="002A3B30"/>
    <w:rsid w:val="002A49D8"/>
    <w:rsid w:val="002A5097"/>
    <w:rsid w:val="002A560B"/>
    <w:rsid w:val="002A59EA"/>
    <w:rsid w:val="002A5F3A"/>
    <w:rsid w:val="002A6879"/>
    <w:rsid w:val="002A7FF5"/>
    <w:rsid w:val="002B069A"/>
    <w:rsid w:val="002B0733"/>
    <w:rsid w:val="002B094F"/>
    <w:rsid w:val="002B0CA1"/>
    <w:rsid w:val="002C0E67"/>
    <w:rsid w:val="002C1AFA"/>
    <w:rsid w:val="002C2308"/>
    <w:rsid w:val="002C2C9C"/>
    <w:rsid w:val="002C2F32"/>
    <w:rsid w:val="002C46AA"/>
    <w:rsid w:val="002C4955"/>
    <w:rsid w:val="002C4BED"/>
    <w:rsid w:val="002C6064"/>
    <w:rsid w:val="002C61E3"/>
    <w:rsid w:val="002C6D66"/>
    <w:rsid w:val="002D0BE0"/>
    <w:rsid w:val="002D0E18"/>
    <w:rsid w:val="002D1C64"/>
    <w:rsid w:val="002D22DC"/>
    <w:rsid w:val="002D2A14"/>
    <w:rsid w:val="002D2F10"/>
    <w:rsid w:val="002D3B91"/>
    <w:rsid w:val="002D42F5"/>
    <w:rsid w:val="002D47C2"/>
    <w:rsid w:val="002D5990"/>
    <w:rsid w:val="002D5F8D"/>
    <w:rsid w:val="002D60C7"/>
    <w:rsid w:val="002D6662"/>
    <w:rsid w:val="002D6E0E"/>
    <w:rsid w:val="002D75E9"/>
    <w:rsid w:val="002D7684"/>
    <w:rsid w:val="002D7E86"/>
    <w:rsid w:val="002E28B4"/>
    <w:rsid w:val="002E3AE7"/>
    <w:rsid w:val="002E47F1"/>
    <w:rsid w:val="002E4D8D"/>
    <w:rsid w:val="002E5947"/>
    <w:rsid w:val="002F042B"/>
    <w:rsid w:val="002F04D7"/>
    <w:rsid w:val="002F14D5"/>
    <w:rsid w:val="002F2D36"/>
    <w:rsid w:val="002F32B7"/>
    <w:rsid w:val="002F48C5"/>
    <w:rsid w:val="002F4B86"/>
    <w:rsid w:val="002F6768"/>
    <w:rsid w:val="002F75EE"/>
    <w:rsid w:val="002F7863"/>
    <w:rsid w:val="00302E53"/>
    <w:rsid w:val="00303BEF"/>
    <w:rsid w:val="0030462F"/>
    <w:rsid w:val="00305480"/>
    <w:rsid w:val="003054F9"/>
    <w:rsid w:val="00311077"/>
    <w:rsid w:val="0031198D"/>
    <w:rsid w:val="00313063"/>
    <w:rsid w:val="003131D5"/>
    <w:rsid w:val="003142EC"/>
    <w:rsid w:val="0031604E"/>
    <w:rsid w:val="003166C4"/>
    <w:rsid w:val="003166FF"/>
    <w:rsid w:val="00317E9F"/>
    <w:rsid w:val="0032026F"/>
    <w:rsid w:val="00320DCF"/>
    <w:rsid w:val="00323154"/>
    <w:rsid w:val="003236EE"/>
    <w:rsid w:val="003238D6"/>
    <w:rsid w:val="00324584"/>
    <w:rsid w:val="00324C03"/>
    <w:rsid w:val="00324CDE"/>
    <w:rsid w:val="00326C0B"/>
    <w:rsid w:val="0032764C"/>
    <w:rsid w:val="00331248"/>
    <w:rsid w:val="00331B27"/>
    <w:rsid w:val="00331E71"/>
    <w:rsid w:val="00332609"/>
    <w:rsid w:val="003330DC"/>
    <w:rsid w:val="00333778"/>
    <w:rsid w:val="0033387D"/>
    <w:rsid w:val="003347E0"/>
    <w:rsid w:val="00335529"/>
    <w:rsid w:val="00337615"/>
    <w:rsid w:val="00341CDF"/>
    <w:rsid w:val="003431D3"/>
    <w:rsid w:val="00343405"/>
    <w:rsid w:val="003435E5"/>
    <w:rsid w:val="0034385B"/>
    <w:rsid w:val="00344105"/>
    <w:rsid w:val="003450BC"/>
    <w:rsid w:val="003452AD"/>
    <w:rsid w:val="00346C5D"/>
    <w:rsid w:val="00347DCC"/>
    <w:rsid w:val="00350A2B"/>
    <w:rsid w:val="003541BA"/>
    <w:rsid w:val="003541BC"/>
    <w:rsid w:val="00354843"/>
    <w:rsid w:val="00354CCE"/>
    <w:rsid w:val="00355CAC"/>
    <w:rsid w:val="003568DA"/>
    <w:rsid w:val="00357038"/>
    <w:rsid w:val="00357D08"/>
    <w:rsid w:val="00362963"/>
    <w:rsid w:val="00363F3C"/>
    <w:rsid w:val="0036637F"/>
    <w:rsid w:val="0036774F"/>
    <w:rsid w:val="003679F0"/>
    <w:rsid w:val="00370029"/>
    <w:rsid w:val="0037101A"/>
    <w:rsid w:val="003717BD"/>
    <w:rsid w:val="0037194C"/>
    <w:rsid w:val="00371B5C"/>
    <w:rsid w:val="00373AC2"/>
    <w:rsid w:val="00373AFE"/>
    <w:rsid w:val="00373B13"/>
    <w:rsid w:val="003741B8"/>
    <w:rsid w:val="00374C69"/>
    <w:rsid w:val="00376C82"/>
    <w:rsid w:val="00380117"/>
    <w:rsid w:val="003809B7"/>
    <w:rsid w:val="00381532"/>
    <w:rsid w:val="00381DC2"/>
    <w:rsid w:val="00382657"/>
    <w:rsid w:val="00382807"/>
    <w:rsid w:val="00385062"/>
    <w:rsid w:val="003862A4"/>
    <w:rsid w:val="00386C52"/>
    <w:rsid w:val="00387012"/>
    <w:rsid w:val="00387F94"/>
    <w:rsid w:val="00393492"/>
    <w:rsid w:val="00393A21"/>
    <w:rsid w:val="00393DB8"/>
    <w:rsid w:val="00394966"/>
    <w:rsid w:val="003962B1"/>
    <w:rsid w:val="0039646B"/>
    <w:rsid w:val="003A069D"/>
    <w:rsid w:val="003A2107"/>
    <w:rsid w:val="003A249F"/>
    <w:rsid w:val="003A6262"/>
    <w:rsid w:val="003A62B5"/>
    <w:rsid w:val="003A7B6C"/>
    <w:rsid w:val="003B0203"/>
    <w:rsid w:val="003B0ADF"/>
    <w:rsid w:val="003B1693"/>
    <w:rsid w:val="003B41D7"/>
    <w:rsid w:val="003B4AC0"/>
    <w:rsid w:val="003B6045"/>
    <w:rsid w:val="003B6063"/>
    <w:rsid w:val="003B7C14"/>
    <w:rsid w:val="003C1995"/>
    <w:rsid w:val="003C1B94"/>
    <w:rsid w:val="003C2C68"/>
    <w:rsid w:val="003C2C6A"/>
    <w:rsid w:val="003C30C4"/>
    <w:rsid w:val="003C3675"/>
    <w:rsid w:val="003C3F93"/>
    <w:rsid w:val="003C589E"/>
    <w:rsid w:val="003C714F"/>
    <w:rsid w:val="003C78D8"/>
    <w:rsid w:val="003D08DB"/>
    <w:rsid w:val="003D107C"/>
    <w:rsid w:val="003D1AF7"/>
    <w:rsid w:val="003D1DE7"/>
    <w:rsid w:val="003D2514"/>
    <w:rsid w:val="003D2DBA"/>
    <w:rsid w:val="003D5A4B"/>
    <w:rsid w:val="003D77AF"/>
    <w:rsid w:val="003D7B2F"/>
    <w:rsid w:val="003E02C3"/>
    <w:rsid w:val="003E08D6"/>
    <w:rsid w:val="003E1322"/>
    <w:rsid w:val="003E1FBB"/>
    <w:rsid w:val="003E29D3"/>
    <w:rsid w:val="003E3E0B"/>
    <w:rsid w:val="003E5933"/>
    <w:rsid w:val="003E5DAC"/>
    <w:rsid w:val="003E6A1C"/>
    <w:rsid w:val="003E7420"/>
    <w:rsid w:val="003F01F1"/>
    <w:rsid w:val="003F0642"/>
    <w:rsid w:val="003F14E1"/>
    <w:rsid w:val="003F1774"/>
    <w:rsid w:val="003F242A"/>
    <w:rsid w:val="003F26BA"/>
    <w:rsid w:val="003F3D18"/>
    <w:rsid w:val="003F5FE0"/>
    <w:rsid w:val="003F65EB"/>
    <w:rsid w:val="003F6A7D"/>
    <w:rsid w:val="003F78B6"/>
    <w:rsid w:val="00400288"/>
    <w:rsid w:val="00400B7F"/>
    <w:rsid w:val="00400FB7"/>
    <w:rsid w:val="00403FE6"/>
    <w:rsid w:val="00404745"/>
    <w:rsid w:val="00406550"/>
    <w:rsid w:val="00406808"/>
    <w:rsid w:val="00406EED"/>
    <w:rsid w:val="00406FD7"/>
    <w:rsid w:val="00411DDA"/>
    <w:rsid w:val="00411F64"/>
    <w:rsid w:val="004126DC"/>
    <w:rsid w:val="00413744"/>
    <w:rsid w:val="00413F13"/>
    <w:rsid w:val="00415647"/>
    <w:rsid w:val="004160BA"/>
    <w:rsid w:val="00416218"/>
    <w:rsid w:val="00417425"/>
    <w:rsid w:val="00420352"/>
    <w:rsid w:val="00422FC7"/>
    <w:rsid w:val="00423EEC"/>
    <w:rsid w:val="004244B7"/>
    <w:rsid w:val="00426B1B"/>
    <w:rsid w:val="00430928"/>
    <w:rsid w:val="00430F4C"/>
    <w:rsid w:val="004330AE"/>
    <w:rsid w:val="004341C7"/>
    <w:rsid w:val="00435EED"/>
    <w:rsid w:val="00435F0E"/>
    <w:rsid w:val="00436DB5"/>
    <w:rsid w:val="00436F45"/>
    <w:rsid w:val="00437E31"/>
    <w:rsid w:val="00440774"/>
    <w:rsid w:val="004409B2"/>
    <w:rsid w:val="0044199B"/>
    <w:rsid w:val="00443C80"/>
    <w:rsid w:val="0044401B"/>
    <w:rsid w:val="00444286"/>
    <w:rsid w:val="0044583A"/>
    <w:rsid w:val="004463F1"/>
    <w:rsid w:val="0044733C"/>
    <w:rsid w:val="00447658"/>
    <w:rsid w:val="00447EF0"/>
    <w:rsid w:val="004514AD"/>
    <w:rsid w:val="0045173A"/>
    <w:rsid w:val="00452C1B"/>
    <w:rsid w:val="004553BB"/>
    <w:rsid w:val="00455AFA"/>
    <w:rsid w:val="004564A6"/>
    <w:rsid w:val="00457753"/>
    <w:rsid w:val="00460600"/>
    <w:rsid w:val="00460825"/>
    <w:rsid w:val="00461207"/>
    <w:rsid w:val="00461771"/>
    <w:rsid w:val="00463654"/>
    <w:rsid w:val="004658C1"/>
    <w:rsid w:val="00465CEF"/>
    <w:rsid w:val="004671C3"/>
    <w:rsid w:val="004701A5"/>
    <w:rsid w:val="00470BFD"/>
    <w:rsid w:val="004715A6"/>
    <w:rsid w:val="00471868"/>
    <w:rsid w:val="0047234D"/>
    <w:rsid w:val="00472863"/>
    <w:rsid w:val="0047377D"/>
    <w:rsid w:val="00473C88"/>
    <w:rsid w:val="00475A95"/>
    <w:rsid w:val="00475E3E"/>
    <w:rsid w:val="0047641E"/>
    <w:rsid w:val="00476A0E"/>
    <w:rsid w:val="004770E6"/>
    <w:rsid w:val="004807E0"/>
    <w:rsid w:val="004809B6"/>
    <w:rsid w:val="00480BA8"/>
    <w:rsid w:val="00480CA1"/>
    <w:rsid w:val="004819F4"/>
    <w:rsid w:val="004824DC"/>
    <w:rsid w:val="004828C4"/>
    <w:rsid w:val="00483C43"/>
    <w:rsid w:val="004842F8"/>
    <w:rsid w:val="00486ADA"/>
    <w:rsid w:val="0048744D"/>
    <w:rsid w:val="00492D92"/>
    <w:rsid w:val="00493087"/>
    <w:rsid w:val="00494299"/>
    <w:rsid w:val="004953EC"/>
    <w:rsid w:val="00497B9D"/>
    <w:rsid w:val="00497EB1"/>
    <w:rsid w:val="004A008C"/>
    <w:rsid w:val="004A364A"/>
    <w:rsid w:val="004A42C2"/>
    <w:rsid w:val="004A4FCE"/>
    <w:rsid w:val="004A5900"/>
    <w:rsid w:val="004A68A6"/>
    <w:rsid w:val="004B38B8"/>
    <w:rsid w:val="004B435B"/>
    <w:rsid w:val="004B47E7"/>
    <w:rsid w:val="004B507E"/>
    <w:rsid w:val="004B51D1"/>
    <w:rsid w:val="004B6910"/>
    <w:rsid w:val="004B77BE"/>
    <w:rsid w:val="004C08D6"/>
    <w:rsid w:val="004C0F90"/>
    <w:rsid w:val="004C15EC"/>
    <w:rsid w:val="004C19EC"/>
    <w:rsid w:val="004C2C2E"/>
    <w:rsid w:val="004C467D"/>
    <w:rsid w:val="004C51D6"/>
    <w:rsid w:val="004C55EA"/>
    <w:rsid w:val="004C59FB"/>
    <w:rsid w:val="004C706E"/>
    <w:rsid w:val="004D0F3A"/>
    <w:rsid w:val="004D29B0"/>
    <w:rsid w:val="004D333F"/>
    <w:rsid w:val="004D34CB"/>
    <w:rsid w:val="004D3FE4"/>
    <w:rsid w:val="004D596F"/>
    <w:rsid w:val="004D60DE"/>
    <w:rsid w:val="004E007D"/>
    <w:rsid w:val="004E1C4D"/>
    <w:rsid w:val="004E472A"/>
    <w:rsid w:val="004E5129"/>
    <w:rsid w:val="004E52E5"/>
    <w:rsid w:val="004E6A76"/>
    <w:rsid w:val="004E750F"/>
    <w:rsid w:val="004E7950"/>
    <w:rsid w:val="004F0223"/>
    <w:rsid w:val="004F1A7E"/>
    <w:rsid w:val="004F1B69"/>
    <w:rsid w:val="004F353D"/>
    <w:rsid w:val="004F3D49"/>
    <w:rsid w:val="004F3FD8"/>
    <w:rsid w:val="004F48B5"/>
    <w:rsid w:val="004F54F7"/>
    <w:rsid w:val="004F6BE1"/>
    <w:rsid w:val="004F7CF0"/>
    <w:rsid w:val="0050024C"/>
    <w:rsid w:val="00500C0A"/>
    <w:rsid w:val="005026E4"/>
    <w:rsid w:val="005031A4"/>
    <w:rsid w:val="00504379"/>
    <w:rsid w:val="005044EE"/>
    <w:rsid w:val="005051FB"/>
    <w:rsid w:val="00507783"/>
    <w:rsid w:val="00507DA5"/>
    <w:rsid w:val="0051000C"/>
    <w:rsid w:val="005100E3"/>
    <w:rsid w:val="00512C51"/>
    <w:rsid w:val="0051432F"/>
    <w:rsid w:val="00514933"/>
    <w:rsid w:val="00515766"/>
    <w:rsid w:val="005164D2"/>
    <w:rsid w:val="00516C7E"/>
    <w:rsid w:val="0051720A"/>
    <w:rsid w:val="00517C46"/>
    <w:rsid w:val="005203BB"/>
    <w:rsid w:val="00520642"/>
    <w:rsid w:val="00520D1B"/>
    <w:rsid w:val="00521F35"/>
    <w:rsid w:val="00522777"/>
    <w:rsid w:val="00523688"/>
    <w:rsid w:val="00525F93"/>
    <w:rsid w:val="005274E2"/>
    <w:rsid w:val="00527A5A"/>
    <w:rsid w:val="0053072D"/>
    <w:rsid w:val="00531FFE"/>
    <w:rsid w:val="0053226C"/>
    <w:rsid w:val="0053290E"/>
    <w:rsid w:val="00532D01"/>
    <w:rsid w:val="00533126"/>
    <w:rsid w:val="00534EC2"/>
    <w:rsid w:val="005351BB"/>
    <w:rsid w:val="00537521"/>
    <w:rsid w:val="0054050B"/>
    <w:rsid w:val="005444E2"/>
    <w:rsid w:val="005448A1"/>
    <w:rsid w:val="005453C5"/>
    <w:rsid w:val="00546235"/>
    <w:rsid w:val="00547D78"/>
    <w:rsid w:val="00550120"/>
    <w:rsid w:val="005501FE"/>
    <w:rsid w:val="0055275A"/>
    <w:rsid w:val="00552F6E"/>
    <w:rsid w:val="00553758"/>
    <w:rsid w:val="0055391D"/>
    <w:rsid w:val="005539FA"/>
    <w:rsid w:val="00553FBC"/>
    <w:rsid w:val="00554E1D"/>
    <w:rsid w:val="00554EB7"/>
    <w:rsid w:val="00555138"/>
    <w:rsid w:val="00560316"/>
    <w:rsid w:val="00561055"/>
    <w:rsid w:val="00564E0A"/>
    <w:rsid w:val="00565106"/>
    <w:rsid w:val="0056737E"/>
    <w:rsid w:val="00567B19"/>
    <w:rsid w:val="00567D7C"/>
    <w:rsid w:val="005700FA"/>
    <w:rsid w:val="005706BA"/>
    <w:rsid w:val="00572FCC"/>
    <w:rsid w:val="0057331A"/>
    <w:rsid w:val="00574254"/>
    <w:rsid w:val="00574FFB"/>
    <w:rsid w:val="005756C6"/>
    <w:rsid w:val="00575773"/>
    <w:rsid w:val="005765DB"/>
    <w:rsid w:val="00577424"/>
    <w:rsid w:val="0057765E"/>
    <w:rsid w:val="00580B31"/>
    <w:rsid w:val="005819BA"/>
    <w:rsid w:val="00581C9D"/>
    <w:rsid w:val="00582232"/>
    <w:rsid w:val="0058287A"/>
    <w:rsid w:val="00583390"/>
    <w:rsid w:val="005865BB"/>
    <w:rsid w:val="005866FF"/>
    <w:rsid w:val="00587D9F"/>
    <w:rsid w:val="00587EE9"/>
    <w:rsid w:val="005913DE"/>
    <w:rsid w:val="0059217E"/>
    <w:rsid w:val="0059266E"/>
    <w:rsid w:val="00592947"/>
    <w:rsid w:val="00592B63"/>
    <w:rsid w:val="005940FE"/>
    <w:rsid w:val="00594375"/>
    <w:rsid w:val="005947BC"/>
    <w:rsid w:val="0059497C"/>
    <w:rsid w:val="005949A1"/>
    <w:rsid w:val="00595DF7"/>
    <w:rsid w:val="00596339"/>
    <w:rsid w:val="0059762F"/>
    <w:rsid w:val="00597667"/>
    <w:rsid w:val="005A08C4"/>
    <w:rsid w:val="005A0A2C"/>
    <w:rsid w:val="005A1DD0"/>
    <w:rsid w:val="005A24AC"/>
    <w:rsid w:val="005A3520"/>
    <w:rsid w:val="005A4914"/>
    <w:rsid w:val="005A499B"/>
    <w:rsid w:val="005A4B70"/>
    <w:rsid w:val="005A5F73"/>
    <w:rsid w:val="005A7695"/>
    <w:rsid w:val="005B2E9F"/>
    <w:rsid w:val="005B3F5F"/>
    <w:rsid w:val="005B4EC6"/>
    <w:rsid w:val="005B7A1C"/>
    <w:rsid w:val="005C03B9"/>
    <w:rsid w:val="005C1FB3"/>
    <w:rsid w:val="005C23BC"/>
    <w:rsid w:val="005C2546"/>
    <w:rsid w:val="005C27EF"/>
    <w:rsid w:val="005C5442"/>
    <w:rsid w:val="005C57D0"/>
    <w:rsid w:val="005C7100"/>
    <w:rsid w:val="005D07CE"/>
    <w:rsid w:val="005D0F4A"/>
    <w:rsid w:val="005D1665"/>
    <w:rsid w:val="005D4902"/>
    <w:rsid w:val="005D4993"/>
    <w:rsid w:val="005D4A0A"/>
    <w:rsid w:val="005D6228"/>
    <w:rsid w:val="005D69FA"/>
    <w:rsid w:val="005D6C2E"/>
    <w:rsid w:val="005D70A6"/>
    <w:rsid w:val="005D77A5"/>
    <w:rsid w:val="005E2581"/>
    <w:rsid w:val="005E3184"/>
    <w:rsid w:val="005E47D1"/>
    <w:rsid w:val="005E5545"/>
    <w:rsid w:val="005E62A2"/>
    <w:rsid w:val="005E67AD"/>
    <w:rsid w:val="005E7EA8"/>
    <w:rsid w:val="005F043E"/>
    <w:rsid w:val="005F0649"/>
    <w:rsid w:val="005F4163"/>
    <w:rsid w:val="005F445E"/>
    <w:rsid w:val="005F55F4"/>
    <w:rsid w:val="005F66B7"/>
    <w:rsid w:val="005F749B"/>
    <w:rsid w:val="005F7A10"/>
    <w:rsid w:val="0060026D"/>
    <w:rsid w:val="00600394"/>
    <w:rsid w:val="006005DB"/>
    <w:rsid w:val="00601F38"/>
    <w:rsid w:val="00602934"/>
    <w:rsid w:val="00602B2B"/>
    <w:rsid w:val="00603596"/>
    <w:rsid w:val="00605598"/>
    <w:rsid w:val="0060677E"/>
    <w:rsid w:val="006103A6"/>
    <w:rsid w:val="00610A32"/>
    <w:rsid w:val="006110CC"/>
    <w:rsid w:val="00612C42"/>
    <w:rsid w:val="006140FF"/>
    <w:rsid w:val="00614BF6"/>
    <w:rsid w:val="00615620"/>
    <w:rsid w:val="0061660E"/>
    <w:rsid w:val="006166BC"/>
    <w:rsid w:val="00617918"/>
    <w:rsid w:val="00617EC1"/>
    <w:rsid w:val="00620A4B"/>
    <w:rsid w:val="00620C17"/>
    <w:rsid w:val="00621816"/>
    <w:rsid w:val="006220B9"/>
    <w:rsid w:val="00624129"/>
    <w:rsid w:val="00625D9A"/>
    <w:rsid w:val="006265CF"/>
    <w:rsid w:val="00627B9B"/>
    <w:rsid w:val="00630010"/>
    <w:rsid w:val="00630949"/>
    <w:rsid w:val="006320EB"/>
    <w:rsid w:val="006324C1"/>
    <w:rsid w:val="0063335B"/>
    <w:rsid w:val="006335A0"/>
    <w:rsid w:val="0063492A"/>
    <w:rsid w:val="00634A72"/>
    <w:rsid w:val="006360C6"/>
    <w:rsid w:val="006360D0"/>
    <w:rsid w:val="006368E1"/>
    <w:rsid w:val="00637261"/>
    <w:rsid w:val="00637871"/>
    <w:rsid w:val="0064039D"/>
    <w:rsid w:val="00641B5A"/>
    <w:rsid w:val="006420E5"/>
    <w:rsid w:val="00647698"/>
    <w:rsid w:val="00647B13"/>
    <w:rsid w:val="00650EE1"/>
    <w:rsid w:val="00651DAC"/>
    <w:rsid w:val="00652653"/>
    <w:rsid w:val="006528B2"/>
    <w:rsid w:val="0065378B"/>
    <w:rsid w:val="00653ACF"/>
    <w:rsid w:val="006540E5"/>
    <w:rsid w:val="00654336"/>
    <w:rsid w:val="006543A0"/>
    <w:rsid w:val="00654A74"/>
    <w:rsid w:val="006552C6"/>
    <w:rsid w:val="00656DD2"/>
    <w:rsid w:val="00657104"/>
    <w:rsid w:val="006573CE"/>
    <w:rsid w:val="00657764"/>
    <w:rsid w:val="00657D7B"/>
    <w:rsid w:val="006615E1"/>
    <w:rsid w:val="00662EA6"/>
    <w:rsid w:val="00662EC4"/>
    <w:rsid w:val="006635D5"/>
    <w:rsid w:val="00664611"/>
    <w:rsid w:val="00665DA2"/>
    <w:rsid w:val="00666143"/>
    <w:rsid w:val="00670718"/>
    <w:rsid w:val="00670B7A"/>
    <w:rsid w:val="00671AE9"/>
    <w:rsid w:val="00672389"/>
    <w:rsid w:val="00672997"/>
    <w:rsid w:val="00673898"/>
    <w:rsid w:val="00673F92"/>
    <w:rsid w:val="00675B8A"/>
    <w:rsid w:val="00675C82"/>
    <w:rsid w:val="00675DA6"/>
    <w:rsid w:val="00676171"/>
    <w:rsid w:val="006772A5"/>
    <w:rsid w:val="0067744D"/>
    <w:rsid w:val="006775E9"/>
    <w:rsid w:val="00680B39"/>
    <w:rsid w:val="006820AD"/>
    <w:rsid w:val="00682137"/>
    <w:rsid w:val="00682C3F"/>
    <w:rsid w:val="00682CCD"/>
    <w:rsid w:val="0068434F"/>
    <w:rsid w:val="00684399"/>
    <w:rsid w:val="00685B50"/>
    <w:rsid w:val="006868D2"/>
    <w:rsid w:val="00687566"/>
    <w:rsid w:val="006878DB"/>
    <w:rsid w:val="00687D16"/>
    <w:rsid w:val="006913C2"/>
    <w:rsid w:val="006918F0"/>
    <w:rsid w:val="00692E4D"/>
    <w:rsid w:val="00693BBA"/>
    <w:rsid w:val="00693C7C"/>
    <w:rsid w:val="00693D09"/>
    <w:rsid w:val="00694699"/>
    <w:rsid w:val="0069576B"/>
    <w:rsid w:val="006968D8"/>
    <w:rsid w:val="006A0020"/>
    <w:rsid w:val="006A01F4"/>
    <w:rsid w:val="006A239F"/>
    <w:rsid w:val="006A2E64"/>
    <w:rsid w:val="006A37DE"/>
    <w:rsid w:val="006A3C3E"/>
    <w:rsid w:val="006A50B4"/>
    <w:rsid w:val="006A6849"/>
    <w:rsid w:val="006B1D95"/>
    <w:rsid w:val="006B262E"/>
    <w:rsid w:val="006C0A75"/>
    <w:rsid w:val="006C1309"/>
    <w:rsid w:val="006C176B"/>
    <w:rsid w:val="006C2349"/>
    <w:rsid w:val="006C4DF4"/>
    <w:rsid w:val="006C5267"/>
    <w:rsid w:val="006C5B78"/>
    <w:rsid w:val="006C6DFE"/>
    <w:rsid w:val="006D0617"/>
    <w:rsid w:val="006D0CD9"/>
    <w:rsid w:val="006D0EE3"/>
    <w:rsid w:val="006D0FF4"/>
    <w:rsid w:val="006D24CA"/>
    <w:rsid w:val="006D2CBC"/>
    <w:rsid w:val="006D4A0B"/>
    <w:rsid w:val="006D4D29"/>
    <w:rsid w:val="006D58F7"/>
    <w:rsid w:val="006D66DD"/>
    <w:rsid w:val="006D6C7F"/>
    <w:rsid w:val="006D7250"/>
    <w:rsid w:val="006D7E66"/>
    <w:rsid w:val="006E0340"/>
    <w:rsid w:val="006E03B4"/>
    <w:rsid w:val="006E1622"/>
    <w:rsid w:val="006E316C"/>
    <w:rsid w:val="006E5D69"/>
    <w:rsid w:val="006E620E"/>
    <w:rsid w:val="006E6ED0"/>
    <w:rsid w:val="006E754B"/>
    <w:rsid w:val="006F001A"/>
    <w:rsid w:val="006F1244"/>
    <w:rsid w:val="006F2734"/>
    <w:rsid w:val="006F2E70"/>
    <w:rsid w:val="006F2FBE"/>
    <w:rsid w:val="006F521A"/>
    <w:rsid w:val="006F6814"/>
    <w:rsid w:val="006F69FE"/>
    <w:rsid w:val="006F6E1E"/>
    <w:rsid w:val="006F7537"/>
    <w:rsid w:val="006F782D"/>
    <w:rsid w:val="00700122"/>
    <w:rsid w:val="0070141C"/>
    <w:rsid w:val="0070158F"/>
    <w:rsid w:val="007037E6"/>
    <w:rsid w:val="00703D39"/>
    <w:rsid w:val="00704772"/>
    <w:rsid w:val="00704863"/>
    <w:rsid w:val="00706A57"/>
    <w:rsid w:val="00706B2C"/>
    <w:rsid w:val="00707BB1"/>
    <w:rsid w:val="00707D14"/>
    <w:rsid w:val="0071056B"/>
    <w:rsid w:val="00710FB1"/>
    <w:rsid w:val="00711D3F"/>
    <w:rsid w:val="0071229F"/>
    <w:rsid w:val="00712BD2"/>
    <w:rsid w:val="00713779"/>
    <w:rsid w:val="00714799"/>
    <w:rsid w:val="00714BA9"/>
    <w:rsid w:val="00714BB8"/>
    <w:rsid w:val="007158D9"/>
    <w:rsid w:val="00720047"/>
    <w:rsid w:val="0072090A"/>
    <w:rsid w:val="007218EF"/>
    <w:rsid w:val="00721C2E"/>
    <w:rsid w:val="00723980"/>
    <w:rsid w:val="0072608B"/>
    <w:rsid w:val="00726523"/>
    <w:rsid w:val="00726BDF"/>
    <w:rsid w:val="0073097B"/>
    <w:rsid w:val="00730DB1"/>
    <w:rsid w:val="0073160B"/>
    <w:rsid w:val="00731809"/>
    <w:rsid w:val="00731BA7"/>
    <w:rsid w:val="0073216F"/>
    <w:rsid w:val="007325E7"/>
    <w:rsid w:val="007358F5"/>
    <w:rsid w:val="00736449"/>
    <w:rsid w:val="007371BE"/>
    <w:rsid w:val="0074164B"/>
    <w:rsid w:val="00741B8C"/>
    <w:rsid w:val="0074303D"/>
    <w:rsid w:val="007430F2"/>
    <w:rsid w:val="007448BF"/>
    <w:rsid w:val="007454FE"/>
    <w:rsid w:val="00745787"/>
    <w:rsid w:val="00745A70"/>
    <w:rsid w:val="007466BB"/>
    <w:rsid w:val="00747544"/>
    <w:rsid w:val="00751166"/>
    <w:rsid w:val="00751458"/>
    <w:rsid w:val="007528F5"/>
    <w:rsid w:val="007560C3"/>
    <w:rsid w:val="007563D6"/>
    <w:rsid w:val="00756570"/>
    <w:rsid w:val="0075666A"/>
    <w:rsid w:val="007627D9"/>
    <w:rsid w:val="00762DF2"/>
    <w:rsid w:val="00764184"/>
    <w:rsid w:val="007641F3"/>
    <w:rsid w:val="00764B6C"/>
    <w:rsid w:val="007669A9"/>
    <w:rsid w:val="00766DA2"/>
    <w:rsid w:val="00767953"/>
    <w:rsid w:val="007709B2"/>
    <w:rsid w:val="00770D31"/>
    <w:rsid w:val="00770DA3"/>
    <w:rsid w:val="00773E84"/>
    <w:rsid w:val="0077543F"/>
    <w:rsid w:val="00775A29"/>
    <w:rsid w:val="00775BC8"/>
    <w:rsid w:val="0077629C"/>
    <w:rsid w:val="00776E7E"/>
    <w:rsid w:val="007778EB"/>
    <w:rsid w:val="0078064E"/>
    <w:rsid w:val="00784EBC"/>
    <w:rsid w:val="0079092C"/>
    <w:rsid w:val="00790FED"/>
    <w:rsid w:val="007925D8"/>
    <w:rsid w:val="007926EC"/>
    <w:rsid w:val="0079364C"/>
    <w:rsid w:val="00794053"/>
    <w:rsid w:val="007946EA"/>
    <w:rsid w:val="007976BA"/>
    <w:rsid w:val="007A0C10"/>
    <w:rsid w:val="007A274B"/>
    <w:rsid w:val="007A2F82"/>
    <w:rsid w:val="007A5842"/>
    <w:rsid w:val="007A6E6E"/>
    <w:rsid w:val="007A7167"/>
    <w:rsid w:val="007B1EBD"/>
    <w:rsid w:val="007B2337"/>
    <w:rsid w:val="007B25BA"/>
    <w:rsid w:val="007B2AC4"/>
    <w:rsid w:val="007B3C02"/>
    <w:rsid w:val="007B4AF4"/>
    <w:rsid w:val="007B4BEA"/>
    <w:rsid w:val="007B64A7"/>
    <w:rsid w:val="007C05FA"/>
    <w:rsid w:val="007C063F"/>
    <w:rsid w:val="007C4890"/>
    <w:rsid w:val="007C5D54"/>
    <w:rsid w:val="007C6729"/>
    <w:rsid w:val="007C6ACB"/>
    <w:rsid w:val="007C7162"/>
    <w:rsid w:val="007C7AF2"/>
    <w:rsid w:val="007C7AFD"/>
    <w:rsid w:val="007D1A46"/>
    <w:rsid w:val="007D208F"/>
    <w:rsid w:val="007D2604"/>
    <w:rsid w:val="007D310C"/>
    <w:rsid w:val="007D355F"/>
    <w:rsid w:val="007D5C8B"/>
    <w:rsid w:val="007D5D5F"/>
    <w:rsid w:val="007D6F1A"/>
    <w:rsid w:val="007D7CB4"/>
    <w:rsid w:val="007E05EB"/>
    <w:rsid w:val="007E0815"/>
    <w:rsid w:val="007E0FB5"/>
    <w:rsid w:val="007E17C5"/>
    <w:rsid w:val="007E22AA"/>
    <w:rsid w:val="007E2A4E"/>
    <w:rsid w:val="007E2E4E"/>
    <w:rsid w:val="007E32C9"/>
    <w:rsid w:val="007E4850"/>
    <w:rsid w:val="007F0008"/>
    <w:rsid w:val="007F0A35"/>
    <w:rsid w:val="007F1481"/>
    <w:rsid w:val="007F16DD"/>
    <w:rsid w:val="007F232D"/>
    <w:rsid w:val="007F2851"/>
    <w:rsid w:val="007F3349"/>
    <w:rsid w:val="007F4B1B"/>
    <w:rsid w:val="007F593D"/>
    <w:rsid w:val="007F5A51"/>
    <w:rsid w:val="007F6316"/>
    <w:rsid w:val="007F69A5"/>
    <w:rsid w:val="007F726B"/>
    <w:rsid w:val="007F74E8"/>
    <w:rsid w:val="00800505"/>
    <w:rsid w:val="00800CDC"/>
    <w:rsid w:val="00801219"/>
    <w:rsid w:val="0080336C"/>
    <w:rsid w:val="00803AB3"/>
    <w:rsid w:val="008042CC"/>
    <w:rsid w:val="00804B07"/>
    <w:rsid w:val="00804CDD"/>
    <w:rsid w:val="00804DD7"/>
    <w:rsid w:val="0080505E"/>
    <w:rsid w:val="0080514D"/>
    <w:rsid w:val="0080549B"/>
    <w:rsid w:val="00810357"/>
    <w:rsid w:val="0081069C"/>
    <w:rsid w:val="00811465"/>
    <w:rsid w:val="00813509"/>
    <w:rsid w:val="00816028"/>
    <w:rsid w:val="00816BD3"/>
    <w:rsid w:val="008170F8"/>
    <w:rsid w:val="008177A3"/>
    <w:rsid w:val="00817A8A"/>
    <w:rsid w:val="00817D90"/>
    <w:rsid w:val="00817F24"/>
    <w:rsid w:val="00820100"/>
    <w:rsid w:val="008218F0"/>
    <w:rsid w:val="0082333D"/>
    <w:rsid w:val="00823722"/>
    <w:rsid w:val="00823FD6"/>
    <w:rsid w:val="008300CE"/>
    <w:rsid w:val="00830484"/>
    <w:rsid w:val="008307AD"/>
    <w:rsid w:val="0083113A"/>
    <w:rsid w:val="00831356"/>
    <w:rsid w:val="00832BC2"/>
    <w:rsid w:val="00834280"/>
    <w:rsid w:val="00837EC9"/>
    <w:rsid w:val="00840036"/>
    <w:rsid w:val="00841D0A"/>
    <w:rsid w:val="00845FD7"/>
    <w:rsid w:val="00850D98"/>
    <w:rsid w:val="0085218D"/>
    <w:rsid w:val="00853C06"/>
    <w:rsid w:val="008568C2"/>
    <w:rsid w:val="00856F64"/>
    <w:rsid w:val="00856FB6"/>
    <w:rsid w:val="00861579"/>
    <w:rsid w:val="0086200F"/>
    <w:rsid w:val="0086229C"/>
    <w:rsid w:val="00863841"/>
    <w:rsid w:val="008642B4"/>
    <w:rsid w:val="00864314"/>
    <w:rsid w:val="00864ABF"/>
    <w:rsid w:val="00865EEC"/>
    <w:rsid w:val="00866D11"/>
    <w:rsid w:val="008707B5"/>
    <w:rsid w:val="008727B0"/>
    <w:rsid w:val="00873E5E"/>
    <w:rsid w:val="00874258"/>
    <w:rsid w:val="00875021"/>
    <w:rsid w:val="00875CDE"/>
    <w:rsid w:val="00876517"/>
    <w:rsid w:val="00876A6F"/>
    <w:rsid w:val="00880C46"/>
    <w:rsid w:val="00881247"/>
    <w:rsid w:val="00881744"/>
    <w:rsid w:val="008836EB"/>
    <w:rsid w:val="008839F9"/>
    <w:rsid w:val="00883C22"/>
    <w:rsid w:val="00884233"/>
    <w:rsid w:val="008848CB"/>
    <w:rsid w:val="0088553A"/>
    <w:rsid w:val="0088719F"/>
    <w:rsid w:val="008877A1"/>
    <w:rsid w:val="008878B2"/>
    <w:rsid w:val="0089035C"/>
    <w:rsid w:val="00890A7B"/>
    <w:rsid w:val="00894E54"/>
    <w:rsid w:val="00895592"/>
    <w:rsid w:val="00895D64"/>
    <w:rsid w:val="008960EE"/>
    <w:rsid w:val="0089657C"/>
    <w:rsid w:val="00896C8C"/>
    <w:rsid w:val="008A0194"/>
    <w:rsid w:val="008A113D"/>
    <w:rsid w:val="008A26CE"/>
    <w:rsid w:val="008A2B0D"/>
    <w:rsid w:val="008A2C05"/>
    <w:rsid w:val="008A2ED8"/>
    <w:rsid w:val="008A2FFE"/>
    <w:rsid w:val="008A33D3"/>
    <w:rsid w:val="008A4277"/>
    <w:rsid w:val="008A492C"/>
    <w:rsid w:val="008A4E36"/>
    <w:rsid w:val="008A5639"/>
    <w:rsid w:val="008B0D2A"/>
    <w:rsid w:val="008B1164"/>
    <w:rsid w:val="008B1A93"/>
    <w:rsid w:val="008B2853"/>
    <w:rsid w:val="008B5A83"/>
    <w:rsid w:val="008B62C4"/>
    <w:rsid w:val="008B6431"/>
    <w:rsid w:val="008B6551"/>
    <w:rsid w:val="008B6A40"/>
    <w:rsid w:val="008B6BBC"/>
    <w:rsid w:val="008B6D62"/>
    <w:rsid w:val="008C06F5"/>
    <w:rsid w:val="008C10E1"/>
    <w:rsid w:val="008C1442"/>
    <w:rsid w:val="008C238A"/>
    <w:rsid w:val="008C239E"/>
    <w:rsid w:val="008C2447"/>
    <w:rsid w:val="008C33D8"/>
    <w:rsid w:val="008C52B7"/>
    <w:rsid w:val="008C557D"/>
    <w:rsid w:val="008C6EDD"/>
    <w:rsid w:val="008C72D7"/>
    <w:rsid w:val="008D01BD"/>
    <w:rsid w:val="008D051D"/>
    <w:rsid w:val="008D0A8C"/>
    <w:rsid w:val="008D1C88"/>
    <w:rsid w:val="008D2460"/>
    <w:rsid w:val="008D40DB"/>
    <w:rsid w:val="008D4851"/>
    <w:rsid w:val="008D4994"/>
    <w:rsid w:val="008D4CC0"/>
    <w:rsid w:val="008D53BF"/>
    <w:rsid w:val="008D6936"/>
    <w:rsid w:val="008D712E"/>
    <w:rsid w:val="008D73FF"/>
    <w:rsid w:val="008E0191"/>
    <w:rsid w:val="008E1901"/>
    <w:rsid w:val="008E2217"/>
    <w:rsid w:val="008E3833"/>
    <w:rsid w:val="008E397A"/>
    <w:rsid w:val="008E5CA3"/>
    <w:rsid w:val="008F099B"/>
    <w:rsid w:val="008F1204"/>
    <w:rsid w:val="008F1C91"/>
    <w:rsid w:val="008F4103"/>
    <w:rsid w:val="008F5BAD"/>
    <w:rsid w:val="008F690E"/>
    <w:rsid w:val="00901549"/>
    <w:rsid w:val="00901C9D"/>
    <w:rsid w:val="00901EDE"/>
    <w:rsid w:val="00902992"/>
    <w:rsid w:val="00902D06"/>
    <w:rsid w:val="0090409E"/>
    <w:rsid w:val="00904680"/>
    <w:rsid w:val="00905515"/>
    <w:rsid w:val="00907A76"/>
    <w:rsid w:val="00907B48"/>
    <w:rsid w:val="0091022F"/>
    <w:rsid w:val="00910D1B"/>
    <w:rsid w:val="00910DDC"/>
    <w:rsid w:val="00911213"/>
    <w:rsid w:val="0091184D"/>
    <w:rsid w:val="0091237E"/>
    <w:rsid w:val="00912BE4"/>
    <w:rsid w:val="009163E8"/>
    <w:rsid w:val="009165DE"/>
    <w:rsid w:val="00917892"/>
    <w:rsid w:val="00917EF8"/>
    <w:rsid w:val="00922D12"/>
    <w:rsid w:val="00923068"/>
    <w:rsid w:val="0092551B"/>
    <w:rsid w:val="00926D81"/>
    <w:rsid w:val="00927889"/>
    <w:rsid w:val="009300E3"/>
    <w:rsid w:val="00931B50"/>
    <w:rsid w:val="00932F9E"/>
    <w:rsid w:val="009333F2"/>
    <w:rsid w:val="009335D1"/>
    <w:rsid w:val="0093604B"/>
    <w:rsid w:val="009375F7"/>
    <w:rsid w:val="009377EC"/>
    <w:rsid w:val="00937948"/>
    <w:rsid w:val="00940FB5"/>
    <w:rsid w:val="00941180"/>
    <w:rsid w:val="00941744"/>
    <w:rsid w:val="00942568"/>
    <w:rsid w:val="00944943"/>
    <w:rsid w:val="00944D23"/>
    <w:rsid w:val="009457C1"/>
    <w:rsid w:val="00945E99"/>
    <w:rsid w:val="00946621"/>
    <w:rsid w:val="00950ACA"/>
    <w:rsid w:val="00951B07"/>
    <w:rsid w:val="00953977"/>
    <w:rsid w:val="0095450F"/>
    <w:rsid w:val="00954D1E"/>
    <w:rsid w:val="00957500"/>
    <w:rsid w:val="0095762B"/>
    <w:rsid w:val="00957660"/>
    <w:rsid w:val="00957DC1"/>
    <w:rsid w:val="00960DDE"/>
    <w:rsid w:val="009615B3"/>
    <w:rsid w:val="0096442D"/>
    <w:rsid w:val="00964B01"/>
    <w:rsid w:val="0096727D"/>
    <w:rsid w:val="0097008C"/>
    <w:rsid w:val="009706AE"/>
    <w:rsid w:val="00971313"/>
    <w:rsid w:val="0097243A"/>
    <w:rsid w:val="0097263C"/>
    <w:rsid w:val="00972664"/>
    <w:rsid w:val="00972FBD"/>
    <w:rsid w:val="00973903"/>
    <w:rsid w:val="00973A69"/>
    <w:rsid w:val="00974527"/>
    <w:rsid w:val="00975236"/>
    <w:rsid w:val="00977507"/>
    <w:rsid w:val="009776A8"/>
    <w:rsid w:val="0097786F"/>
    <w:rsid w:val="00982693"/>
    <w:rsid w:val="0098295A"/>
    <w:rsid w:val="0098306C"/>
    <w:rsid w:val="00983132"/>
    <w:rsid w:val="00983390"/>
    <w:rsid w:val="00983701"/>
    <w:rsid w:val="00984E34"/>
    <w:rsid w:val="00990778"/>
    <w:rsid w:val="00990A6F"/>
    <w:rsid w:val="00990AC0"/>
    <w:rsid w:val="0099235C"/>
    <w:rsid w:val="00995C87"/>
    <w:rsid w:val="009A177B"/>
    <w:rsid w:val="009A2C2D"/>
    <w:rsid w:val="009A34C3"/>
    <w:rsid w:val="009A3684"/>
    <w:rsid w:val="009A3D0A"/>
    <w:rsid w:val="009A4726"/>
    <w:rsid w:val="009A4CF9"/>
    <w:rsid w:val="009A4E85"/>
    <w:rsid w:val="009A529A"/>
    <w:rsid w:val="009A577B"/>
    <w:rsid w:val="009A5B26"/>
    <w:rsid w:val="009A60B8"/>
    <w:rsid w:val="009A75BC"/>
    <w:rsid w:val="009B0BAE"/>
    <w:rsid w:val="009B1618"/>
    <w:rsid w:val="009B16EA"/>
    <w:rsid w:val="009B22C6"/>
    <w:rsid w:val="009B3154"/>
    <w:rsid w:val="009B5932"/>
    <w:rsid w:val="009B5EF6"/>
    <w:rsid w:val="009B660E"/>
    <w:rsid w:val="009B6B9F"/>
    <w:rsid w:val="009B755D"/>
    <w:rsid w:val="009B7578"/>
    <w:rsid w:val="009B757B"/>
    <w:rsid w:val="009C0DA7"/>
    <w:rsid w:val="009C3BB6"/>
    <w:rsid w:val="009C3E4D"/>
    <w:rsid w:val="009C42E9"/>
    <w:rsid w:val="009C5C6E"/>
    <w:rsid w:val="009C7694"/>
    <w:rsid w:val="009C7CFF"/>
    <w:rsid w:val="009D08E1"/>
    <w:rsid w:val="009D225A"/>
    <w:rsid w:val="009D283E"/>
    <w:rsid w:val="009D2DBB"/>
    <w:rsid w:val="009D2F07"/>
    <w:rsid w:val="009D31B6"/>
    <w:rsid w:val="009D3B3B"/>
    <w:rsid w:val="009D3B52"/>
    <w:rsid w:val="009D59DB"/>
    <w:rsid w:val="009D5E3C"/>
    <w:rsid w:val="009D6C33"/>
    <w:rsid w:val="009D6D5C"/>
    <w:rsid w:val="009E3038"/>
    <w:rsid w:val="009E34CE"/>
    <w:rsid w:val="009E4862"/>
    <w:rsid w:val="009E4EE6"/>
    <w:rsid w:val="009E5381"/>
    <w:rsid w:val="009E7621"/>
    <w:rsid w:val="009E7879"/>
    <w:rsid w:val="009F1D77"/>
    <w:rsid w:val="009F2606"/>
    <w:rsid w:val="009F2C16"/>
    <w:rsid w:val="009F3415"/>
    <w:rsid w:val="009F48AC"/>
    <w:rsid w:val="009F5B62"/>
    <w:rsid w:val="009F5CB7"/>
    <w:rsid w:val="009F5CEC"/>
    <w:rsid w:val="009F65E9"/>
    <w:rsid w:val="00A00391"/>
    <w:rsid w:val="00A00FBB"/>
    <w:rsid w:val="00A023FA"/>
    <w:rsid w:val="00A0426B"/>
    <w:rsid w:val="00A0622A"/>
    <w:rsid w:val="00A063CF"/>
    <w:rsid w:val="00A0709A"/>
    <w:rsid w:val="00A0784B"/>
    <w:rsid w:val="00A1095B"/>
    <w:rsid w:val="00A10BA3"/>
    <w:rsid w:val="00A10FCA"/>
    <w:rsid w:val="00A1288D"/>
    <w:rsid w:val="00A13F33"/>
    <w:rsid w:val="00A1762D"/>
    <w:rsid w:val="00A201E0"/>
    <w:rsid w:val="00A21233"/>
    <w:rsid w:val="00A21564"/>
    <w:rsid w:val="00A2472D"/>
    <w:rsid w:val="00A25919"/>
    <w:rsid w:val="00A25F90"/>
    <w:rsid w:val="00A30715"/>
    <w:rsid w:val="00A30D2B"/>
    <w:rsid w:val="00A317B9"/>
    <w:rsid w:val="00A31B63"/>
    <w:rsid w:val="00A31E63"/>
    <w:rsid w:val="00A3284A"/>
    <w:rsid w:val="00A32ED4"/>
    <w:rsid w:val="00A349A8"/>
    <w:rsid w:val="00A34E70"/>
    <w:rsid w:val="00A3512A"/>
    <w:rsid w:val="00A35916"/>
    <w:rsid w:val="00A359A7"/>
    <w:rsid w:val="00A35D0D"/>
    <w:rsid w:val="00A37008"/>
    <w:rsid w:val="00A37315"/>
    <w:rsid w:val="00A3735D"/>
    <w:rsid w:val="00A40B85"/>
    <w:rsid w:val="00A40FE9"/>
    <w:rsid w:val="00A411B1"/>
    <w:rsid w:val="00A43E11"/>
    <w:rsid w:val="00A4564F"/>
    <w:rsid w:val="00A473FC"/>
    <w:rsid w:val="00A50CA1"/>
    <w:rsid w:val="00A51328"/>
    <w:rsid w:val="00A51BF1"/>
    <w:rsid w:val="00A52452"/>
    <w:rsid w:val="00A52F45"/>
    <w:rsid w:val="00A53E78"/>
    <w:rsid w:val="00A548EE"/>
    <w:rsid w:val="00A54CA7"/>
    <w:rsid w:val="00A54F34"/>
    <w:rsid w:val="00A554A7"/>
    <w:rsid w:val="00A55FEC"/>
    <w:rsid w:val="00A56390"/>
    <w:rsid w:val="00A56A65"/>
    <w:rsid w:val="00A56B24"/>
    <w:rsid w:val="00A56CD5"/>
    <w:rsid w:val="00A57A60"/>
    <w:rsid w:val="00A6075C"/>
    <w:rsid w:val="00A62E39"/>
    <w:rsid w:val="00A632AE"/>
    <w:rsid w:val="00A643F2"/>
    <w:rsid w:val="00A64CD4"/>
    <w:rsid w:val="00A65A4A"/>
    <w:rsid w:val="00A66B64"/>
    <w:rsid w:val="00A67201"/>
    <w:rsid w:val="00A70E71"/>
    <w:rsid w:val="00A72A16"/>
    <w:rsid w:val="00A72FF7"/>
    <w:rsid w:val="00A74490"/>
    <w:rsid w:val="00A751CC"/>
    <w:rsid w:val="00A77A44"/>
    <w:rsid w:val="00A77D63"/>
    <w:rsid w:val="00A803A3"/>
    <w:rsid w:val="00A8047C"/>
    <w:rsid w:val="00A80859"/>
    <w:rsid w:val="00A81401"/>
    <w:rsid w:val="00A817B6"/>
    <w:rsid w:val="00A817EC"/>
    <w:rsid w:val="00A81D22"/>
    <w:rsid w:val="00A821B3"/>
    <w:rsid w:val="00A822BC"/>
    <w:rsid w:val="00A83183"/>
    <w:rsid w:val="00A836E5"/>
    <w:rsid w:val="00A86566"/>
    <w:rsid w:val="00A867BD"/>
    <w:rsid w:val="00A87804"/>
    <w:rsid w:val="00A8799D"/>
    <w:rsid w:val="00A87BF8"/>
    <w:rsid w:val="00A90556"/>
    <w:rsid w:val="00A9125F"/>
    <w:rsid w:val="00A92D8D"/>
    <w:rsid w:val="00A96202"/>
    <w:rsid w:val="00A96C40"/>
    <w:rsid w:val="00AA001C"/>
    <w:rsid w:val="00AA0255"/>
    <w:rsid w:val="00AA10E0"/>
    <w:rsid w:val="00AA1764"/>
    <w:rsid w:val="00AA17E9"/>
    <w:rsid w:val="00AA17F3"/>
    <w:rsid w:val="00AA1889"/>
    <w:rsid w:val="00AA1899"/>
    <w:rsid w:val="00AA34D2"/>
    <w:rsid w:val="00AA3B33"/>
    <w:rsid w:val="00AA4E96"/>
    <w:rsid w:val="00AA56C8"/>
    <w:rsid w:val="00AA609E"/>
    <w:rsid w:val="00AA60B8"/>
    <w:rsid w:val="00AA65EA"/>
    <w:rsid w:val="00AA67E0"/>
    <w:rsid w:val="00AA6849"/>
    <w:rsid w:val="00AB00FB"/>
    <w:rsid w:val="00AB04A6"/>
    <w:rsid w:val="00AB067F"/>
    <w:rsid w:val="00AB1EF1"/>
    <w:rsid w:val="00AB1F1F"/>
    <w:rsid w:val="00AB2ADF"/>
    <w:rsid w:val="00AB2C24"/>
    <w:rsid w:val="00AB3112"/>
    <w:rsid w:val="00AB377B"/>
    <w:rsid w:val="00AB3D15"/>
    <w:rsid w:val="00AB4873"/>
    <w:rsid w:val="00AB4A75"/>
    <w:rsid w:val="00AB4B7C"/>
    <w:rsid w:val="00AB5136"/>
    <w:rsid w:val="00AB7304"/>
    <w:rsid w:val="00AC1B64"/>
    <w:rsid w:val="00AC2149"/>
    <w:rsid w:val="00AC2359"/>
    <w:rsid w:val="00AC322B"/>
    <w:rsid w:val="00AC35B3"/>
    <w:rsid w:val="00AC3A72"/>
    <w:rsid w:val="00AC4400"/>
    <w:rsid w:val="00AC473F"/>
    <w:rsid w:val="00AC5514"/>
    <w:rsid w:val="00AC6D56"/>
    <w:rsid w:val="00AC74C7"/>
    <w:rsid w:val="00AC7853"/>
    <w:rsid w:val="00AD046E"/>
    <w:rsid w:val="00AD058A"/>
    <w:rsid w:val="00AD05A6"/>
    <w:rsid w:val="00AD14BB"/>
    <w:rsid w:val="00AD24B3"/>
    <w:rsid w:val="00AD2707"/>
    <w:rsid w:val="00AD2F76"/>
    <w:rsid w:val="00AD30B4"/>
    <w:rsid w:val="00AD47D0"/>
    <w:rsid w:val="00AD61BD"/>
    <w:rsid w:val="00AD74F9"/>
    <w:rsid w:val="00AE0050"/>
    <w:rsid w:val="00AE0742"/>
    <w:rsid w:val="00AE1381"/>
    <w:rsid w:val="00AE2174"/>
    <w:rsid w:val="00AE44C1"/>
    <w:rsid w:val="00AE67CD"/>
    <w:rsid w:val="00AE7364"/>
    <w:rsid w:val="00AE7DB8"/>
    <w:rsid w:val="00AF09DE"/>
    <w:rsid w:val="00AF16BE"/>
    <w:rsid w:val="00AF2059"/>
    <w:rsid w:val="00AF3653"/>
    <w:rsid w:val="00AF3914"/>
    <w:rsid w:val="00AF3AE5"/>
    <w:rsid w:val="00AF3EDC"/>
    <w:rsid w:val="00AF403F"/>
    <w:rsid w:val="00AF4521"/>
    <w:rsid w:val="00AF52DA"/>
    <w:rsid w:val="00AF5B57"/>
    <w:rsid w:val="00AF5E5F"/>
    <w:rsid w:val="00AF658D"/>
    <w:rsid w:val="00AF69D7"/>
    <w:rsid w:val="00AF7AA0"/>
    <w:rsid w:val="00B00C06"/>
    <w:rsid w:val="00B02AAD"/>
    <w:rsid w:val="00B02CCF"/>
    <w:rsid w:val="00B03433"/>
    <w:rsid w:val="00B037E7"/>
    <w:rsid w:val="00B05E4F"/>
    <w:rsid w:val="00B068F9"/>
    <w:rsid w:val="00B07360"/>
    <w:rsid w:val="00B0765B"/>
    <w:rsid w:val="00B108B9"/>
    <w:rsid w:val="00B10AC5"/>
    <w:rsid w:val="00B10E3F"/>
    <w:rsid w:val="00B11356"/>
    <w:rsid w:val="00B122EF"/>
    <w:rsid w:val="00B14051"/>
    <w:rsid w:val="00B14154"/>
    <w:rsid w:val="00B147E2"/>
    <w:rsid w:val="00B14A2A"/>
    <w:rsid w:val="00B20849"/>
    <w:rsid w:val="00B23C3E"/>
    <w:rsid w:val="00B25186"/>
    <w:rsid w:val="00B2556D"/>
    <w:rsid w:val="00B25C69"/>
    <w:rsid w:val="00B2631D"/>
    <w:rsid w:val="00B264AE"/>
    <w:rsid w:val="00B26C72"/>
    <w:rsid w:val="00B273F3"/>
    <w:rsid w:val="00B27406"/>
    <w:rsid w:val="00B303D5"/>
    <w:rsid w:val="00B30EB4"/>
    <w:rsid w:val="00B313B1"/>
    <w:rsid w:val="00B3142F"/>
    <w:rsid w:val="00B31B58"/>
    <w:rsid w:val="00B31D4A"/>
    <w:rsid w:val="00B32D1D"/>
    <w:rsid w:val="00B33810"/>
    <w:rsid w:val="00B33FF1"/>
    <w:rsid w:val="00B34FE9"/>
    <w:rsid w:val="00B406BF"/>
    <w:rsid w:val="00B4098E"/>
    <w:rsid w:val="00B40D4D"/>
    <w:rsid w:val="00B41919"/>
    <w:rsid w:val="00B42E38"/>
    <w:rsid w:val="00B43575"/>
    <w:rsid w:val="00B43A09"/>
    <w:rsid w:val="00B44750"/>
    <w:rsid w:val="00B4676C"/>
    <w:rsid w:val="00B46917"/>
    <w:rsid w:val="00B51580"/>
    <w:rsid w:val="00B520C8"/>
    <w:rsid w:val="00B5419F"/>
    <w:rsid w:val="00B54446"/>
    <w:rsid w:val="00B5444F"/>
    <w:rsid w:val="00B57D5B"/>
    <w:rsid w:val="00B61807"/>
    <w:rsid w:val="00B63F00"/>
    <w:rsid w:val="00B66625"/>
    <w:rsid w:val="00B669A1"/>
    <w:rsid w:val="00B66A1C"/>
    <w:rsid w:val="00B66B1A"/>
    <w:rsid w:val="00B66DEF"/>
    <w:rsid w:val="00B6717D"/>
    <w:rsid w:val="00B7038F"/>
    <w:rsid w:val="00B7099E"/>
    <w:rsid w:val="00B71069"/>
    <w:rsid w:val="00B71A04"/>
    <w:rsid w:val="00B74FC0"/>
    <w:rsid w:val="00B77313"/>
    <w:rsid w:val="00B77608"/>
    <w:rsid w:val="00B81104"/>
    <w:rsid w:val="00B812D0"/>
    <w:rsid w:val="00B81870"/>
    <w:rsid w:val="00B81F88"/>
    <w:rsid w:val="00B82159"/>
    <w:rsid w:val="00B826DB"/>
    <w:rsid w:val="00B82B0D"/>
    <w:rsid w:val="00B82F16"/>
    <w:rsid w:val="00B83543"/>
    <w:rsid w:val="00B83685"/>
    <w:rsid w:val="00B84C75"/>
    <w:rsid w:val="00B857E2"/>
    <w:rsid w:val="00B85C69"/>
    <w:rsid w:val="00B864A1"/>
    <w:rsid w:val="00B876F6"/>
    <w:rsid w:val="00B87C2C"/>
    <w:rsid w:val="00B90E0E"/>
    <w:rsid w:val="00B9200A"/>
    <w:rsid w:val="00B9267B"/>
    <w:rsid w:val="00B93A6E"/>
    <w:rsid w:val="00B941FF"/>
    <w:rsid w:val="00B94505"/>
    <w:rsid w:val="00B95498"/>
    <w:rsid w:val="00B95D27"/>
    <w:rsid w:val="00B95E24"/>
    <w:rsid w:val="00B96645"/>
    <w:rsid w:val="00B967A5"/>
    <w:rsid w:val="00B97731"/>
    <w:rsid w:val="00B9786F"/>
    <w:rsid w:val="00BA2676"/>
    <w:rsid w:val="00BA2ABC"/>
    <w:rsid w:val="00BA33B6"/>
    <w:rsid w:val="00BA5690"/>
    <w:rsid w:val="00BA6A6D"/>
    <w:rsid w:val="00BB0154"/>
    <w:rsid w:val="00BB087C"/>
    <w:rsid w:val="00BB0F7D"/>
    <w:rsid w:val="00BB0FB5"/>
    <w:rsid w:val="00BB1AC9"/>
    <w:rsid w:val="00BB1AE0"/>
    <w:rsid w:val="00BB1D5A"/>
    <w:rsid w:val="00BB1E82"/>
    <w:rsid w:val="00BB3066"/>
    <w:rsid w:val="00BB3B2B"/>
    <w:rsid w:val="00BB4465"/>
    <w:rsid w:val="00BB4C72"/>
    <w:rsid w:val="00BB728D"/>
    <w:rsid w:val="00BB7531"/>
    <w:rsid w:val="00BB7563"/>
    <w:rsid w:val="00BC0236"/>
    <w:rsid w:val="00BC04E0"/>
    <w:rsid w:val="00BC137D"/>
    <w:rsid w:val="00BC35D3"/>
    <w:rsid w:val="00BC3BDB"/>
    <w:rsid w:val="00BC464E"/>
    <w:rsid w:val="00BC775B"/>
    <w:rsid w:val="00BC77A2"/>
    <w:rsid w:val="00BC77A8"/>
    <w:rsid w:val="00BC7FD4"/>
    <w:rsid w:val="00BD00D7"/>
    <w:rsid w:val="00BD1CBD"/>
    <w:rsid w:val="00BD26CD"/>
    <w:rsid w:val="00BD4BEA"/>
    <w:rsid w:val="00BD5A16"/>
    <w:rsid w:val="00BD5C5C"/>
    <w:rsid w:val="00BD5CFC"/>
    <w:rsid w:val="00BD64D1"/>
    <w:rsid w:val="00BD66BB"/>
    <w:rsid w:val="00BD6979"/>
    <w:rsid w:val="00BE0CDF"/>
    <w:rsid w:val="00BE0F10"/>
    <w:rsid w:val="00BE4BCB"/>
    <w:rsid w:val="00BE7291"/>
    <w:rsid w:val="00BE7B37"/>
    <w:rsid w:val="00BF3732"/>
    <w:rsid w:val="00BF39A5"/>
    <w:rsid w:val="00BF514B"/>
    <w:rsid w:val="00BF5AAB"/>
    <w:rsid w:val="00C0013C"/>
    <w:rsid w:val="00C007DA"/>
    <w:rsid w:val="00C017BB"/>
    <w:rsid w:val="00C05A77"/>
    <w:rsid w:val="00C1018B"/>
    <w:rsid w:val="00C101B0"/>
    <w:rsid w:val="00C10A1E"/>
    <w:rsid w:val="00C10F28"/>
    <w:rsid w:val="00C10FE6"/>
    <w:rsid w:val="00C11472"/>
    <w:rsid w:val="00C11569"/>
    <w:rsid w:val="00C120D8"/>
    <w:rsid w:val="00C16E86"/>
    <w:rsid w:val="00C16E8E"/>
    <w:rsid w:val="00C20390"/>
    <w:rsid w:val="00C21649"/>
    <w:rsid w:val="00C21806"/>
    <w:rsid w:val="00C23FB7"/>
    <w:rsid w:val="00C246EF"/>
    <w:rsid w:val="00C24EAA"/>
    <w:rsid w:val="00C25CBC"/>
    <w:rsid w:val="00C277B8"/>
    <w:rsid w:val="00C27D0D"/>
    <w:rsid w:val="00C304F8"/>
    <w:rsid w:val="00C30530"/>
    <w:rsid w:val="00C321EB"/>
    <w:rsid w:val="00C32600"/>
    <w:rsid w:val="00C328C9"/>
    <w:rsid w:val="00C32E75"/>
    <w:rsid w:val="00C338E7"/>
    <w:rsid w:val="00C34476"/>
    <w:rsid w:val="00C36063"/>
    <w:rsid w:val="00C36E09"/>
    <w:rsid w:val="00C3752E"/>
    <w:rsid w:val="00C402F1"/>
    <w:rsid w:val="00C408A6"/>
    <w:rsid w:val="00C4162A"/>
    <w:rsid w:val="00C427DD"/>
    <w:rsid w:val="00C452C6"/>
    <w:rsid w:val="00C4562E"/>
    <w:rsid w:val="00C45E6F"/>
    <w:rsid w:val="00C45F96"/>
    <w:rsid w:val="00C479D9"/>
    <w:rsid w:val="00C508CB"/>
    <w:rsid w:val="00C50C66"/>
    <w:rsid w:val="00C5115D"/>
    <w:rsid w:val="00C52257"/>
    <w:rsid w:val="00C523C3"/>
    <w:rsid w:val="00C52DD1"/>
    <w:rsid w:val="00C537EF"/>
    <w:rsid w:val="00C5410F"/>
    <w:rsid w:val="00C5509B"/>
    <w:rsid w:val="00C5566A"/>
    <w:rsid w:val="00C56826"/>
    <w:rsid w:val="00C575DF"/>
    <w:rsid w:val="00C57F45"/>
    <w:rsid w:val="00C60997"/>
    <w:rsid w:val="00C61DD1"/>
    <w:rsid w:val="00C622A8"/>
    <w:rsid w:val="00C62E28"/>
    <w:rsid w:val="00C63044"/>
    <w:rsid w:val="00C642EF"/>
    <w:rsid w:val="00C6460C"/>
    <w:rsid w:val="00C6491F"/>
    <w:rsid w:val="00C65044"/>
    <w:rsid w:val="00C65430"/>
    <w:rsid w:val="00C65638"/>
    <w:rsid w:val="00C67A0C"/>
    <w:rsid w:val="00C67CFA"/>
    <w:rsid w:val="00C71C63"/>
    <w:rsid w:val="00C72D4B"/>
    <w:rsid w:val="00C7355A"/>
    <w:rsid w:val="00C7439E"/>
    <w:rsid w:val="00C74F34"/>
    <w:rsid w:val="00C76791"/>
    <w:rsid w:val="00C770C1"/>
    <w:rsid w:val="00C773E5"/>
    <w:rsid w:val="00C77E02"/>
    <w:rsid w:val="00C81083"/>
    <w:rsid w:val="00C81A6A"/>
    <w:rsid w:val="00C822C6"/>
    <w:rsid w:val="00C822EC"/>
    <w:rsid w:val="00C83482"/>
    <w:rsid w:val="00C836E0"/>
    <w:rsid w:val="00C83DD9"/>
    <w:rsid w:val="00C83EFB"/>
    <w:rsid w:val="00C8418A"/>
    <w:rsid w:val="00C8480E"/>
    <w:rsid w:val="00C84AD5"/>
    <w:rsid w:val="00C84B5F"/>
    <w:rsid w:val="00C867D7"/>
    <w:rsid w:val="00C904AB"/>
    <w:rsid w:val="00C90635"/>
    <w:rsid w:val="00C90A06"/>
    <w:rsid w:val="00C928A8"/>
    <w:rsid w:val="00C93B7B"/>
    <w:rsid w:val="00C94676"/>
    <w:rsid w:val="00C9546A"/>
    <w:rsid w:val="00C95DC4"/>
    <w:rsid w:val="00C9612B"/>
    <w:rsid w:val="00C96319"/>
    <w:rsid w:val="00C9651F"/>
    <w:rsid w:val="00C967F5"/>
    <w:rsid w:val="00C96C2F"/>
    <w:rsid w:val="00C96FD4"/>
    <w:rsid w:val="00CA0B1C"/>
    <w:rsid w:val="00CA0EDC"/>
    <w:rsid w:val="00CA1FCD"/>
    <w:rsid w:val="00CA218B"/>
    <w:rsid w:val="00CA2592"/>
    <w:rsid w:val="00CA2874"/>
    <w:rsid w:val="00CA2C58"/>
    <w:rsid w:val="00CA3412"/>
    <w:rsid w:val="00CA52D6"/>
    <w:rsid w:val="00CA6CB9"/>
    <w:rsid w:val="00CB0092"/>
    <w:rsid w:val="00CB107D"/>
    <w:rsid w:val="00CB12FC"/>
    <w:rsid w:val="00CB211E"/>
    <w:rsid w:val="00CB22F2"/>
    <w:rsid w:val="00CB29DE"/>
    <w:rsid w:val="00CB3B47"/>
    <w:rsid w:val="00CB3E97"/>
    <w:rsid w:val="00CB4D78"/>
    <w:rsid w:val="00CB5848"/>
    <w:rsid w:val="00CB6832"/>
    <w:rsid w:val="00CB71AB"/>
    <w:rsid w:val="00CC1B00"/>
    <w:rsid w:val="00CC2F54"/>
    <w:rsid w:val="00CC49FF"/>
    <w:rsid w:val="00CC5C60"/>
    <w:rsid w:val="00CC6E25"/>
    <w:rsid w:val="00CD0A4C"/>
    <w:rsid w:val="00CD111B"/>
    <w:rsid w:val="00CD1860"/>
    <w:rsid w:val="00CD19DC"/>
    <w:rsid w:val="00CD202D"/>
    <w:rsid w:val="00CD290F"/>
    <w:rsid w:val="00CD350E"/>
    <w:rsid w:val="00CD392A"/>
    <w:rsid w:val="00CD3CB3"/>
    <w:rsid w:val="00CD50AB"/>
    <w:rsid w:val="00CD5697"/>
    <w:rsid w:val="00CD731E"/>
    <w:rsid w:val="00CD7508"/>
    <w:rsid w:val="00CD7B64"/>
    <w:rsid w:val="00CE1DF5"/>
    <w:rsid w:val="00CE2F67"/>
    <w:rsid w:val="00CE32EC"/>
    <w:rsid w:val="00CE3622"/>
    <w:rsid w:val="00CE528C"/>
    <w:rsid w:val="00CE529C"/>
    <w:rsid w:val="00CE551E"/>
    <w:rsid w:val="00CE5C50"/>
    <w:rsid w:val="00CE6857"/>
    <w:rsid w:val="00CE76BF"/>
    <w:rsid w:val="00CF1084"/>
    <w:rsid w:val="00CF1EA6"/>
    <w:rsid w:val="00CF2AEC"/>
    <w:rsid w:val="00CF3126"/>
    <w:rsid w:val="00CF3394"/>
    <w:rsid w:val="00CF56E2"/>
    <w:rsid w:val="00CF5CFB"/>
    <w:rsid w:val="00D0037F"/>
    <w:rsid w:val="00D00698"/>
    <w:rsid w:val="00D0091C"/>
    <w:rsid w:val="00D02B94"/>
    <w:rsid w:val="00D0463E"/>
    <w:rsid w:val="00D0519C"/>
    <w:rsid w:val="00D05583"/>
    <w:rsid w:val="00D06863"/>
    <w:rsid w:val="00D06E63"/>
    <w:rsid w:val="00D07635"/>
    <w:rsid w:val="00D114C5"/>
    <w:rsid w:val="00D1151E"/>
    <w:rsid w:val="00D13A7B"/>
    <w:rsid w:val="00D154E0"/>
    <w:rsid w:val="00D16834"/>
    <w:rsid w:val="00D16879"/>
    <w:rsid w:val="00D17A39"/>
    <w:rsid w:val="00D2165E"/>
    <w:rsid w:val="00D22B29"/>
    <w:rsid w:val="00D232A5"/>
    <w:rsid w:val="00D23E9D"/>
    <w:rsid w:val="00D25320"/>
    <w:rsid w:val="00D301BB"/>
    <w:rsid w:val="00D31ED3"/>
    <w:rsid w:val="00D339F9"/>
    <w:rsid w:val="00D33DEA"/>
    <w:rsid w:val="00D34091"/>
    <w:rsid w:val="00D34688"/>
    <w:rsid w:val="00D3602B"/>
    <w:rsid w:val="00D36A7C"/>
    <w:rsid w:val="00D372D8"/>
    <w:rsid w:val="00D4239B"/>
    <w:rsid w:val="00D43DD0"/>
    <w:rsid w:val="00D440D8"/>
    <w:rsid w:val="00D4552E"/>
    <w:rsid w:val="00D457BE"/>
    <w:rsid w:val="00D45EEF"/>
    <w:rsid w:val="00D45F7A"/>
    <w:rsid w:val="00D46566"/>
    <w:rsid w:val="00D473FF"/>
    <w:rsid w:val="00D50024"/>
    <w:rsid w:val="00D50E41"/>
    <w:rsid w:val="00D515D1"/>
    <w:rsid w:val="00D51A82"/>
    <w:rsid w:val="00D5334B"/>
    <w:rsid w:val="00D542EF"/>
    <w:rsid w:val="00D54363"/>
    <w:rsid w:val="00D55291"/>
    <w:rsid w:val="00D57AFA"/>
    <w:rsid w:val="00D6123E"/>
    <w:rsid w:val="00D6133E"/>
    <w:rsid w:val="00D619C3"/>
    <w:rsid w:val="00D61A0E"/>
    <w:rsid w:val="00D628AC"/>
    <w:rsid w:val="00D628DE"/>
    <w:rsid w:val="00D63ABC"/>
    <w:rsid w:val="00D65C90"/>
    <w:rsid w:val="00D66F03"/>
    <w:rsid w:val="00D66FC6"/>
    <w:rsid w:val="00D67490"/>
    <w:rsid w:val="00D67B94"/>
    <w:rsid w:val="00D67E4F"/>
    <w:rsid w:val="00D70325"/>
    <w:rsid w:val="00D71D9F"/>
    <w:rsid w:val="00D71FF4"/>
    <w:rsid w:val="00D722EB"/>
    <w:rsid w:val="00D73D94"/>
    <w:rsid w:val="00D75B05"/>
    <w:rsid w:val="00D75C82"/>
    <w:rsid w:val="00D77C5C"/>
    <w:rsid w:val="00D817D9"/>
    <w:rsid w:val="00D8200A"/>
    <w:rsid w:val="00D836AF"/>
    <w:rsid w:val="00D843C8"/>
    <w:rsid w:val="00D861AB"/>
    <w:rsid w:val="00D863CF"/>
    <w:rsid w:val="00D867C4"/>
    <w:rsid w:val="00D95C54"/>
    <w:rsid w:val="00D95D64"/>
    <w:rsid w:val="00D96765"/>
    <w:rsid w:val="00D972A5"/>
    <w:rsid w:val="00D97F18"/>
    <w:rsid w:val="00DA0DEA"/>
    <w:rsid w:val="00DA3DA6"/>
    <w:rsid w:val="00DA4B07"/>
    <w:rsid w:val="00DA4DEF"/>
    <w:rsid w:val="00DA528B"/>
    <w:rsid w:val="00DA5E1A"/>
    <w:rsid w:val="00DA625A"/>
    <w:rsid w:val="00DA756E"/>
    <w:rsid w:val="00DA7B91"/>
    <w:rsid w:val="00DA7C0B"/>
    <w:rsid w:val="00DA7CEE"/>
    <w:rsid w:val="00DA7DC3"/>
    <w:rsid w:val="00DB2ACD"/>
    <w:rsid w:val="00DB31FA"/>
    <w:rsid w:val="00DB31FC"/>
    <w:rsid w:val="00DB32FB"/>
    <w:rsid w:val="00DB41B9"/>
    <w:rsid w:val="00DB5D6B"/>
    <w:rsid w:val="00DB7D22"/>
    <w:rsid w:val="00DC0D0A"/>
    <w:rsid w:val="00DC11EB"/>
    <w:rsid w:val="00DC1397"/>
    <w:rsid w:val="00DC19C4"/>
    <w:rsid w:val="00DC207F"/>
    <w:rsid w:val="00DC3027"/>
    <w:rsid w:val="00DC4403"/>
    <w:rsid w:val="00DC4474"/>
    <w:rsid w:val="00DC4626"/>
    <w:rsid w:val="00DC6553"/>
    <w:rsid w:val="00DC7BB7"/>
    <w:rsid w:val="00DD0624"/>
    <w:rsid w:val="00DD26DF"/>
    <w:rsid w:val="00DD3B3E"/>
    <w:rsid w:val="00DD4FB8"/>
    <w:rsid w:val="00DD52F9"/>
    <w:rsid w:val="00DD7E32"/>
    <w:rsid w:val="00DE091E"/>
    <w:rsid w:val="00DE1A56"/>
    <w:rsid w:val="00DE4569"/>
    <w:rsid w:val="00DE47B3"/>
    <w:rsid w:val="00DF0B52"/>
    <w:rsid w:val="00DF1554"/>
    <w:rsid w:val="00DF25A8"/>
    <w:rsid w:val="00DF25B7"/>
    <w:rsid w:val="00DF35FD"/>
    <w:rsid w:val="00DF573D"/>
    <w:rsid w:val="00DF6322"/>
    <w:rsid w:val="00DF7103"/>
    <w:rsid w:val="00DF7FC2"/>
    <w:rsid w:val="00E005FA"/>
    <w:rsid w:val="00E00B62"/>
    <w:rsid w:val="00E019B2"/>
    <w:rsid w:val="00E022B3"/>
    <w:rsid w:val="00E0315D"/>
    <w:rsid w:val="00E03630"/>
    <w:rsid w:val="00E04412"/>
    <w:rsid w:val="00E04F2D"/>
    <w:rsid w:val="00E10352"/>
    <w:rsid w:val="00E107E4"/>
    <w:rsid w:val="00E11308"/>
    <w:rsid w:val="00E11CAA"/>
    <w:rsid w:val="00E124F7"/>
    <w:rsid w:val="00E12C18"/>
    <w:rsid w:val="00E12D0C"/>
    <w:rsid w:val="00E13C66"/>
    <w:rsid w:val="00E13E18"/>
    <w:rsid w:val="00E144AF"/>
    <w:rsid w:val="00E1495B"/>
    <w:rsid w:val="00E14A40"/>
    <w:rsid w:val="00E155B3"/>
    <w:rsid w:val="00E15628"/>
    <w:rsid w:val="00E170A5"/>
    <w:rsid w:val="00E17F9A"/>
    <w:rsid w:val="00E21F1F"/>
    <w:rsid w:val="00E23E10"/>
    <w:rsid w:val="00E243A2"/>
    <w:rsid w:val="00E25140"/>
    <w:rsid w:val="00E27166"/>
    <w:rsid w:val="00E27913"/>
    <w:rsid w:val="00E27AE2"/>
    <w:rsid w:val="00E3067A"/>
    <w:rsid w:val="00E311BE"/>
    <w:rsid w:val="00E317FB"/>
    <w:rsid w:val="00E33B33"/>
    <w:rsid w:val="00E33F0A"/>
    <w:rsid w:val="00E34C7D"/>
    <w:rsid w:val="00E35113"/>
    <w:rsid w:val="00E3663A"/>
    <w:rsid w:val="00E372B8"/>
    <w:rsid w:val="00E41238"/>
    <w:rsid w:val="00E416D2"/>
    <w:rsid w:val="00E41861"/>
    <w:rsid w:val="00E41AF9"/>
    <w:rsid w:val="00E42463"/>
    <w:rsid w:val="00E43251"/>
    <w:rsid w:val="00E4554A"/>
    <w:rsid w:val="00E47486"/>
    <w:rsid w:val="00E50D66"/>
    <w:rsid w:val="00E50EBE"/>
    <w:rsid w:val="00E5172C"/>
    <w:rsid w:val="00E51786"/>
    <w:rsid w:val="00E5337A"/>
    <w:rsid w:val="00E538E5"/>
    <w:rsid w:val="00E53CAE"/>
    <w:rsid w:val="00E54B20"/>
    <w:rsid w:val="00E55386"/>
    <w:rsid w:val="00E56240"/>
    <w:rsid w:val="00E570B9"/>
    <w:rsid w:val="00E57724"/>
    <w:rsid w:val="00E60101"/>
    <w:rsid w:val="00E60891"/>
    <w:rsid w:val="00E60F70"/>
    <w:rsid w:val="00E61761"/>
    <w:rsid w:val="00E61AAD"/>
    <w:rsid w:val="00E61AEE"/>
    <w:rsid w:val="00E62A87"/>
    <w:rsid w:val="00E62E4A"/>
    <w:rsid w:val="00E63737"/>
    <w:rsid w:val="00E657ED"/>
    <w:rsid w:val="00E66531"/>
    <w:rsid w:val="00E667BB"/>
    <w:rsid w:val="00E679A8"/>
    <w:rsid w:val="00E71A84"/>
    <w:rsid w:val="00E7226C"/>
    <w:rsid w:val="00E7333A"/>
    <w:rsid w:val="00E7420F"/>
    <w:rsid w:val="00E7457A"/>
    <w:rsid w:val="00E746D6"/>
    <w:rsid w:val="00E74C44"/>
    <w:rsid w:val="00E75BBE"/>
    <w:rsid w:val="00E760D7"/>
    <w:rsid w:val="00E776A8"/>
    <w:rsid w:val="00E800F3"/>
    <w:rsid w:val="00E816BD"/>
    <w:rsid w:val="00E83DF7"/>
    <w:rsid w:val="00E85B0A"/>
    <w:rsid w:val="00E869BB"/>
    <w:rsid w:val="00E86C53"/>
    <w:rsid w:val="00E878A4"/>
    <w:rsid w:val="00E92977"/>
    <w:rsid w:val="00E94DCB"/>
    <w:rsid w:val="00E96E51"/>
    <w:rsid w:val="00E9707C"/>
    <w:rsid w:val="00EA2208"/>
    <w:rsid w:val="00EA34A7"/>
    <w:rsid w:val="00EA3E5B"/>
    <w:rsid w:val="00EA4084"/>
    <w:rsid w:val="00EA41D4"/>
    <w:rsid w:val="00EA44B4"/>
    <w:rsid w:val="00EA46A1"/>
    <w:rsid w:val="00EA4974"/>
    <w:rsid w:val="00EA6983"/>
    <w:rsid w:val="00EA6FA5"/>
    <w:rsid w:val="00EB0EAA"/>
    <w:rsid w:val="00EB0F27"/>
    <w:rsid w:val="00EB1CEC"/>
    <w:rsid w:val="00EB269C"/>
    <w:rsid w:val="00EB6670"/>
    <w:rsid w:val="00EC0029"/>
    <w:rsid w:val="00EC0468"/>
    <w:rsid w:val="00EC0B9A"/>
    <w:rsid w:val="00EC0FF8"/>
    <w:rsid w:val="00EC186C"/>
    <w:rsid w:val="00EC39EA"/>
    <w:rsid w:val="00EC433D"/>
    <w:rsid w:val="00EC4D60"/>
    <w:rsid w:val="00EC62DD"/>
    <w:rsid w:val="00EC6317"/>
    <w:rsid w:val="00EC63A9"/>
    <w:rsid w:val="00ED2BE4"/>
    <w:rsid w:val="00ED380E"/>
    <w:rsid w:val="00ED5667"/>
    <w:rsid w:val="00ED7367"/>
    <w:rsid w:val="00EE1085"/>
    <w:rsid w:val="00EE12F5"/>
    <w:rsid w:val="00EE1309"/>
    <w:rsid w:val="00EE1E34"/>
    <w:rsid w:val="00EE2270"/>
    <w:rsid w:val="00EE27B5"/>
    <w:rsid w:val="00EE44C0"/>
    <w:rsid w:val="00EE499C"/>
    <w:rsid w:val="00EE4D92"/>
    <w:rsid w:val="00EE6E8B"/>
    <w:rsid w:val="00EE7ACE"/>
    <w:rsid w:val="00EF1D32"/>
    <w:rsid w:val="00EF202B"/>
    <w:rsid w:val="00EF214B"/>
    <w:rsid w:val="00EF24A8"/>
    <w:rsid w:val="00EF2A3A"/>
    <w:rsid w:val="00EF3834"/>
    <w:rsid w:val="00EF4ABD"/>
    <w:rsid w:val="00EF6674"/>
    <w:rsid w:val="00EF6B83"/>
    <w:rsid w:val="00EF7749"/>
    <w:rsid w:val="00EF77D1"/>
    <w:rsid w:val="00EF7EED"/>
    <w:rsid w:val="00F01A2D"/>
    <w:rsid w:val="00F02FFB"/>
    <w:rsid w:val="00F062E2"/>
    <w:rsid w:val="00F065F3"/>
    <w:rsid w:val="00F06F67"/>
    <w:rsid w:val="00F07C89"/>
    <w:rsid w:val="00F13A76"/>
    <w:rsid w:val="00F13C1C"/>
    <w:rsid w:val="00F1486C"/>
    <w:rsid w:val="00F14EA2"/>
    <w:rsid w:val="00F1557C"/>
    <w:rsid w:val="00F16AE6"/>
    <w:rsid w:val="00F16C81"/>
    <w:rsid w:val="00F17255"/>
    <w:rsid w:val="00F172BC"/>
    <w:rsid w:val="00F17F52"/>
    <w:rsid w:val="00F21566"/>
    <w:rsid w:val="00F21FA8"/>
    <w:rsid w:val="00F22A46"/>
    <w:rsid w:val="00F23435"/>
    <w:rsid w:val="00F24184"/>
    <w:rsid w:val="00F249A5"/>
    <w:rsid w:val="00F24AFA"/>
    <w:rsid w:val="00F25314"/>
    <w:rsid w:val="00F269EB"/>
    <w:rsid w:val="00F26CC2"/>
    <w:rsid w:val="00F27D56"/>
    <w:rsid w:val="00F30F9A"/>
    <w:rsid w:val="00F33AE1"/>
    <w:rsid w:val="00F33BBD"/>
    <w:rsid w:val="00F34065"/>
    <w:rsid w:val="00F347CA"/>
    <w:rsid w:val="00F35897"/>
    <w:rsid w:val="00F35B9C"/>
    <w:rsid w:val="00F37114"/>
    <w:rsid w:val="00F37B6D"/>
    <w:rsid w:val="00F37D80"/>
    <w:rsid w:val="00F40598"/>
    <w:rsid w:val="00F40717"/>
    <w:rsid w:val="00F40EF5"/>
    <w:rsid w:val="00F42B88"/>
    <w:rsid w:val="00F4386A"/>
    <w:rsid w:val="00F43FCC"/>
    <w:rsid w:val="00F44FE6"/>
    <w:rsid w:val="00F458AD"/>
    <w:rsid w:val="00F51AE7"/>
    <w:rsid w:val="00F53132"/>
    <w:rsid w:val="00F53A62"/>
    <w:rsid w:val="00F53F75"/>
    <w:rsid w:val="00F54865"/>
    <w:rsid w:val="00F54895"/>
    <w:rsid w:val="00F55EB5"/>
    <w:rsid w:val="00F56E79"/>
    <w:rsid w:val="00F574A7"/>
    <w:rsid w:val="00F578D7"/>
    <w:rsid w:val="00F604E1"/>
    <w:rsid w:val="00F60557"/>
    <w:rsid w:val="00F60E6E"/>
    <w:rsid w:val="00F61479"/>
    <w:rsid w:val="00F64AB8"/>
    <w:rsid w:val="00F66610"/>
    <w:rsid w:val="00F66EEB"/>
    <w:rsid w:val="00F6746B"/>
    <w:rsid w:val="00F67BF4"/>
    <w:rsid w:val="00F7099E"/>
    <w:rsid w:val="00F70CA3"/>
    <w:rsid w:val="00F71BC3"/>
    <w:rsid w:val="00F727DE"/>
    <w:rsid w:val="00F72B03"/>
    <w:rsid w:val="00F7333A"/>
    <w:rsid w:val="00F73E4C"/>
    <w:rsid w:val="00F73FF7"/>
    <w:rsid w:val="00F7470F"/>
    <w:rsid w:val="00F749DE"/>
    <w:rsid w:val="00F74BD3"/>
    <w:rsid w:val="00F74CC7"/>
    <w:rsid w:val="00F7631D"/>
    <w:rsid w:val="00F76A5C"/>
    <w:rsid w:val="00F82BF7"/>
    <w:rsid w:val="00F87AED"/>
    <w:rsid w:val="00F9027C"/>
    <w:rsid w:val="00F9106E"/>
    <w:rsid w:val="00F9154A"/>
    <w:rsid w:val="00F93F3F"/>
    <w:rsid w:val="00F95481"/>
    <w:rsid w:val="00F96A6C"/>
    <w:rsid w:val="00F975A5"/>
    <w:rsid w:val="00FA0A31"/>
    <w:rsid w:val="00FA1D2C"/>
    <w:rsid w:val="00FA3C0A"/>
    <w:rsid w:val="00FA5138"/>
    <w:rsid w:val="00FA56CA"/>
    <w:rsid w:val="00FA5A96"/>
    <w:rsid w:val="00FA72E9"/>
    <w:rsid w:val="00FA7835"/>
    <w:rsid w:val="00FB0780"/>
    <w:rsid w:val="00FB09B6"/>
    <w:rsid w:val="00FB0CA8"/>
    <w:rsid w:val="00FB1097"/>
    <w:rsid w:val="00FB29F2"/>
    <w:rsid w:val="00FB3112"/>
    <w:rsid w:val="00FB4F91"/>
    <w:rsid w:val="00FB5CD4"/>
    <w:rsid w:val="00FB63B6"/>
    <w:rsid w:val="00FB73E5"/>
    <w:rsid w:val="00FC1A09"/>
    <w:rsid w:val="00FC2218"/>
    <w:rsid w:val="00FC27B6"/>
    <w:rsid w:val="00FC326F"/>
    <w:rsid w:val="00FC4063"/>
    <w:rsid w:val="00FC43A6"/>
    <w:rsid w:val="00FC4454"/>
    <w:rsid w:val="00FC4D96"/>
    <w:rsid w:val="00FC6168"/>
    <w:rsid w:val="00FC6653"/>
    <w:rsid w:val="00FC7AB7"/>
    <w:rsid w:val="00FC7FEC"/>
    <w:rsid w:val="00FD25A1"/>
    <w:rsid w:val="00FD3423"/>
    <w:rsid w:val="00FD4334"/>
    <w:rsid w:val="00FD5444"/>
    <w:rsid w:val="00FD6519"/>
    <w:rsid w:val="00FD7043"/>
    <w:rsid w:val="00FD7501"/>
    <w:rsid w:val="00FD7BBE"/>
    <w:rsid w:val="00FE0F39"/>
    <w:rsid w:val="00FE0F3B"/>
    <w:rsid w:val="00FE13AB"/>
    <w:rsid w:val="00FE25FA"/>
    <w:rsid w:val="00FE27C4"/>
    <w:rsid w:val="00FE3711"/>
    <w:rsid w:val="00FE451A"/>
    <w:rsid w:val="00FE4B1E"/>
    <w:rsid w:val="00FE4C33"/>
    <w:rsid w:val="00FE4F64"/>
    <w:rsid w:val="00FE695A"/>
    <w:rsid w:val="00FE7622"/>
    <w:rsid w:val="00FF0B51"/>
    <w:rsid w:val="00FF12AE"/>
    <w:rsid w:val="00FF1AD6"/>
    <w:rsid w:val="00FF1C66"/>
    <w:rsid w:val="00FF2CA9"/>
    <w:rsid w:val="00FF3883"/>
    <w:rsid w:val="00FF4E45"/>
    <w:rsid w:val="00FF533C"/>
    <w:rsid w:val="00FF5ADA"/>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4F2D"/>
  <w15:chartTrackingRefBased/>
  <w15:docId w15:val="{B55C741D-7B5C-4DE3-99B6-D0E79386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74F9"/>
    <w:rPr>
      <w:rFonts w:ascii="Tahoma" w:hAnsi="Tahoma" w:cs="Tahoma"/>
      <w:sz w:val="16"/>
      <w:szCs w:val="16"/>
    </w:rPr>
  </w:style>
  <w:style w:type="character" w:styleId="CommentReference">
    <w:name w:val="annotation reference"/>
    <w:semiHidden/>
    <w:rsid w:val="000F22CD"/>
    <w:rPr>
      <w:sz w:val="16"/>
      <w:szCs w:val="16"/>
    </w:rPr>
  </w:style>
  <w:style w:type="paragraph" w:styleId="CommentText">
    <w:name w:val="annotation text"/>
    <w:basedOn w:val="Normal"/>
    <w:link w:val="CommentTextChar"/>
    <w:uiPriority w:val="99"/>
    <w:semiHidden/>
    <w:rsid w:val="000F22CD"/>
    <w:rPr>
      <w:sz w:val="20"/>
      <w:szCs w:val="20"/>
    </w:rPr>
  </w:style>
  <w:style w:type="paragraph" w:styleId="CommentSubject">
    <w:name w:val="annotation subject"/>
    <w:basedOn w:val="CommentText"/>
    <w:next w:val="CommentText"/>
    <w:semiHidden/>
    <w:rsid w:val="000F22CD"/>
    <w:rPr>
      <w:b/>
      <w:bCs/>
    </w:rPr>
  </w:style>
  <w:style w:type="paragraph" w:customStyle="1" w:styleId="Default">
    <w:name w:val="Default"/>
    <w:link w:val="DefaultChar"/>
    <w:rsid w:val="006540E5"/>
    <w:pPr>
      <w:widowControl w:val="0"/>
      <w:autoSpaceDE w:val="0"/>
      <w:autoSpaceDN w:val="0"/>
      <w:adjustRightInd w:val="0"/>
    </w:pPr>
    <w:rPr>
      <w:rFonts w:ascii="AvenirNext LT Com Regular" w:hAnsi="AvenirNext LT Com Regular" w:cs="AvenirNext LT Com Regular"/>
      <w:color w:val="000000"/>
      <w:sz w:val="24"/>
      <w:szCs w:val="24"/>
      <w:lang w:val="es-US"/>
    </w:rPr>
  </w:style>
  <w:style w:type="paragraph" w:customStyle="1" w:styleId="CM8">
    <w:name w:val="CM8"/>
    <w:basedOn w:val="Default"/>
    <w:next w:val="Default"/>
    <w:rsid w:val="006540E5"/>
    <w:rPr>
      <w:rFonts w:cs="Times New Roman"/>
      <w:color w:val="auto"/>
    </w:rPr>
  </w:style>
  <w:style w:type="paragraph" w:customStyle="1" w:styleId="CM9">
    <w:name w:val="CM9"/>
    <w:basedOn w:val="Default"/>
    <w:next w:val="Default"/>
    <w:rsid w:val="006540E5"/>
    <w:rPr>
      <w:rFonts w:cs="Times New Roman"/>
      <w:color w:val="auto"/>
    </w:rPr>
  </w:style>
  <w:style w:type="paragraph" w:customStyle="1" w:styleId="CM3">
    <w:name w:val="CM3"/>
    <w:basedOn w:val="Default"/>
    <w:next w:val="Default"/>
    <w:link w:val="CM3Char"/>
    <w:rsid w:val="006540E5"/>
    <w:pPr>
      <w:spacing w:line="231" w:lineRule="atLeast"/>
    </w:pPr>
    <w:rPr>
      <w:rFonts w:cs="Times New Roman"/>
      <w:color w:val="auto"/>
    </w:rPr>
  </w:style>
  <w:style w:type="paragraph" w:customStyle="1" w:styleId="CM7">
    <w:name w:val="CM7"/>
    <w:basedOn w:val="Default"/>
    <w:next w:val="Default"/>
    <w:link w:val="CM7Char"/>
    <w:rsid w:val="006540E5"/>
    <w:rPr>
      <w:rFonts w:cs="Times New Roman"/>
      <w:color w:val="auto"/>
    </w:rPr>
  </w:style>
  <w:style w:type="table" w:styleId="TableGrid">
    <w:name w:val="Table Grid"/>
    <w:basedOn w:val="TableNormal"/>
    <w:rsid w:val="00E1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5">
    <w:name w:val="CM15"/>
    <w:basedOn w:val="Default"/>
    <w:next w:val="Default"/>
    <w:rsid w:val="00057B9B"/>
    <w:rPr>
      <w:rFonts w:cs="Times New Roman"/>
      <w:color w:val="auto"/>
    </w:rPr>
  </w:style>
  <w:style w:type="paragraph" w:customStyle="1" w:styleId="CM4">
    <w:name w:val="CM4"/>
    <w:basedOn w:val="Default"/>
    <w:next w:val="Default"/>
    <w:rsid w:val="008D4CC0"/>
    <w:pPr>
      <w:spacing w:line="231" w:lineRule="atLeast"/>
    </w:pPr>
    <w:rPr>
      <w:rFonts w:cs="Times New Roman"/>
      <w:color w:val="auto"/>
    </w:rPr>
  </w:style>
  <w:style w:type="character" w:customStyle="1" w:styleId="CM7Char">
    <w:name w:val="CM7 Char"/>
    <w:link w:val="CM7"/>
    <w:locked/>
    <w:rsid w:val="00B66A1C"/>
    <w:rPr>
      <w:rFonts w:ascii="AvenirNext LT Com Regular" w:hAnsi="AvenirNext LT Com Regular"/>
      <w:sz w:val="24"/>
      <w:szCs w:val="24"/>
      <w:lang w:val="es-US" w:eastAsia="en-US" w:bidi="ar-SA"/>
    </w:rPr>
  </w:style>
  <w:style w:type="character" w:customStyle="1" w:styleId="DefaultChar">
    <w:name w:val="Default Char"/>
    <w:link w:val="Default"/>
    <w:rsid w:val="00583390"/>
    <w:rPr>
      <w:rFonts w:ascii="AvenirNext LT Com Regular" w:hAnsi="AvenirNext LT Com Regular" w:cs="AvenirNext LT Com Regular"/>
      <w:color w:val="000000"/>
      <w:sz w:val="24"/>
      <w:szCs w:val="24"/>
      <w:lang w:val="es-US" w:eastAsia="en-US" w:bidi="ar-SA"/>
    </w:rPr>
  </w:style>
  <w:style w:type="character" w:customStyle="1" w:styleId="CM3Char">
    <w:name w:val="CM3 Char"/>
    <w:link w:val="CM3"/>
    <w:locked/>
    <w:rsid w:val="006C4DF4"/>
    <w:rPr>
      <w:rFonts w:ascii="AvenirNext LT Com Regular" w:hAnsi="AvenirNext LT Com Regular"/>
      <w:sz w:val="24"/>
      <w:szCs w:val="24"/>
    </w:rPr>
  </w:style>
  <w:style w:type="paragraph" w:customStyle="1" w:styleId="CM13">
    <w:name w:val="CM13"/>
    <w:basedOn w:val="Default"/>
    <w:next w:val="Default"/>
    <w:rsid w:val="006C4DF4"/>
    <w:pPr>
      <w:spacing w:line="231" w:lineRule="atLeast"/>
    </w:pPr>
    <w:rPr>
      <w:rFonts w:cs="Times New Roman"/>
      <w:color w:val="auto"/>
    </w:rPr>
  </w:style>
  <w:style w:type="character" w:customStyle="1" w:styleId="CommentTextChar">
    <w:name w:val="Comment Text Char"/>
    <w:link w:val="CommentText"/>
    <w:uiPriority w:val="99"/>
    <w:semiHidden/>
    <w:rsid w:val="007627D9"/>
  </w:style>
  <w:style w:type="character" w:styleId="Hyperlink">
    <w:name w:val="Hyperlink"/>
    <w:uiPriority w:val="99"/>
    <w:unhideWhenUsed/>
    <w:rsid w:val="00DA7B91"/>
    <w:rPr>
      <w:color w:val="0000FF"/>
      <w:u w:val="single"/>
    </w:rPr>
  </w:style>
  <w:style w:type="paragraph" w:styleId="Header">
    <w:name w:val="header"/>
    <w:basedOn w:val="Normal"/>
    <w:link w:val="HeaderChar"/>
    <w:rsid w:val="008C72D7"/>
    <w:pPr>
      <w:tabs>
        <w:tab w:val="center" w:pos="4680"/>
        <w:tab w:val="right" w:pos="9360"/>
      </w:tabs>
    </w:pPr>
  </w:style>
  <w:style w:type="character" w:customStyle="1" w:styleId="HeaderChar">
    <w:name w:val="Header Char"/>
    <w:link w:val="Header"/>
    <w:rsid w:val="008C72D7"/>
    <w:rPr>
      <w:sz w:val="24"/>
      <w:szCs w:val="24"/>
      <w:lang w:eastAsia="en-US"/>
    </w:rPr>
  </w:style>
  <w:style w:type="paragraph" w:styleId="Footer">
    <w:name w:val="footer"/>
    <w:basedOn w:val="Normal"/>
    <w:link w:val="FooterChar"/>
    <w:uiPriority w:val="99"/>
    <w:rsid w:val="008C72D7"/>
    <w:pPr>
      <w:tabs>
        <w:tab w:val="center" w:pos="4680"/>
        <w:tab w:val="right" w:pos="9360"/>
      </w:tabs>
    </w:pPr>
  </w:style>
  <w:style w:type="character" w:customStyle="1" w:styleId="FooterChar">
    <w:name w:val="Footer Char"/>
    <w:link w:val="Footer"/>
    <w:uiPriority w:val="99"/>
    <w:rsid w:val="008C72D7"/>
    <w:rPr>
      <w:sz w:val="24"/>
      <w:szCs w:val="24"/>
      <w:lang w:eastAsia="en-US"/>
    </w:rPr>
  </w:style>
  <w:style w:type="paragraph" w:customStyle="1" w:styleId="LightList-Accent31">
    <w:name w:val="Light List - Accent 31"/>
    <w:hidden/>
    <w:uiPriority w:val="99"/>
    <w:semiHidden/>
    <w:rsid w:val="005A5F73"/>
    <w:rPr>
      <w:sz w:val="24"/>
      <w:szCs w:val="24"/>
      <w:lang w:val="es-US"/>
    </w:rPr>
  </w:style>
  <w:style w:type="paragraph" w:customStyle="1" w:styleId="PCSHeading1">
    <w:name w:val="PCS Heading 1"/>
    <w:basedOn w:val="Normal"/>
    <w:rsid w:val="00B82159"/>
    <w:pPr>
      <w:spacing w:after="240" w:line="240" w:lineRule="exact"/>
    </w:pPr>
    <w:rPr>
      <w:rFonts w:ascii="Arial" w:hAnsi="Arial" w:cs="Arial"/>
      <w:b/>
    </w:rPr>
  </w:style>
  <w:style w:type="paragraph" w:customStyle="1" w:styleId="PCSNormal">
    <w:name w:val="PCS Normal"/>
    <w:basedOn w:val="Normal"/>
    <w:rsid w:val="00E14A40"/>
    <w:pPr>
      <w:spacing w:after="20"/>
    </w:pPr>
    <w:rPr>
      <w:rFonts w:ascii="Times" w:hAnsi="Times"/>
      <w:sz w:val="22"/>
      <w:szCs w:val="20"/>
    </w:rPr>
  </w:style>
  <w:style w:type="character" w:styleId="Strong">
    <w:name w:val="Strong"/>
    <w:uiPriority w:val="22"/>
    <w:qFormat/>
    <w:rsid w:val="00ED380E"/>
    <w:rPr>
      <w:b/>
      <w:bCs/>
    </w:rPr>
  </w:style>
  <w:style w:type="character" w:customStyle="1" w:styleId="highlight">
    <w:name w:val="highlight"/>
    <w:rsid w:val="006A2E64"/>
  </w:style>
  <w:style w:type="paragraph" w:customStyle="1" w:styleId="BasicParagraph">
    <w:name w:val="[Basic Paragraph]"/>
    <w:basedOn w:val="Normal"/>
    <w:uiPriority w:val="99"/>
    <w:rsid w:val="00357038"/>
    <w:pPr>
      <w:widowControl w:val="0"/>
      <w:autoSpaceDE w:val="0"/>
      <w:autoSpaceDN w:val="0"/>
      <w:adjustRightInd w:val="0"/>
      <w:spacing w:line="288" w:lineRule="auto"/>
      <w:textAlignment w:val="center"/>
    </w:pPr>
    <w:rPr>
      <w:rFonts w:ascii="AvenirNext LT Com Regular" w:hAnsi="AvenirNext LT Com Regular" w:cs="AvenirNext LT Com Regular"/>
      <w:color w:val="000000"/>
    </w:rPr>
  </w:style>
  <w:style w:type="paragraph" w:styleId="ListParagraph">
    <w:name w:val="List Paragraph"/>
    <w:basedOn w:val="Normal"/>
    <w:uiPriority w:val="34"/>
    <w:qFormat/>
    <w:rsid w:val="00242D40"/>
    <w:pPr>
      <w:ind w:left="720"/>
    </w:pPr>
    <w:rPr>
      <w:rFonts w:ascii="Calibri" w:eastAsia="Calibri" w:hAnsi="Calibri"/>
      <w:sz w:val="22"/>
      <w:szCs w:val="22"/>
    </w:rPr>
  </w:style>
  <w:style w:type="paragraph" w:styleId="Revision">
    <w:name w:val="Revision"/>
    <w:hidden/>
    <w:uiPriority w:val="99"/>
    <w:semiHidden/>
    <w:rsid w:val="000B154B"/>
    <w:rPr>
      <w:sz w:val="24"/>
      <w:szCs w:val="24"/>
      <w:lang w:val="es-US"/>
    </w:rPr>
  </w:style>
  <w:style w:type="character" w:customStyle="1" w:styleId="AvenirLTItalic">
    <w:name w:val="Avenir LT Italic"/>
    <w:uiPriority w:val="1"/>
    <w:qFormat/>
    <w:rsid w:val="0012310D"/>
    <w:rPr>
      <w:rFonts w:ascii="AvenirNext LT Com It" w:hAnsi="AvenirNext LT Com It"/>
      <w:b w:val="0"/>
      <w:i w:val="0"/>
      <w:color w:val="000000"/>
      <w:sz w:val="18"/>
      <w:szCs w:val="18"/>
    </w:rPr>
  </w:style>
  <w:style w:type="paragraph" w:customStyle="1" w:styleId="AvenirReg9ptCol1">
    <w:name w:val="Avenir Reg 9pt Col 1"/>
    <w:qFormat/>
    <w:rsid w:val="00436DB5"/>
    <w:pPr>
      <w:jc w:val="center"/>
    </w:pPr>
    <w:rPr>
      <w:rFonts w:ascii="AvenirNext LT Com Regular" w:hAnsi="AvenirNext LT Com Regular" w:cs="Calibri"/>
      <w:color w:val="000000"/>
      <w:sz w:val="18"/>
      <w:szCs w:val="18"/>
      <w:lang w:val="es-US"/>
    </w:rPr>
  </w:style>
  <w:style w:type="paragraph" w:customStyle="1" w:styleId="AvenirReg9pt">
    <w:name w:val="Avenir Reg 9 pt"/>
    <w:qFormat/>
    <w:rsid w:val="00DD7E32"/>
    <w:pPr>
      <w:tabs>
        <w:tab w:val="decimal" w:pos="600"/>
      </w:tabs>
    </w:pPr>
    <w:rPr>
      <w:rFonts w:ascii="AvenirNext LT Com Regular" w:hAnsi="AvenirNext LT Com Regular" w:cs="Calibri"/>
      <w:color w:val="000000"/>
      <w:sz w:val="18"/>
      <w:szCs w:val="18"/>
      <w:lang w:val="es-US"/>
    </w:rPr>
  </w:style>
  <w:style w:type="paragraph" w:customStyle="1" w:styleId="AvenirReg9ptCol10">
    <w:name w:val="Avenir Reg 9 pt Col 1"/>
    <w:basedOn w:val="AvenirReg9pt"/>
    <w:qFormat/>
    <w:rsid w:val="00DD7E32"/>
    <w:pPr>
      <w:tabs>
        <w:tab w:val="clear" w:pos="600"/>
      </w:tab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26692">
      <w:bodyDiv w:val="1"/>
      <w:marLeft w:val="0"/>
      <w:marRight w:val="0"/>
      <w:marTop w:val="0"/>
      <w:marBottom w:val="0"/>
      <w:divBdr>
        <w:top w:val="none" w:sz="0" w:space="0" w:color="auto"/>
        <w:left w:val="none" w:sz="0" w:space="0" w:color="auto"/>
        <w:bottom w:val="none" w:sz="0" w:space="0" w:color="auto"/>
        <w:right w:val="none" w:sz="0" w:space="0" w:color="auto"/>
      </w:divBdr>
    </w:div>
    <w:div w:id="299504101">
      <w:bodyDiv w:val="1"/>
      <w:marLeft w:val="0"/>
      <w:marRight w:val="0"/>
      <w:marTop w:val="0"/>
      <w:marBottom w:val="0"/>
      <w:divBdr>
        <w:top w:val="none" w:sz="0" w:space="0" w:color="auto"/>
        <w:left w:val="none" w:sz="0" w:space="0" w:color="auto"/>
        <w:bottom w:val="none" w:sz="0" w:space="0" w:color="auto"/>
        <w:right w:val="none" w:sz="0" w:space="0" w:color="auto"/>
      </w:divBdr>
    </w:div>
    <w:div w:id="369498126">
      <w:bodyDiv w:val="1"/>
      <w:marLeft w:val="0"/>
      <w:marRight w:val="0"/>
      <w:marTop w:val="0"/>
      <w:marBottom w:val="0"/>
      <w:divBdr>
        <w:top w:val="none" w:sz="0" w:space="0" w:color="auto"/>
        <w:left w:val="none" w:sz="0" w:space="0" w:color="auto"/>
        <w:bottom w:val="none" w:sz="0" w:space="0" w:color="auto"/>
        <w:right w:val="none" w:sz="0" w:space="0" w:color="auto"/>
      </w:divBdr>
    </w:div>
    <w:div w:id="434986511">
      <w:bodyDiv w:val="1"/>
      <w:marLeft w:val="0"/>
      <w:marRight w:val="0"/>
      <w:marTop w:val="0"/>
      <w:marBottom w:val="0"/>
      <w:divBdr>
        <w:top w:val="none" w:sz="0" w:space="0" w:color="auto"/>
        <w:left w:val="none" w:sz="0" w:space="0" w:color="auto"/>
        <w:bottom w:val="none" w:sz="0" w:space="0" w:color="auto"/>
        <w:right w:val="none" w:sz="0" w:space="0" w:color="auto"/>
      </w:divBdr>
    </w:div>
    <w:div w:id="528490764">
      <w:bodyDiv w:val="1"/>
      <w:marLeft w:val="0"/>
      <w:marRight w:val="0"/>
      <w:marTop w:val="0"/>
      <w:marBottom w:val="0"/>
      <w:divBdr>
        <w:top w:val="none" w:sz="0" w:space="0" w:color="auto"/>
        <w:left w:val="none" w:sz="0" w:space="0" w:color="auto"/>
        <w:bottom w:val="none" w:sz="0" w:space="0" w:color="auto"/>
        <w:right w:val="none" w:sz="0" w:space="0" w:color="auto"/>
      </w:divBdr>
    </w:div>
    <w:div w:id="588544101">
      <w:bodyDiv w:val="1"/>
      <w:marLeft w:val="0"/>
      <w:marRight w:val="0"/>
      <w:marTop w:val="0"/>
      <w:marBottom w:val="0"/>
      <w:divBdr>
        <w:top w:val="none" w:sz="0" w:space="0" w:color="auto"/>
        <w:left w:val="none" w:sz="0" w:space="0" w:color="auto"/>
        <w:bottom w:val="none" w:sz="0" w:space="0" w:color="auto"/>
        <w:right w:val="none" w:sz="0" w:space="0" w:color="auto"/>
      </w:divBdr>
    </w:div>
    <w:div w:id="675421931">
      <w:bodyDiv w:val="1"/>
      <w:marLeft w:val="0"/>
      <w:marRight w:val="0"/>
      <w:marTop w:val="0"/>
      <w:marBottom w:val="0"/>
      <w:divBdr>
        <w:top w:val="none" w:sz="0" w:space="0" w:color="auto"/>
        <w:left w:val="none" w:sz="0" w:space="0" w:color="auto"/>
        <w:bottom w:val="none" w:sz="0" w:space="0" w:color="auto"/>
        <w:right w:val="none" w:sz="0" w:space="0" w:color="auto"/>
      </w:divBdr>
    </w:div>
    <w:div w:id="776101695">
      <w:bodyDiv w:val="1"/>
      <w:marLeft w:val="0"/>
      <w:marRight w:val="0"/>
      <w:marTop w:val="0"/>
      <w:marBottom w:val="0"/>
      <w:divBdr>
        <w:top w:val="none" w:sz="0" w:space="0" w:color="auto"/>
        <w:left w:val="none" w:sz="0" w:space="0" w:color="auto"/>
        <w:bottom w:val="none" w:sz="0" w:space="0" w:color="auto"/>
        <w:right w:val="none" w:sz="0" w:space="0" w:color="auto"/>
      </w:divBdr>
    </w:div>
    <w:div w:id="842477874">
      <w:bodyDiv w:val="1"/>
      <w:marLeft w:val="0"/>
      <w:marRight w:val="0"/>
      <w:marTop w:val="0"/>
      <w:marBottom w:val="0"/>
      <w:divBdr>
        <w:top w:val="none" w:sz="0" w:space="0" w:color="auto"/>
        <w:left w:val="none" w:sz="0" w:space="0" w:color="auto"/>
        <w:bottom w:val="none" w:sz="0" w:space="0" w:color="auto"/>
        <w:right w:val="none" w:sz="0" w:space="0" w:color="auto"/>
      </w:divBdr>
    </w:div>
    <w:div w:id="861822415">
      <w:bodyDiv w:val="1"/>
      <w:marLeft w:val="0"/>
      <w:marRight w:val="0"/>
      <w:marTop w:val="0"/>
      <w:marBottom w:val="0"/>
      <w:divBdr>
        <w:top w:val="none" w:sz="0" w:space="0" w:color="auto"/>
        <w:left w:val="none" w:sz="0" w:space="0" w:color="auto"/>
        <w:bottom w:val="none" w:sz="0" w:space="0" w:color="auto"/>
        <w:right w:val="none" w:sz="0" w:space="0" w:color="auto"/>
      </w:divBdr>
    </w:div>
    <w:div w:id="864249454">
      <w:bodyDiv w:val="1"/>
      <w:marLeft w:val="0"/>
      <w:marRight w:val="0"/>
      <w:marTop w:val="0"/>
      <w:marBottom w:val="0"/>
      <w:divBdr>
        <w:top w:val="none" w:sz="0" w:space="0" w:color="auto"/>
        <w:left w:val="none" w:sz="0" w:space="0" w:color="auto"/>
        <w:bottom w:val="none" w:sz="0" w:space="0" w:color="auto"/>
        <w:right w:val="none" w:sz="0" w:space="0" w:color="auto"/>
      </w:divBdr>
    </w:div>
    <w:div w:id="899097288">
      <w:bodyDiv w:val="1"/>
      <w:marLeft w:val="0"/>
      <w:marRight w:val="0"/>
      <w:marTop w:val="0"/>
      <w:marBottom w:val="0"/>
      <w:divBdr>
        <w:top w:val="none" w:sz="0" w:space="0" w:color="auto"/>
        <w:left w:val="none" w:sz="0" w:space="0" w:color="auto"/>
        <w:bottom w:val="none" w:sz="0" w:space="0" w:color="auto"/>
        <w:right w:val="none" w:sz="0" w:space="0" w:color="auto"/>
      </w:divBdr>
    </w:div>
    <w:div w:id="923994509">
      <w:bodyDiv w:val="1"/>
      <w:marLeft w:val="0"/>
      <w:marRight w:val="0"/>
      <w:marTop w:val="0"/>
      <w:marBottom w:val="0"/>
      <w:divBdr>
        <w:top w:val="none" w:sz="0" w:space="0" w:color="auto"/>
        <w:left w:val="none" w:sz="0" w:space="0" w:color="auto"/>
        <w:bottom w:val="none" w:sz="0" w:space="0" w:color="auto"/>
        <w:right w:val="none" w:sz="0" w:space="0" w:color="auto"/>
      </w:divBdr>
    </w:div>
    <w:div w:id="964236984">
      <w:bodyDiv w:val="1"/>
      <w:marLeft w:val="0"/>
      <w:marRight w:val="0"/>
      <w:marTop w:val="0"/>
      <w:marBottom w:val="0"/>
      <w:divBdr>
        <w:top w:val="none" w:sz="0" w:space="0" w:color="auto"/>
        <w:left w:val="none" w:sz="0" w:space="0" w:color="auto"/>
        <w:bottom w:val="none" w:sz="0" w:space="0" w:color="auto"/>
        <w:right w:val="none" w:sz="0" w:space="0" w:color="auto"/>
      </w:divBdr>
    </w:div>
    <w:div w:id="1039354227">
      <w:bodyDiv w:val="1"/>
      <w:marLeft w:val="0"/>
      <w:marRight w:val="0"/>
      <w:marTop w:val="0"/>
      <w:marBottom w:val="0"/>
      <w:divBdr>
        <w:top w:val="none" w:sz="0" w:space="0" w:color="auto"/>
        <w:left w:val="none" w:sz="0" w:space="0" w:color="auto"/>
        <w:bottom w:val="none" w:sz="0" w:space="0" w:color="auto"/>
        <w:right w:val="none" w:sz="0" w:space="0" w:color="auto"/>
      </w:divBdr>
    </w:div>
    <w:div w:id="1083724633">
      <w:bodyDiv w:val="1"/>
      <w:marLeft w:val="0"/>
      <w:marRight w:val="0"/>
      <w:marTop w:val="0"/>
      <w:marBottom w:val="0"/>
      <w:divBdr>
        <w:top w:val="none" w:sz="0" w:space="0" w:color="auto"/>
        <w:left w:val="none" w:sz="0" w:space="0" w:color="auto"/>
        <w:bottom w:val="none" w:sz="0" w:space="0" w:color="auto"/>
        <w:right w:val="none" w:sz="0" w:space="0" w:color="auto"/>
      </w:divBdr>
    </w:div>
    <w:div w:id="1087188963">
      <w:bodyDiv w:val="1"/>
      <w:marLeft w:val="0"/>
      <w:marRight w:val="0"/>
      <w:marTop w:val="0"/>
      <w:marBottom w:val="0"/>
      <w:divBdr>
        <w:top w:val="none" w:sz="0" w:space="0" w:color="auto"/>
        <w:left w:val="none" w:sz="0" w:space="0" w:color="auto"/>
        <w:bottom w:val="none" w:sz="0" w:space="0" w:color="auto"/>
        <w:right w:val="none" w:sz="0" w:space="0" w:color="auto"/>
      </w:divBdr>
    </w:div>
    <w:div w:id="1110782335">
      <w:bodyDiv w:val="1"/>
      <w:marLeft w:val="0"/>
      <w:marRight w:val="0"/>
      <w:marTop w:val="0"/>
      <w:marBottom w:val="0"/>
      <w:divBdr>
        <w:top w:val="none" w:sz="0" w:space="0" w:color="auto"/>
        <w:left w:val="none" w:sz="0" w:space="0" w:color="auto"/>
        <w:bottom w:val="none" w:sz="0" w:space="0" w:color="auto"/>
        <w:right w:val="none" w:sz="0" w:space="0" w:color="auto"/>
      </w:divBdr>
    </w:div>
    <w:div w:id="1118183336">
      <w:bodyDiv w:val="1"/>
      <w:marLeft w:val="0"/>
      <w:marRight w:val="0"/>
      <w:marTop w:val="0"/>
      <w:marBottom w:val="0"/>
      <w:divBdr>
        <w:top w:val="none" w:sz="0" w:space="0" w:color="auto"/>
        <w:left w:val="none" w:sz="0" w:space="0" w:color="auto"/>
        <w:bottom w:val="none" w:sz="0" w:space="0" w:color="auto"/>
        <w:right w:val="none" w:sz="0" w:space="0" w:color="auto"/>
      </w:divBdr>
    </w:div>
    <w:div w:id="1156804298">
      <w:bodyDiv w:val="1"/>
      <w:marLeft w:val="0"/>
      <w:marRight w:val="0"/>
      <w:marTop w:val="0"/>
      <w:marBottom w:val="0"/>
      <w:divBdr>
        <w:top w:val="none" w:sz="0" w:space="0" w:color="auto"/>
        <w:left w:val="none" w:sz="0" w:space="0" w:color="auto"/>
        <w:bottom w:val="none" w:sz="0" w:space="0" w:color="auto"/>
        <w:right w:val="none" w:sz="0" w:space="0" w:color="auto"/>
      </w:divBdr>
    </w:div>
    <w:div w:id="1237475080">
      <w:bodyDiv w:val="1"/>
      <w:marLeft w:val="0"/>
      <w:marRight w:val="0"/>
      <w:marTop w:val="0"/>
      <w:marBottom w:val="0"/>
      <w:divBdr>
        <w:top w:val="none" w:sz="0" w:space="0" w:color="auto"/>
        <w:left w:val="none" w:sz="0" w:space="0" w:color="auto"/>
        <w:bottom w:val="none" w:sz="0" w:space="0" w:color="auto"/>
        <w:right w:val="none" w:sz="0" w:space="0" w:color="auto"/>
      </w:divBdr>
    </w:div>
    <w:div w:id="1266495184">
      <w:bodyDiv w:val="1"/>
      <w:marLeft w:val="0"/>
      <w:marRight w:val="0"/>
      <w:marTop w:val="0"/>
      <w:marBottom w:val="0"/>
      <w:divBdr>
        <w:top w:val="none" w:sz="0" w:space="0" w:color="auto"/>
        <w:left w:val="none" w:sz="0" w:space="0" w:color="auto"/>
        <w:bottom w:val="none" w:sz="0" w:space="0" w:color="auto"/>
        <w:right w:val="none" w:sz="0" w:space="0" w:color="auto"/>
      </w:divBdr>
    </w:div>
    <w:div w:id="1282494686">
      <w:bodyDiv w:val="1"/>
      <w:marLeft w:val="0"/>
      <w:marRight w:val="0"/>
      <w:marTop w:val="0"/>
      <w:marBottom w:val="0"/>
      <w:divBdr>
        <w:top w:val="none" w:sz="0" w:space="0" w:color="auto"/>
        <w:left w:val="none" w:sz="0" w:space="0" w:color="auto"/>
        <w:bottom w:val="none" w:sz="0" w:space="0" w:color="auto"/>
        <w:right w:val="none" w:sz="0" w:space="0" w:color="auto"/>
      </w:divBdr>
    </w:div>
    <w:div w:id="1291591725">
      <w:bodyDiv w:val="1"/>
      <w:marLeft w:val="0"/>
      <w:marRight w:val="0"/>
      <w:marTop w:val="0"/>
      <w:marBottom w:val="0"/>
      <w:divBdr>
        <w:top w:val="none" w:sz="0" w:space="0" w:color="auto"/>
        <w:left w:val="none" w:sz="0" w:space="0" w:color="auto"/>
        <w:bottom w:val="none" w:sz="0" w:space="0" w:color="auto"/>
        <w:right w:val="none" w:sz="0" w:space="0" w:color="auto"/>
      </w:divBdr>
    </w:div>
    <w:div w:id="1322195679">
      <w:bodyDiv w:val="1"/>
      <w:marLeft w:val="0"/>
      <w:marRight w:val="0"/>
      <w:marTop w:val="0"/>
      <w:marBottom w:val="0"/>
      <w:divBdr>
        <w:top w:val="none" w:sz="0" w:space="0" w:color="auto"/>
        <w:left w:val="none" w:sz="0" w:space="0" w:color="auto"/>
        <w:bottom w:val="none" w:sz="0" w:space="0" w:color="auto"/>
        <w:right w:val="none" w:sz="0" w:space="0" w:color="auto"/>
      </w:divBdr>
    </w:div>
    <w:div w:id="1340810691">
      <w:bodyDiv w:val="1"/>
      <w:marLeft w:val="0"/>
      <w:marRight w:val="0"/>
      <w:marTop w:val="0"/>
      <w:marBottom w:val="0"/>
      <w:divBdr>
        <w:top w:val="none" w:sz="0" w:space="0" w:color="auto"/>
        <w:left w:val="none" w:sz="0" w:space="0" w:color="auto"/>
        <w:bottom w:val="none" w:sz="0" w:space="0" w:color="auto"/>
        <w:right w:val="none" w:sz="0" w:space="0" w:color="auto"/>
      </w:divBdr>
    </w:div>
    <w:div w:id="1367027217">
      <w:bodyDiv w:val="1"/>
      <w:marLeft w:val="0"/>
      <w:marRight w:val="0"/>
      <w:marTop w:val="0"/>
      <w:marBottom w:val="0"/>
      <w:divBdr>
        <w:top w:val="none" w:sz="0" w:space="0" w:color="auto"/>
        <w:left w:val="none" w:sz="0" w:space="0" w:color="auto"/>
        <w:bottom w:val="none" w:sz="0" w:space="0" w:color="auto"/>
        <w:right w:val="none" w:sz="0" w:space="0" w:color="auto"/>
      </w:divBdr>
    </w:div>
    <w:div w:id="1381902434">
      <w:bodyDiv w:val="1"/>
      <w:marLeft w:val="0"/>
      <w:marRight w:val="0"/>
      <w:marTop w:val="0"/>
      <w:marBottom w:val="0"/>
      <w:divBdr>
        <w:top w:val="none" w:sz="0" w:space="0" w:color="auto"/>
        <w:left w:val="none" w:sz="0" w:space="0" w:color="auto"/>
        <w:bottom w:val="none" w:sz="0" w:space="0" w:color="auto"/>
        <w:right w:val="none" w:sz="0" w:space="0" w:color="auto"/>
      </w:divBdr>
    </w:div>
    <w:div w:id="1413314805">
      <w:bodyDiv w:val="1"/>
      <w:marLeft w:val="0"/>
      <w:marRight w:val="0"/>
      <w:marTop w:val="0"/>
      <w:marBottom w:val="0"/>
      <w:divBdr>
        <w:top w:val="none" w:sz="0" w:space="0" w:color="auto"/>
        <w:left w:val="none" w:sz="0" w:space="0" w:color="auto"/>
        <w:bottom w:val="none" w:sz="0" w:space="0" w:color="auto"/>
        <w:right w:val="none" w:sz="0" w:space="0" w:color="auto"/>
      </w:divBdr>
    </w:div>
    <w:div w:id="1421486460">
      <w:bodyDiv w:val="1"/>
      <w:marLeft w:val="0"/>
      <w:marRight w:val="0"/>
      <w:marTop w:val="0"/>
      <w:marBottom w:val="0"/>
      <w:divBdr>
        <w:top w:val="none" w:sz="0" w:space="0" w:color="auto"/>
        <w:left w:val="none" w:sz="0" w:space="0" w:color="auto"/>
        <w:bottom w:val="none" w:sz="0" w:space="0" w:color="auto"/>
        <w:right w:val="none" w:sz="0" w:space="0" w:color="auto"/>
      </w:divBdr>
    </w:div>
    <w:div w:id="1435438485">
      <w:bodyDiv w:val="1"/>
      <w:marLeft w:val="0"/>
      <w:marRight w:val="0"/>
      <w:marTop w:val="0"/>
      <w:marBottom w:val="0"/>
      <w:divBdr>
        <w:top w:val="none" w:sz="0" w:space="0" w:color="auto"/>
        <w:left w:val="none" w:sz="0" w:space="0" w:color="auto"/>
        <w:bottom w:val="none" w:sz="0" w:space="0" w:color="auto"/>
        <w:right w:val="none" w:sz="0" w:space="0" w:color="auto"/>
      </w:divBdr>
    </w:div>
    <w:div w:id="1508326471">
      <w:bodyDiv w:val="1"/>
      <w:marLeft w:val="0"/>
      <w:marRight w:val="0"/>
      <w:marTop w:val="0"/>
      <w:marBottom w:val="0"/>
      <w:divBdr>
        <w:top w:val="none" w:sz="0" w:space="0" w:color="auto"/>
        <w:left w:val="none" w:sz="0" w:space="0" w:color="auto"/>
        <w:bottom w:val="none" w:sz="0" w:space="0" w:color="auto"/>
        <w:right w:val="none" w:sz="0" w:space="0" w:color="auto"/>
      </w:divBdr>
    </w:div>
    <w:div w:id="1513302177">
      <w:bodyDiv w:val="1"/>
      <w:marLeft w:val="0"/>
      <w:marRight w:val="0"/>
      <w:marTop w:val="0"/>
      <w:marBottom w:val="0"/>
      <w:divBdr>
        <w:top w:val="none" w:sz="0" w:space="0" w:color="auto"/>
        <w:left w:val="none" w:sz="0" w:space="0" w:color="auto"/>
        <w:bottom w:val="none" w:sz="0" w:space="0" w:color="auto"/>
        <w:right w:val="none" w:sz="0" w:space="0" w:color="auto"/>
      </w:divBdr>
    </w:div>
    <w:div w:id="1575504992">
      <w:bodyDiv w:val="1"/>
      <w:marLeft w:val="0"/>
      <w:marRight w:val="0"/>
      <w:marTop w:val="0"/>
      <w:marBottom w:val="0"/>
      <w:divBdr>
        <w:top w:val="none" w:sz="0" w:space="0" w:color="auto"/>
        <w:left w:val="none" w:sz="0" w:space="0" w:color="auto"/>
        <w:bottom w:val="none" w:sz="0" w:space="0" w:color="auto"/>
        <w:right w:val="none" w:sz="0" w:space="0" w:color="auto"/>
      </w:divBdr>
    </w:div>
    <w:div w:id="1716350434">
      <w:bodyDiv w:val="1"/>
      <w:marLeft w:val="0"/>
      <w:marRight w:val="0"/>
      <w:marTop w:val="0"/>
      <w:marBottom w:val="0"/>
      <w:divBdr>
        <w:top w:val="none" w:sz="0" w:space="0" w:color="auto"/>
        <w:left w:val="none" w:sz="0" w:space="0" w:color="auto"/>
        <w:bottom w:val="none" w:sz="0" w:space="0" w:color="auto"/>
        <w:right w:val="none" w:sz="0" w:space="0" w:color="auto"/>
      </w:divBdr>
    </w:div>
    <w:div w:id="1820533986">
      <w:bodyDiv w:val="1"/>
      <w:marLeft w:val="0"/>
      <w:marRight w:val="0"/>
      <w:marTop w:val="0"/>
      <w:marBottom w:val="0"/>
      <w:divBdr>
        <w:top w:val="none" w:sz="0" w:space="0" w:color="auto"/>
        <w:left w:val="none" w:sz="0" w:space="0" w:color="auto"/>
        <w:bottom w:val="none" w:sz="0" w:space="0" w:color="auto"/>
        <w:right w:val="none" w:sz="0" w:space="0" w:color="auto"/>
      </w:divBdr>
    </w:div>
    <w:div w:id="1956132758">
      <w:bodyDiv w:val="1"/>
      <w:marLeft w:val="0"/>
      <w:marRight w:val="0"/>
      <w:marTop w:val="0"/>
      <w:marBottom w:val="0"/>
      <w:divBdr>
        <w:top w:val="none" w:sz="0" w:space="0" w:color="auto"/>
        <w:left w:val="none" w:sz="0" w:space="0" w:color="auto"/>
        <w:bottom w:val="none" w:sz="0" w:space="0" w:color="auto"/>
        <w:right w:val="none" w:sz="0" w:space="0" w:color="auto"/>
      </w:divBdr>
    </w:div>
    <w:div w:id="1986086864">
      <w:bodyDiv w:val="1"/>
      <w:marLeft w:val="0"/>
      <w:marRight w:val="0"/>
      <w:marTop w:val="0"/>
      <w:marBottom w:val="0"/>
      <w:divBdr>
        <w:top w:val="none" w:sz="0" w:space="0" w:color="auto"/>
        <w:left w:val="none" w:sz="0" w:space="0" w:color="auto"/>
        <w:bottom w:val="none" w:sz="0" w:space="0" w:color="auto"/>
        <w:right w:val="none" w:sz="0" w:space="0" w:color="auto"/>
      </w:divBdr>
    </w:div>
    <w:div w:id="2077778485">
      <w:bodyDiv w:val="1"/>
      <w:marLeft w:val="0"/>
      <w:marRight w:val="0"/>
      <w:marTop w:val="0"/>
      <w:marBottom w:val="0"/>
      <w:divBdr>
        <w:top w:val="none" w:sz="0" w:space="0" w:color="auto"/>
        <w:left w:val="none" w:sz="0" w:space="0" w:color="auto"/>
        <w:bottom w:val="none" w:sz="0" w:space="0" w:color="auto"/>
        <w:right w:val="none" w:sz="0" w:space="0" w:color="auto"/>
      </w:divBdr>
    </w:div>
    <w:div w:id="2085487955">
      <w:bodyDiv w:val="1"/>
      <w:marLeft w:val="0"/>
      <w:marRight w:val="0"/>
      <w:marTop w:val="0"/>
      <w:marBottom w:val="0"/>
      <w:divBdr>
        <w:top w:val="none" w:sz="0" w:space="0" w:color="auto"/>
        <w:left w:val="none" w:sz="0" w:space="0" w:color="auto"/>
        <w:bottom w:val="none" w:sz="0" w:space="0" w:color="auto"/>
        <w:right w:val="none" w:sz="0" w:space="0" w:color="auto"/>
      </w:divBdr>
    </w:div>
    <w:div w:id="21227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58d15b-c310-4b52-b2d1-2e026d696671" xsi:nil="true"/>
    <_dlc_DocId xmlns="05250d86-558b-4c89-a1bd-15933ecd0c6e">M2DW7TT5DK6S-448773224-219076</_dlc_DocId>
    <_dlc_DocIdUrl xmlns="05250d86-558b-4c89-a1bd-15933ecd0c6e">
      <Url>http://teams/sites/NextGenMarketing/Managedservices/_layouts/15/DocIdRedir.aspx?ID=M2DW7TT5DK6S-448773224-219076</Url>
      <Description>M2DW7TT5DK6S-448773224-219076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E21582FF2383054EA03424EAB158882B" ma:contentTypeVersion="4" ma:contentTypeDescription="Create a new document." ma:contentTypeScope="" ma:versionID="e1a409ba2a7fa43d2bed078244727376">
  <xsd:schema xmlns:xsd="http://www.w3.org/2001/XMLSchema" xmlns:xs="http://www.w3.org/2001/XMLSchema" xmlns:p="http://schemas.microsoft.com/office/2006/metadata/properties" xmlns:ns2="05250d86-558b-4c89-a1bd-15933ecd0c6e" xmlns:ns3="8b58d15b-c310-4b52-b2d1-2e026d696671" targetNamespace="http://schemas.microsoft.com/office/2006/metadata/properties" ma:root="true" ma:fieldsID="1cad19140c994108fe14c6010b43bf7e" ns2:_="" ns3:_="">
    <xsd:import namespace="05250d86-558b-4c89-a1bd-15933ecd0c6e"/>
    <xsd:import namespace="8b58d15b-c310-4b52-b2d1-2e026d696671"/>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50d86-558b-4c89-a1bd-15933ecd0c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58d15b-c310-4b52-b2d1-2e026d69667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DEEFD-86AB-41EA-9AC3-40A73F3BE05F}">
  <ds:schemaRefs>
    <ds:schemaRef ds:uri="http://schemas.microsoft.com/office/2006/metadata/properties"/>
    <ds:schemaRef ds:uri="http://schemas.microsoft.com/office/infopath/2007/PartnerControls"/>
    <ds:schemaRef ds:uri="8b58d15b-c310-4b52-b2d1-2e026d696671"/>
    <ds:schemaRef ds:uri="05250d86-558b-4c89-a1bd-15933ecd0c6e"/>
  </ds:schemaRefs>
</ds:datastoreItem>
</file>

<file path=customXml/itemProps2.xml><?xml version="1.0" encoding="utf-8"?>
<ds:datastoreItem xmlns:ds="http://schemas.openxmlformats.org/officeDocument/2006/customXml" ds:itemID="{EDFB3B04-8EB1-4048-B1CB-6A37EB5FD608}">
  <ds:schemaRefs>
    <ds:schemaRef ds:uri="http://schemas.openxmlformats.org/officeDocument/2006/bibliography"/>
  </ds:schemaRefs>
</ds:datastoreItem>
</file>

<file path=customXml/itemProps3.xml><?xml version="1.0" encoding="utf-8"?>
<ds:datastoreItem xmlns:ds="http://schemas.openxmlformats.org/officeDocument/2006/customXml" ds:itemID="{88B7E32A-69F4-4A18-81A9-A4501F241131}">
  <ds:schemaRefs>
    <ds:schemaRef ds:uri="http://schemas.microsoft.com/sharepoint/v3/contenttype/forms"/>
  </ds:schemaRefs>
</ds:datastoreItem>
</file>

<file path=customXml/itemProps4.xml><?xml version="1.0" encoding="utf-8"?>
<ds:datastoreItem xmlns:ds="http://schemas.openxmlformats.org/officeDocument/2006/customXml" ds:itemID="{1B7CD349-D067-42E6-9B5E-C0A8ECB7290B}">
  <ds:schemaRefs>
    <ds:schemaRef ds:uri="http://schemas.microsoft.com/office/2006/metadata/longProperties"/>
  </ds:schemaRefs>
</ds:datastoreItem>
</file>

<file path=customXml/itemProps5.xml><?xml version="1.0" encoding="utf-8"?>
<ds:datastoreItem xmlns:ds="http://schemas.openxmlformats.org/officeDocument/2006/customXml" ds:itemID="{5CCE76D0-2D7C-47E4-B1D9-CD6D3398E249}">
  <ds:schemaRefs>
    <ds:schemaRef ds:uri="http://schemas.microsoft.com/sharepoint/events"/>
  </ds:schemaRefs>
</ds:datastoreItem>
</file>

<file path=customXml/itemProps6.xml><?xml version="1.0" encoding="utf-8"?>
<ds:datastoreItem xmlns:ds="http://schemas.openxmlformats.org/officeDocument/2006/customXml" ds:itemID="{FE7EE9F1-DB47-4C68-AFC4-F643DBA5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50d86-558b-4c89-a1bd-15933ecd0c6e"/>
    <ds:schemaRef ds:uri="8b58d15b-c310-4b52-b2d1-2e026d69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8588</Words>
  <Characters>44749</Characters>
  <Application>Microsoft Office Word</Application>
  <DocSecurity>0</DocSecurity>
  <Lines>372</Lines>
  <Paragraphs>106</Paragraphs>
  <ScaleCrop>false</ScaleCrop>
  <HeadingPairs>
    <vt:vector size="2" baseType="variant">
      <vt:variant>
        <vt:lpstr>Title</vt:lpstr>
      </vt:variant>
      <vt:variant>
        <vt:i4>1</vt:i4>
      </vt:variant>
    </vt:vector>
  </HeadingPairs>
  <TitlesOfParts>
    <vt:vector size="1" baseType="lpstr">
      <vt:lpstr>This version of the sample QDIA notice includes automatic enrollment and safe harbor features</vt:lpstr>
    </vt:vector>
  </TitlesOfParts>
  <Company>The Capital Group</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version of the sample QDIA notice includes automatic enrollment and safe harbor features</dc:title>
  <dc:subject/>
  <dc:creator>Ankit Bhardwaj</dc:creator>
  <cp:keywords/>
  <cp:lastModifiedBy>George Johnson</cp:lastModifiedBy>
  <cp:revision>8</cp:revision>
  <cp:lastPrinted>2025-02-11T15:23:00Z</cp:lastPrinted>
  <dcterms:created xsi:type="dcterms:W3CDTF">2025-02-11T15:23:00Z</dcterms:created>
  <dcterms:modified xsi:type="dcterms:W3CDTF">2025-03-07T00:22:00Z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M2DW7TT5DK6S-448773224-211553</vt:lpwstr>
  </property>
  <property fmtid="{D5CDD505-2E9C-101B-9397-08002B2CF9AE}" pid="3" name="_dlc_DocIdItemGuid">
    <vt:lpwstr>9e2cd3af-15c8-4538-b8c9-82f19a3eceff</vt:lpwstr>
  </property>
  <property fmtid="{D5CDD505-2E9C-101B-9397-08002B2CF9AE}" pid="4" name="_dlc_DocIdUrl">
    <vt:lpwstr>http://teams/sites/NextGenMarketing/Managedservices/_layouts/15/DocIdRedir.aspx?ID=M2DW7TT5DK6S-448773224-211553, M2DW7TT5DK6S-448773224-211553</vt:lpwstr>
  </property>
  <property fmtid="{D5CDD505-2E9C-101B-9397-08002B2CF9AE}" pid="5" name="display_urn:schemas-microsoft-com:office:office#Editor">
    <vt:lpwstr>Saud Siddiqui (SPTSTS)</vt:lpwstr>
  </property>
  <property fmtid="{D5CDD505-2E9C-101B-9397-08002B2CF9AE}" pid="6" name="Order">
    <vt:lpwstr>8751600.00000000</vt:lpwstr>
  </property>
  <property fmtid="{D5CDD505-2E9C-101B-9397-08002B2CF9AE}" pid="7" name="display_urn:schemas-microsoft-com:office:office#Author">
    <vt:lpwstr>Saud Siddiqui (SPTSTS)</vt:lpwstr>
  </property>
  <property fmtid="{D5CDD505-2E9C-101B-9397-08002B2CF9AE}" pid="8" name="ContentTypeId">
    <vt:lpwstr>0x010100E21582FF2383054EA03424EAB158882B</vt:lpwstr>
  </property>
</Properties>
</file>