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FC27C" w14:textId="77777777" w:rsidR="00F109C9" w:rsidRDefault="00F109C9" w:rsidP="00BE5306">
      <w:pPr>
        <w:pStyle w:val="CM7"/>
        <w:rPr>
          <w:rFonts w:ascii="AvenirNext LT Com Regular" w:hAnsi="AvenirNext LT Com Regular"/>
          <w:b/>
          <w:bCs/>
          <w:color w:val="000000"/>
          <w:sz w:val="22"/>
          <w:szCs w:val="22"/>
        </w:rPr>
      </w:pPr>
    </w:p>
    <w:p w14:paraId="6054D8ED" w14:textId="77777777" w:rsidR="00261B06" w:rsidRPr="00714F95" w:rsidRDefault="00261B06" w:rsidP="00714F95">
      <w:pPr>
        <w:pStyle w:val="CM7"/>
        <w:jc w:val="center"/>
        <w:rPr>
          <w:rFonts w:ascii="AvenirNext LT Com Regular" w:hAnsi="AvenirNext LT Com Regular"/>
          <w:b/>
          <w:bCs/>
          <w:color w:val="000000"/>
          <w:sz w:val="22"/>
          <w:szCs w:val="22"/>
        </w:rPr>
      </w:pPr>
      <w:r w:rsidRPr="00714F95">
        <w:rPr>
          <w:rFonts w:ascii="AvenirNext LT Com Regular" w:hAnsi="AvenirNext LT Com Regular"/>
          <w:b/>
          <w:bCs/>
          <w:color w:val="000000"/>
          <w:sz w:val="22"/>
          <w:szCs w:val="22"/>
        </w:rPr>
        <w:t>Sample Participant Notice</w:t>
      </w:r>
    </w:p>
    <w:p w14:paraId="3212D9AF" w14:textId="77777777" w:rsidR="00261B06" w:rsidRPr="00714F95" w:rsidRDefault="00261B06" w:rsidP="00714F95">
      <w:pPr>
        <w:pStyle w:val="CM7"/>
        <w:jc w:val="center"/>
        <w:rPr>
          <w:rFonts w:ascii="AvenirNext LT Com Regular" w:hAnsi="AvenirNext LT Com Regular"/>
          <w:b/>
          <w:bCs/>
          <w:color w:val="000000"/>
          <w:sz w:val="22"/>
          <w:szCs w:val="22"/>
        </w:rPr>
      </w:pPr>
      <w:r w:rsidRPr="00714F95">
        <w:rPr>
          <w:rFonts w:ascii="AvenirNext LT Com Regular" w:hAnsi="AvenirNext LT Com Regular"/>
          <w:b/>
          <w:bCs/>
          <w:color w:val="000000"/>
          <w:sz w:val="22"/>
          <w:szCs w:val="22"/>
        </w:rPr>
        <w:t>Qualified Default Investment Alternative</w:t>
      </w:r>
      <w:r w:rsidR="00C97100" w:rsidRPr="00714F95">
        <w:rPr>
          <w:rFonts w:ascii="AvenirNext LT Com Regular" w:hAnsi="AvenirNext LT Com Regular"/>
          <w:b/>
          <w:bCs/>
          <w:color w:val="000000"/>
          <w:sz w:val="22"/>
          <w:szCs w:val="22"/>
        </w:rPr>
        <w:t xml:space="preserve"> and Safe Harbor</w:t>
      </w:r>
      <w:r w:rsidRPr="00714F95">
        <w:rPr>
          <w:rFonts w:ascii="AvenirNext LT Com Regular" w:hAnsi="AvenirNext LT Com Regular"/>
          <w:b/>
          <w:bCs/>
          <w:color w:val="000000"/>
          <w:sz w:val="22"/>
          <w:szCs w:val="22"/>
        </w:rPr>
        <w:t xml:space="preserve"> Notice</w:t>
      </w:r>
    </w:p>
    <w:p w14:paraId="1835E365" w14:textId="77777777" w:rsidR="00261B06" w:rsidRPr="00714F95" w:rsidRDefault="00BC567B" w:rsidP="00714F95">
      <w:pPr>
        <w:pStyle w:val="CM7"/>
        <w:jc w:val="center"/>
        <w:rPr>
          <w:rFonts w:ascii="AvenirNext LT Com Regular" w:hAnsi="AvenirNext LT Com Regular"/>
          <w:color w:val="000000"/>
          <w:sz w:val="22"/>
          <w:szCs w:val="22"/>
        </w:rPr>
      </w:pPr>
      <w:r w:rsidRPr="00714F95">
        <w:rPr>
          <w:rFonts w:ascii="AvenirNext LT Com Regular" w:hAnsi="AvenirNext LT Com Regular"/>
          <w:b/>
          <w:bCs/>
          <w:color w:val="000000"/>
          <w:sz w:val="22"/>
          <w:szCs w:val="22"/>
        </w:rPr>
        <w:t>F</w:t>
      </w:r>
      <w:r w:rsidR="00261B06" w:rsidRPr="00714F95">
        <w:rPr>
          <w:rFonts w:ascii="AvenirNext LT Com Regular" w:hAnsi="AvenirNext LT Com Regular"/>
          <w:b/>
          <w:bCs/>
          <w:color w:val="000000"/>
          <w:sz w:val="22"/>
          <w:szCs w:val="22"/>
        </w:rPr>
        <w:t>or plans without automatic enrollment</w:t>
      </w:r>
    </w:p>
    <w:p w14:paraId="666164D8" w14:textId="77777777" w:rsidR="002862FB" w:rsidRPr="009D38CE" w:rsidRDefault="002862FB" w:rsidP="0095464B">
      <w:pPr>
        <w:autoSpaceDE w:val="0"/>
        <w:autoSpaceDN w:val="0"/>
        <w:adjustRightInd w:val="0"/>
        <w:jc w:val="center"/>
        <w:rPr>
          <w:rFonts w:ascii="AvenirNext LT Com Regular" w:hAnsi="AvenirNext LT Com Regular"/>
          <w:i/>
          <w:iCs/>
          <w:color w:val="000000"/>
          <w:sz w:val="18"/>
          <w:szCs w:val="18"/>
        </w:rPr>
      </w:pPr>
    </w:p>
    <w:p w14:paraId="4166936D" w14:textId="77777777" w:rsidR="00CE42C6" w:rsidRPr="009D38CE" w:rsidRDefault="00CE42C6" w:rsidP="0095464B">
      <w:pPr>
        <w:autoSpaceDE w:val="0"/>
        <w:autoSpaceDN w:val="0"/>
        <w:adjustRightInd w:val="0"/>
        <w:jc w:val="center"/>
        <w:rPr>
          <w:rFonts w:ascii="AvenirNext LT Com Regular" w:hAnsi="AvenirNext LT Com Regular"/>
          <w:i/>
          <w:iCs/>
          <w:color w:val="000000"/>
          <w:sz w:val="18"/>
          <w:szCs w:val="18"/>
        </w:rPr>
      </w:pPr>
    </w:p>
    <w:p w14:paraId="17329817" w14:textId="77777777" w:rsidR="00E02C2F" w:rsidRPr="00595955" w:rsidRDefault="0089460F" w:rsidP="00E02C2F">
      <w:pPr>
        <w:autoSpaceDE w:val="0"/>
        <w:autoSpaceDN w:val="0"/>
        <w:adjustRightInd w:val="0"/>
        <w:rPr>
          <w:rFonts w:ascii="AvenirNext LT Com Regular" w:hAnsi="AvenirNext LT Com Regular"/>
          <w:bCs/>
          <w:i/>
          <w:iCs/>
          <w:color w:val="FF00FF"/>
          <w:sz w:val="18"/>
          <w:szCs w:val="18"/>
        </w:rPr>
      </w:pPr>
      <w:r w:rsidRPr="00595955">
        <w:rPr>
          <w:rFonts w:ascii="AvenirNext LT Com Regular" w:hAnsi="AvenirNext LT Com Regular"/>
          <w:bCs/>
          <w:i/>
          <w:iCs/>
          <w:color w:val="FF00FF"/>
          <w:sz w:val="18"/>
          <w:szCs w:val="18"/>
        </w:rPr>
        <w:t>[</w:t>
      </w:r>
      <w:r w:rsidR="00E02C2F" w:rsidRPr="00595955">
        <w:rPr>
          <w:rFonts w:ascii="AvenirNext LT Com Regular" w:hAnsi="AvenirNext LT Com Regular"/>
          <w:bCs/>
          <w:i/>
          <w:iCs/>
          <w:color w:val="FF00FF"/>
          <w:sz w:val="18"/>
          <w:szCs w:val="18"/>
        </w:rPr>
        <w:t xml:space="preserve">Instructions to </w:t>
      </w:r>
      <w:r w:rsidR="000B0501" w:rsidRPr="00595955">
        <w:rPr>
          <w:rFonts w:ascii="AvenirNext LT Com Regular" w:hAnsi="AvenirNext LT Com Regular"/>
          <w:bCs/>
          <w:i/>
          <w:iCs/>
          <w:color w:val="FF00FF"/>
          <w:sz w:val="18"/>
          <w:szCs w:val="18"/>
        </w:rPr>
        <w:t>p</w:t>
      </w:r>
      <w:r w:rsidR="00E02C2F" w:rsidRPr="00595955">
        <w:rPr>
          <w:rFonts w:ascii="AvenirNext LT Com Regular" w:hAnsi="AvenirNext LT Com Regular"/>
          <w:bCs/>
          <w:i/>
          <w:iCs/>
          <w:color w:val="FF00FF"/>
          <w:sz w:val="18"/>
          <w:szCs w:val="18"/>
        </w:rPr>
        <w:t xml:space="preserve">lan </w:t>
      </w:r>
      <w:r w:rsidR="000B0501" w:rsidRPr="00595955">
        <w:rPr>
          <w:rFonts w:ascii="AvenirNext LT Com Regular" w:hAnsi="AvenirNext LT Com Regular"/>
          <w:bCs/>
          <w:i/>
          <w:iCs/>
          <w:color w:val="FF00FF"/>
          <w:sz w:val="18"/>
          <w:szCs w:val="18"/>
        </w:rPr>
        <w:t>s</w:t>
      </w:r>
      <w:r w:rsidR="00E02C2F" w:rsidRPr="00595955">
        <w:rPr>
          <w:rFonts w:ascii="AvenirNext LT Com Regular" w:hAnsi="AvenirNext LT Com Regular"/>
          <w:bCs/>
          <w:i/>
          <w:iCs/>
          <w:color w:val="FF00FF"/>
          <w:sz w:val="18"/>
          <w:szCs w:val="18"/>
        </w:rPr>
        <w:t xml:space="preserve">ponsor: </w:t>
      </w:r>
      <w:bookmarkStart w:id="0" w:name="_Hlk22551773"/>
      <w:r w:rsidR="00B3085E" w:rsidRPr="00595955">
        <w:rPr>
          <w:rFonts w:ascii="AvenirNext LT Com Regular" w:hAnsi="AvenirNext LT Com Regular"/>
          <w:bCs/>
          <w:i/>
          <w:iCs/>
          <w:color w:val="FF00FF"/>
          <w:sz w:val="18"/>
          <w:szCs w:val="18"/>
        </w:rPr>
        <w:t xml:space="preserve">This sample notice is provided to assist you in preparing the required notification for your plan. The plan’s documents control the plan provisions and should be matched carefully with this notice. You are responsible for customizing this notice to be consistent with the provisions of your plan. </w:t>
      </w:r>
      <w:bookmarkEnd w:id="0"/>
      <w:r w:rsidR="00CA3739">
        <w:rPr>
          <w:rFonts w:ascii="AvenirNext LT Com Regular" w:hAnsi="AvenirNext LT Com Regular"/>
          <w:bCs/>
          <w:i/>
          <w:color w:val="FF00FF"/>
          <w:sz w:val="18"/>
          <w:szCs w:val="18"/>
        </w:rPr>
        <w:t xml:space="preserve">This notice does not reflect prior default investment activity while the plan was on another recordkeeping platform. </w:t>
      </w:r>
      <w:r w:rsidR="00E02C2F" w:rsidRPr="00595955">
        <w:rPr>
          <w:rFonts w:ascii="AvenirNext LT Com Regular" w:hAnsi="AvenirNext LT Com Regular"/>
          <w:bCs/>
          <w:i/>
          <w:iCs/>
          <w:color w:val="FF00FF"/>
          <w:sz w:val="18"/>
          <w:szCs w:val="18"/>
        </w:rPr>
        <w:t>This notice should be sent on company letterhead. When you customize the letter</w:t>
      </w:r>
      <w:r w:rsidR="00C97100" w:rsidRPr="00595955">
        <w:rPr>
          <w:rFonts w:ascii="AvenirNext LT Com Regular" w:hAnsi="AvenirNext LT Com Regular"/>
          <w:bCs/>
          <w:i/>
          <w:iCs/>
          <w:color w:val="FF00FF"/>
          <w:sz w:val="18"/>
          <w:szCs w:val="18"/>
        </w:rPr>
        <w:t>, tailor the</w:t>
      </w:r>
      <w:r w:rsidR="00557508" w:rsidRPr="00595955">
        <w:rPr>
          <w:rFonts w:ascii="AvenirNext LT Com Regular" w:hAnsi="AvenirNext LT Com Regular"/>
          <w:bCs/>
          <w:i/>
          <w:iCs/>
          <w:color w:val="FF00FF"/>
          <w:sz w:val="18"/>
          <w:szCs w:val="18"/>
        </w:rPr>
        <w:t xml:space="preserve"> </w:t>
      </w:r>
      <w:r w:rsidR="00E02C2F" w:rsidRPr="00595955">
        <w:rPr>
          <w:rFonts w:ascii="AvenirNext LT Com Regular" w:hAnsi="AvenirNext LT Com Regular"/>
          <w:bCs/>
          <w:i/>
          <w:iCs/>
          <w:color w:val="FF00FF"/>
          <w:sz w:val="18"/>
          <w:szCs w:val="18"/>
        </w:rPr>
        <w:t>content in brackets in the text below with the appropriate information for your pla</w:t>
      </w:r>
      <w:r w:rsidR="00557508" w:rsidRPr="00595955">
        <w:rPr>
          <w:rFonts w:ascii="AvenirNext LT Com Regular" w:hAnsi="AvenirNext LT Com Regular"/>
          <w:bCs/>
          <w:i/>
          <w:iCs/>
          <w:color w:val="FF00FF"/>
          <w:sz w:val="18"/>
          <w:szCs w:val="18"/>
        </w:rPr>
        <w:t>n or plan participants.</w:t>
      </w:r>
      <w:r w:rsidR="00E02C2F" w:rsidRPr="00595955">
        <w:rPr>
          <w:rFonts w:ascii="AvenirNext LT Com Regular" w:hAnsi="AvenirNext LT Com Regular"/>
          <w:bCs/>
          <w:i/>
          <w:iCs/>
          <w:color w:val="FF00FF"/>
          <w:sz w:val="18"/>
          <w:szCs w:val="18"/>
        </w:rPr>
        <w:t xml:space="preserve"> </w:t>
      </w:r>
      <w:r w:rsidR="00557508" w:rsidRPr="00595955">
        <w:rPr>
          <w:rFonts w:ascii="AvenirNext LT Com Regular" w:hAnsi="AvenirNext LT Com Regular"/>
          <w:bCs/>
          <w:i/>
          <w:iCs/>
          <w:color w:val="FF00FF"/>
          <w:sz w:val="18"/>
          <w:szCs w:val="18"/>
        </w:rPr>
        <w:t>D</w:t>
      </w:r>
      <w:r w:rsidR="00E02C2F" w:rsidRPr="00595955">
        <w:rPr>
          <w:rFonts w:ascii="AvenirNext LT Com Regular" w:hAnsi="AvenirNext LT Com Regular"/>
          <w:bCs/>
          <w:i/>
          <w:iCs/>
          <w:color w:val="FF00FF"/>
          <w:sz w:val="18"/>
          <w:szCs w:val="18"/>
        </w:rPr>
        <w:t xml:space="preserve">elete </w:t>
      </w:r>
      <w:r w:rsidR="00557508" w:rsidRPr="00595955">
        <w:rPr>
          <w:rFonts w:ascii="AvenirNext LT Com Regular" w:hAnsi="AvenirNext LT Com Regular"/>
          <w:bCs/>
          <w:i/>
          <w:iCs/>
          <w:color w:val="FF00FF"/>
          <w:sz w:val="18"/>
          <w:szCs w:val="18"/>
        </w:rPr>
        <w:t>all instructional</w:t>
      </w:r>
      <w:r w:rsidR="0095464B" w:rsidRPr="00595955">
        <w:rPr>
          <w:rFonts w:ascii="AvenirNext LT Com Regular" w:hAnsi="AvenirNext LT Com Regular"/>
          <w:bCs/>
          <w:i/>
          <w:iCs/>
          <w:color w:val="FF00FF"/>
          <w:sz w:val="18"/>
          <w:szCs w:val="18"/>
        </w:rPr>
        <w:t xml:space="preserve"> </w:t>
      </w:r>
      <w:r w:rsidR="00E02C2F" w:rsidRPr="00595955">
        <w:rPr>
          <w:rFonts w:ascii="AvenirNext LT Com Regular" w:hAnsi="AvenirNext LT Com Regular"/>
          <w:bCs/>
          <w:i/>
          <w:iCs/>
          <w:color w:val="FF00FF"/>
          <w:sz w:val="18"/>
          <w:szCs w:val="18"/>
        </w:rPr>
        <w:t>heading</w:t>
      </w:r>
      <w:r w:rsidR="00557508" w:rsidRPr="00595955">
        <w:rPr>
          <w:rFonts w:ascii="AvenirNext LT Com Regular" w:hAnsi="AvenirNext LT Com Regular"/>
          <w:bCs/>
          <w:i/>
          <w:iCs/>
          <w:color w:val="FF00FF"/>
          <w:sz w:val="18"/>
          <w:szCs w:val="18"/>
        </w:rPr>
        <w:t>s as appropriate.</w:t>
      </w:r>
      <w:r w:rsidR="005B3418">
        <w:rPr>
          <w:rFonts w:ascii="AvenirNext LT Com Regular" w:hAnsi="AvenirNext LT Com Regular"/>
          <w:bCs/>
          <w:i/>
          <w:iCs/>
          <w:color w:val="FF00FF"/>
          <w:sz w:val="18"/>
          <w:szCs w:val="18"/>
        </w:rPr>
        <w:t>]</w:t>
      </w:r>
      <w:r w:rsidR="00557508" w:rsidRPr="00595955">
        <w:rPr>
          <w:rFonts w:ascii="AvenirNext LT Com Regular" w:hAnsi="AvenirNext LT Com Regular"/>
          <w:bCs/>
          <w:i/>
          <w:iCs/>
          <w:color w:val="FF00FF"/>
          <w:sz w:val="18"/>
          <w:szCs w:val="18"/>
        </w:rPr>
        <w:t xml:space="preserve"> </w:t>
      </w:r>
    </w:p>
    <w:p w14:paraId="0B015585" w14:textId="77777777" w:rsidR="0095464B" w:rsidRPr="009D38CE" w:rsidRDefault="0095464B" w:rsidP="00E02C2F">
      <w:pPr>
        <w:autoSpaceDE w:val="0"/>
        <w:autoSpaceDN w:val="0"/>
        <w:adjustRightInd w:val="0"/>
        <w:rPr>
          <w:rFonts w:ascii="AvenirNext LT Com Regular" w:hAnsi="AvenirNext LT Com Regular"/>
          <w:b/>
          <w:bCs/>
          <w:i/>
          <w:iCs/>
          <w:color w:val="000000"/>
          <w:sz w:val="18"/>
          <w:szCs w:val="18"/>
        </w:rPr>
      </w:pPr>
    </w:p>
    <w:p w14:paraId="4D3A7468" w14:textId="77777777" w:rsidR="00261B06" w:rsidRPr="009D38CE" w:rsidRDefault="00261B06" w:rsidP="00261B06">
      <w:pPr>
        <w:rPr>
          <w:rFonts w:ascii="AvenirNext LT Com Regular" w:hAnsi="AvenirNext LT Com Regular"/>
          <w:sz w:val="18"/>
          <w:szCs w:val="18"/>
        </w:rPr>
      </w:pPr>
      <w:r w:rsidRPr="009D38CE">
        <w:rPr>
          <w:rFonts w:ascii="AvenirNext LT Com Regular" w:hAnsi="AvenirNext LT Com Regular"/>
          <w:sz w:val="18"/>
          <w:szCs w:val="18"/>
        </w:rPr>
        <w:t xml:space="preserve">To help you prepare for retirement, </w:t>
      </w:r>
      <w:r w:rsidRPr="009D38CE">
        <w:rPr>
          <w:rFonts w:ascii="AvenirNext LT Com Regular" w:hAnsi="AvenirNext LT Com Regular"/>
          <w:color w:val="FF00FF"/>
          <w:sz w:val="18"/>
          <w:szCs w:val="18"/>
        </w:rPr>
        <w:t>[</w:t>
      </w:r>
      <w:r w:rsidRPr="009D38CE">
        <w:rPr>
          <w:rFonts w:ascii="AvenirNext LT Com Regular" w:hAnsi="AvenirNext LT Com Regular"/>
          <w:iCs/>
          <w:color w:val="FF00FF"/>
          <w:sz w:val="18"/>
          <w:szCs w:val="18"/>
        </w:rPr>
        <w:t>Company name</w:t>
      </w:r>
      <w:r w:rsidRPr="009D38CE">
        <w:rPr>
          <w:rFonts w:ascii="AvenirNext LT Com Regular" w:hAnsi="AvenirNext LT Com Regular"/>
          <w:color w:val="FF00FF"/>
          <w:sz w:val="18"/>
          <w:szCs w:val="18"/>
        </w:rPr>
        <w:t>]</w:t>
      </w:r>
      <w:r w:rsidRPr="009D38CE">
        <w:rPr>
          <w:rFonts w:ascii="AvenirNext LT Com Regular" w:hAnsi="AvenirNext LT Com Regular"/>
          <w:sz w:val="18"/>
          <w:szCs w:val="18"/>
        </w:rPr>
        <w:t xml:space="preserve"> offers you a</w:t>
      </w:r>
      <w:r w:rsidR="004E4EEC">
        <w:rPr>
          <w:rFonts w:ascii="AvenirNext LT Com Regular" w:hAnsi="AvenirNext LT Com Regular"/>
          <w:sz w:val="18"/>
          <w:szCs w:val="18"/>
        </w:rPr>
        <w:t xml:space="preserve"> </w:t>
      </w:r>
      <w:r w:rsidR="00B3085E">
        <w:rPr>
          <w:rFonts w:ascii="AvenirNext LT Com Regular" w:hAnsi="AvenirNext LT Com Regular"/>
          <w:sz w:val="18"/>
          <w:szCs w:val="18"/>
        </w:rPr>
        <w:t>retirement</w:t>
      </w:r>
      <w:r w:rsidRPr="009D38CE">
        <w:rPr>
          <w:rFonts w:ascii="AvenirNext LT Com Regular" w:hAnsi="AvenirNext LT Com Regular"/>
          <w:sz w:val="18"/>
          <w:szCs w:val="18"/>
        </w:rPr>
        <w:t xml:space="preserve"> plan. You can choose to invest the contributions made to your account in </w:t>
      </w:r>
      <w:proofErr w:type="gramStart"/>
      <w:r w:rsidRPr="009D38CE">
        <w:rPr>
          <w:rFonts w:ascii="AvenirNext LT Com Regular" w:hAnsi="AvenirNext LT Com Regular"/>
          <w:sz w:val="18"/>
          <w:szCs w:val="18"/>
        </w:rPr>
        <w:t>a number of</w:t>
      </w:r>
      <w:proofErr w:type="gramEnd"/>
      <w:r w:rsidRPr="009D38CE">
        <w:rPr>
          <w:rFonts w:ascii="AvenirNext LT Com Regular" w:hAnsi="AvenirNext LT Com Regular"/>
          <w:sz w:val="18"/>
          <w:szCs w:val="18"/>
        </w:rPr>
        <w:t xml:space="preserve"> investment options. This notice describes the </w:t>
      </w:r>
      <w:r w:rsidR="0028690F">
        <w:rPr>
          <w:rFonts w:ascii="AvenirNext LT Com Regular" w:hAnsi="AvenirNext LT Com Regular"/>
          <w:sz w:val="18"/>
          <w:szCs w:val="18"/>
        </w:rPr>
        <w:t xml:space="preserve">default </w:t>
      </w:r>
      <w:r w:rsidRPr="009D38CE">
        <w:rPr>
          <w:rFonts w:ascii="AvenirNext LT Com Regular" w:hAnsi="AvenirNext LT Com Regular"/>
          <w:sz w:val="18"/>
          <w:szCs w:val="18"/>
        </w:rPr>
        <w:t xml:space="preserve">investment </w:t>
      </w:r>
      <w:r w:rsidR="0028690F">
        <w:rPr>
          <w:rFonts w:ascii="AvenirNext LT Com Regular" w:hAnsi="AvenirNext LT Com Regular"/>
          <w:sz w:val="18"/>
          <w:szCs w:val="18"/>
        </w:rPr>
        <w:t>feature applicable to the plan</w:t>
      </w:r>
      <w:r w:rsidRPr="009D38CE">
        <w:rPr>
          <w:rFonts w:ascii="AvenirNext LT Com Regular" w:hAnsi="AvenirNext LT Com Regular"/>
          <w:sz w:val="18"/>
          <w:szCs w:val="18"/>
        </w:rPr>
        <w:t>.</w:t>
      </w:r>
    </w:p>
    <w:p w14:paraId="5690903F" w14:textId="77777777" w:rsidR="00B07402" w:rsidRDefault="00B07402" w:rsidP="00C97100">
      <w:pPr>
        <w:autoSpaceDE w:val="0"/>
        <w:autoSpaceDN w:val="0"/>
        <w:adjustRightInd w:val="0"/>
        <w:rPr>
          <w:rFonts w:ascii="AvenirNext LT Com Regular" w:hAnsi="AvenirNext LT Com Regular"/>
          <w:b/>
          <w:bCs/>
          <w:sz w:val="18"/>
          <w:szCs w:val="18"/>
          <w:u w:val="single"/>
        </w:rPr>
      </w:pPr>
    </w:p>
    <w:tbl>
      <w:tblPr>
        <w:tblW w:w="0" w:type="auto"/>
        <w:tblLook w:val="04A0" w:firstRow="1" w:lastRow="0" w:firstColumn="1" w:lastColumn="0" w:noHBand="0" w:noVBand="1"/>
      </w:tblPr>
      <w:tblGrid>
        <w:gridCol w:w="10890"/>
      </w:tblGrid>
      <w:tr w:rsidR="00B07402" w14:paraId="2F62C117" w14:textId="77777777" w:rsidTr="00F8047E">
        <w:trPr>
          <w:trHeight w:val="7290"/>
        </w:trPr>
        <w:tc>
          <w:tcPr>
            <w:tcW w:w="10890" w:type="dxa"/>
          </w:tcPr>
          <w:p w14:paraId="02FAB242" w14:textId="1B904334" w:rsidR="00B07402" w:rsidRPr="00B3085E" w:rsidRDefault="00B07402" w:rsidP="00D73CAD">
            <w:pPr>
              <w:ind w:left="-108"/>
              <w:rPr>
                <w:rFonts w:ascii="AvenirNext LT Com Regular" w:hAnsi="AvenirNext LT Com Regular"/>
                <w:sz w:val="18"/>
                <w:szCs w:val="18"/>
              </w:rPr>
            </w:pPr>
            <w:r w:rsidRPr="00B3085E">
              <w:rPr>
                <w:rFonts w:ascii="AvenirNext LT Com Regular" w:hAnsi="AvenirNext LT Com Regular"/>
                <w:sz w:val="18"/>
                <w:szCs w:val="18"/>
              </w:rPr>
              <w:t>This notice also describes the contributions and information that you should consider before you decide whether to start or</w:t>
            </w:r>
            <w:r w:rsidR="000834BF">
              <w:rPr>
                <w:rFonts w:ascii="AvenirNext LT Com Regular" w:hAnsi="AvenirNext LT Com Regular"/>
                <w:sz w:val="18"/>
                <w:szCs w:val="18"/>
              </w:rPr>
              <w:t xml:space="preserve"> </w:t>
            </w:r>
            <w:r w:rsidRPr="00B3085E">
              <w:rPr>
                <w:rFonts w:ascii="AvenirNext LT Com Regular" w:hAnsi="AvenirNext LT Com Regular"/>
                <w:sz w:val="18"/>
                <w:szCs w:val="18"/>
              </w:rPr>
              <w:t xml:space="preserve">change your contributions to the </w:t>
            </w:r>
            <w:r w:rsidR="00287A79" w:rsidRPr="00B3085E">
              <w:rPr>
                <w:rFonts w:ascii="AvenirNext LT Com Regular" w:hAnsi="AvenirNext LT Com Regular"/>
                <w:sz w:val="18"/>
                <w:szCs w:val="18"/>
              </w:rPr>
              <w:t>p</w:t>
            </w:r>
            <w:r w:rsidRPr="00B3085E">
              <w:rPr>
                <w:rFonts w:ascii="AvenirNext LT Com Regular" w:hAnsi="AvenirNext LT Com Regular"/>
                <w:sz w:val="18"/>
                <w:szCs w:val="18"/>
              </w:rPr>
              <w:t>lan.</w:t>
            </w:r>
            <w:r w:rsidRPr="00595955">
              <w:rPr>
                <w:rFonts w:ascii="AvenirNext LT Com Regular" w:hAnsi="AvenirNext LT Com Regular"/>
                <w:sz w:val="18"/>
                <w:szCs w:val="18"/>
              </w:rPr>
              <w:t xml:space="preserve"> Under certain circumstances, the </w:t>
            </w:r>
            <w:r w:rsidR="00287A79" w:rsidRPr="00595955">
              <w:rPr>
                <w:rFonts w:ascii="AvenirNext LT Com Regular" w:hAnsi="AvenirNext LT Com Regular"/>
                <w:sz w:val="18"/>
                <w:szCs w:val="18"/>
              </w:rPr>
              <w:t>p</w:t>
            </w:r>
            <w:r w:rsidRPr="00595955">
              <w:rPr>
                <w:rFonts w:ascii="AvenirNext LT Com Regular" w:hAnsi="AvenirNext LT Com Regular"/>
                <w:sz w:val="18"/>
                <w:szCs w:val="18"/>
              </w:rPr>
              <w:t>lan may be amended mid-year to reduce or suspend the safe harbor contribution; a supplemental notice will be provided if reduction or suspension occurs; and no reduction or suspension will take effect until at least 30 days after the supplemental notice is provided.</w:t>
            </w:r>
          </w:p>
          <w:p w14:paraId="66953AA2" w14:textId="77777777" w:rsidR="00B07402" w:rsidRDefault="00B07402" w:rsidP="00D73CAD">
            <w:pPr>
              <w:autoSpaceDE w:val="0"/>
              <w:autoSpaceDN w:val="0"/>
              <w:adjustRightInd w:val="0"/>
              <w:ind w:left="-108"/>
              <w:rPr>
                <w:rFonts w:ascii="AvenirNext LT Com Regular" w:hAnsi="AvenirNext LT Com Regular"/>
                <w:color w:val="000000"/>
                <w:sz w:val="18"/>
                <w:szCs w:val="18"/>
              </w:rPr>
            </w:pPr>
          </w:p>
          <w:p w14:paraId="05F73C96" w14:textId="77777777" w:rsidR="00B07402" w:rsidRDefault="00B3085E" w:rsidP="00D73CAD">
            <w:pPr>
              <w:autoSpaceDE w:val="0"/>
              <w:autoSpaceDN w:val="0"/>
              <w:adjustRightInd w:val="0"/>
              <w:ind w:left="-108"/>
              <w:rPr>
                <w:rFonts w:ascii="AvenirNext LT Com Regular" w:hAnsi="AvenirNext LT Com Regular"/>
                <w:color w:val="000000"/>
                <w:sz w:val="18"/>
                <w:szCs w:val="18"/>
              </w:rPr>
            </w:pPr>
            <w:r>
              <w:rPr>
                <w:rFonts w:ascii="AvenirNext LT Com Regular" w:hAnsi="AvenirNext LT Com Regular"/>
                <w:color w:val="000000"/>
                <w:sz w:val="18"/>
                <w:szCs w:val="18"/>
              </w:rPr>
              <w:t>In</w:t>
            </w:r>
            <w:r w:rsidR="00B07402">
              <w:rPr>
                <w:rFonts w:ascii="AvenirNext LT Com Regular" w:hAnsi="AvenirNext LT Com Regular"/>
                <w:color w:val="000000"/>
                <w:sz w:val="18"/>
                <w:szCs w:val="18"/>
              </w:rPr>
              <w:t xml:space="preserve"> this notice, we refer to a document called the “Summary Plan Description” or SPD. The SPD provides a more detailed summary of the official </w:t>
            </w:r>
            <w:r w:rsidR="00287A79">
              <w:rPr>
                <w:rFonts w:ascii="AvenirNext LT Com Regular" w:hAnsi="AvenirNext LT Com Regular"/>
                <w:color w:val="000000"/>
                <w:sz w:val="18"/>
                <w:szCs w:val="18"/>
              </w:rPr>
              <w:t>p</w:t>
            </w:r>
            <w:r w:rsidR="00B07402">
              <w:rPr>
                <w:rFonts w:ascii="AvenirNext LT Com Regular" w:hAnsi="AvenirNext LT Com Regular"/>
                <w:color w:val="000000"/>
                <w:sz w:val="18"/>
                <w:szCs w:val="18"/>
              </w:rPr>
              <w:t xml:space="preserve">lan documents. This notice is not meant to serve as your SPD. If there are discrepancies between the information presented in this notice and the </w:t>
            </w:r>
            <w:r w:rsidR="00287A79">
              <w:rPr>
                <w:rFonts w:ascii="AvenirNext LT Com Regular" w:hAnsi="AvenirNext LT Com Regular"/>
                <w:color w:val="000000"/>
                <w:sz w:val="18"/>
                <w:szCs w:val="18"/>
              </w:rPr>
              <w:t>p</w:t>
            </w:r>
            <w:r w:rsidR="00B07402">
              <w:rPr>
                <w:rFonts w:ascii="AvenirNext LT Com Regular" w:hAnsi="AvenirNext LT Com Regular"/>
                <w:color w:val="000000"/>
                <w:sz w:val="18"/>
                <w:szCs w:val="18"/>
              </w:rPr>
              <w:t xml:space="preserve">lan document or SPD, the terms of the </w:t>
            </w:r>
            <w:r w:rsidR="00287A79">
              <w:rPr>
                <w:rFonts w:ascii="AvenirNext LT Com Regular" w:hAnsi="AvenirNext LT Com Regular"/>
                <w:color w:val="000000"/>
                <w:sz w:val="18"/>
                <w:szCs w:val="18"/>
              </w:rPr>
              <w:t>p</w:t>
            </w:r>
            <w:r w:rsidR="00B07402">
              <w:rPr>
                <w:rFonts w:ascii="AvenirNext LT Com Regular" w:hAnsi="AvenirNext LT Com Regular"/>
                <w:color w:val="000000"/>
                <w:sz w:val="18"/>
                <w:szCs w:val="18"/>
              </w:rPr>
              <w:t xml:space="preserve">lan will govern. </w:t>
            </w:r>
          </w:p>
          <w:p w14:paraId="78DC07E7" w14:textId="77777777" w:rsidR="00B07402" w:rsidRDefault="00B07402" w:rsidP="00D73CAD">
            <w:pPr>
              <w:autoSpaceDE w:val="0"/>
              <w:autoSpaceDN w:val="0"/>
              <w:adjustRightInd w:val="0"/>
              <w:ind w:left="-108"/>
              <w:rPr>
                <w:rFonts w:ascii="AvenirNext LT Com Regular" w:hAnsi="AvenirNext LT Com Regular"/>
                <w:color w:val="000000"/>
                <w:sz w:val="18"/>
                <w:szCs w:val="18"/>
              </w:rPr>
            </w:pPr>
          </w:p>
          <w:p w14:paraId="2C2818B6" w14:textId="77777777" w:rsidR="00B07402" w:rsidRDefault="00B07402" w:rsidP="00D73CAD">
            <w:pPr>
              <w:autoSpaceDE w:val="0"/>
              <w:autoSpaceDN w:val="0"/>
              <w:adjustRightInd w:val="0"/>
              <w:ind w:left="-108"/>
              <w:rPr>
                <w:rFonts w:ascii="AvenirNext LT Com Regular" w:hAnsi="AvenirNext LT Com Regular"/>
                <w:b/>
                <w:bCs/>
                <w:sz w:val="18"/>
                <w:szCs w:val="18"/>
                <w:u w:val="single"/>
              </w:rPr>
            </w:pPr>
            <w:r>
              <w:rPr>
                <w:rFonts w:ascii="AvenirNext LT Com Regular" w:hAnsi="AvenirNext LT Com Regular"/>
                <w:b/>
                <w:bCs/>
                <w:sz w:val="18"/>
                <w:szCs w:val="18"/>
                <w:u w:val="single"/>
              </w:rPr>
              <w:t>Joining the plan</w:t>
            </w:r>
          </w:p>
          <w:p w14:paraId="1948D842" w14:textId="77777777" w:rsidR="00B07402" w:rsidRDefault="006E01AF" w:rsidP="00D73CAD">
            <w:pPr>
              <w:autoSpaceDE w:val="0"/>
              <w:autoSpaceDN w:val="0"/>
              <w:adjustRightInd w:val="0"/>
              <w:ind w:left="-108"/>
              <w:rPr>
                <w:rFonts w:ascii="AvenirNext LT Com Regular" w:hAnsi="AvenirNext LT Com Regular"/>
                <w:color w:val="000000"/>
                <w:sz w:val="18"/>
                <w:szCs w:val="18"/>
              </w:rPr>
            </w:pPr>
            <w:r>
              <w:rPr>
                <w:rFonts w:ascii="AvenirNext LT Com Regular" w:hAnsi="AvenirNext LT Com Regular"/>
                <w:color w:val="000000"/>
                <w:sz w:val="18"/>
                <w:szCs w:val="18"/>
              </w:rPr>
              <w:t>If you haven’t already</w:t>
            </w:r>
            <w:r w:rsidR="000E1369">
              <w:rPr>
                <w:rFonts w:ascii="AvenirNext LT Com Regular" w:hAnsi="AvenirNext LT Com Regular"/>
                <w:color w:val="000000"/>
                <w:sz w:val="18"/>
                <w:szCs w:val="18"/>
              </w:rPr>
              <w:t>, y</w:t>
            </w:r>
            <w:r w:rsidR="00B07402">
              <w:rPr>
                <w:rFonts w:ascii="AvenirNext LT Com Regular" w:hAnsi="AvenirNext LT Com Regular"/>
                <w:color w:val="000000"/>
                <w:sz w:val="18"/>
                <w:szCs w:val="18"/>
              </w:rPr>
              <w:t xml:space="preserve">ou can enroll in the </w:t>
            </w:r>
            <w:r w:rsidR="00287A79">
              <w:rPr>
                <w:rFonts w:ascii="AvenirNext LT Com Regular" w:hAnsi="AvenirNext LT Com Regular"/>
                <w:color w:val="000000"/>
                <w:sz w:val="18"/>
                <w:szCs w:val="18"/>
              </w:rPr>
              <w:t>p</w:t>
            </w:r>
            <w:r w:rsidR="00B07402">
              <w:rPr>
                <w:rFonts w:ascii="AvenirNext LT Com Regular" w:hAnsi="AvenirNext LT Com Regular"/>
                <w:color w:val="000000"/>
                <w:sz w:val="18"/>
                <w:szCs w:val="18"/>
              </w:rPr>
              <w:t>lan by taking the following action:</w:t>
            </w:r>
          </w:p>
          <w:p w14:paraId="1A9D2329" w14:textId="77777777" w:rsidR="004C39A9" w:rsidRDefault="004C39A9" w:rsidP="00D73CAD">
            <w:pPr>
              <w:autoSpaceDE w:val="0"/>
              <w:autoSpaceDN w:val="0"/>
              <w:adjustRightInd w:val="0"/>
              <w:ind w:left="-108"/>
              <w:rPr>
                <w:rFonts w:ascii="AvenirNext LT Com Regular" w:hAnsi="AvenirNext LT Com Regular"/>
                <w:color w:val="000000"/>
                <w:sz w:val="18"/>
                <w:szCs w:val="18"/>
              </w:rPr>
            </w:pPr>
          </w:p>
          <w:p w14:paraId="195AA4CD" w14:textId="6B8C2FA7" w:rsidR="00B07402" w:rsidRDefault="00B3085E" w:rsidP="00D73CAD">
            <w:pPr>
              <w:numPr>
                <w:ilvl w:val="0"/>
                <w:numId w:val="10"/>
              </w:numPr>
              <w:autoSpaceDE w:val="0"/>
              <w:autoSpaceDN w:val="0"/>
              <w:adjustRightInd w:val="0"/>
              <w:rPr>
                <w:rFonts w:ascii="AvenirNext LT Com Regular" w:hAnsi="AvenirNext LT Com Regular"/>
                <w:color w:val="000000"/>
                <w:sz w:val="18"/>
                <w:szCs w:val="18"/>
              </w:rPr>
            </w:pPr>
            <w:r>
              <w:rPr>
                <w:rFonts w:ascii="AvenirNext LT Com Regular" w:hAnsi="AvenirNext LT Com Regular"/>
                <w:color w:val="000000"/>
                <w:sz w:val="18"/>
                <w:szCs w:val="18"/>
              </w:rPr>
              <w:t>Visit</w:t>
            </w:r>
            <w:r w:rsidR="00B07402">
              <w:rPr>
                <w:rFonts w:ascii="AvenirNext LT Com Regular" w:hAnsi="AvenirNext LT Com Regular"/>
                <w:color w:val="000000"/>
                <w:sz w:val="18"/>
                <w:szCs w:val="18"/>
              </w:rPr>
              <w:t xml:space="preserve"> the </w:t>
            </w:r>
            <w:r w:rsidR="00287A79">
              <w:rPr>
                <w:rFonts w:ascii="AvenirNext LT Com Regular" w:hAnsi="AvenirNext LT Com Regular"/>
                <w:color w:val="000000"/>
                <w:sz w:val="18"/>
                <w:szCs w:val="18"/>
              </w:rPr>
              <w:t>p</w:t>
            </w:r>
            <w:r w:rsidR="00B07402">
              <w:rPr>
                <w:rFonts w:ascii="AvenirNext LT Com Regular" w:hAnsi="AvenirNext LT Com Regular"/>
                <w:color w:val="000000"/>
                <w:sz w:val="18"/>
                <w:szCs w:val="18"/>
              </w:rPr>
              <w:t xml:space="preserve">lan’s website at </w:t>
            </w:r>
            <w:r w:rsidR="0019125C" w:rsidRPr="0019125C">
              <w:rPr>
                <w:rFonts w:ascii="AvenirNext LT Com Regular" w:hAnsi="AvenirNext LT Com Regular"/>
                <w:b/>
                <w:bCs/>
                <w:color w:val="000000"/>
                <w:sz w:val="18"/>
                <w:szCs w:val="18"/>
              </w:rPr>
              <w:t>capitalgroup.com/participant/</w:t>
            </w:r>
            <w:proofErr w:type="spellStart"/>
            <w:r w:rsidR="0019125C" w:rsidRPr="0019125C">
              <w:rPr>
                <w:rFonts w:ascii="AvenirNext LT Com Regular" w:hAnsi="AvenirNext LT Com Regular"/>
                <w:b/>
                <w:bCs/>
                <w:color w:val="000000"/>
                <w:sz w:val="18"/>
                <w:szCs w:val="18"/>
              </w:rPr>
              <w:t>planpremier</w:t>
            </w:r>
            <w:proofErr w:type="spellEnd"/>
            <w:r w:rsidR="0019125C" w:rsidRPr="0019125C">
              <w:rPr>
                <w:rFonts w:ascii="AvenirNext LT Com Regular" w:hAnsi="AvenirNext LT Com Regular"/>
                <w:b/>
                <w:bCs/>
                <w:color w:val="000000"/>
                <w:sz w:val="18"/>
                <w:szCs w:val="18"/>
              </w:rPr>
              <w:t xml:space="preserve"> </w:t>
            </w:r>
            <w:r w:rsidR="00B07402">
              <w:rPr>
                <w:rFonts w:ascii="AvenirNext LT Com Regular" w:hAnsi="AvenirNext LT Com Regular"/>
                <w:color w:val="000000"/>
                <w:sz w:val="18"/>
                <w:szCs w:val="18"/>
              </w:rPr>
              <w:t xml:space="preserve">or call the toll-free number at </w:t>
            </w:r>
            <w:r w:rsidR="00B07402">
              <w:rPr>
                <w:rFonts w:ascii="AvenirNext LT Com Regular" w:hAnsi="AvenirNext LT Com Regular"/>
                <w:b/>
                <w:color w:val="000000"/>
                <w:sz w:val="18"/>
                <w:szCs w:val="18"/>
              </w:rPr>
              <w:t>(800) 204-3731</w:t>
            </w:r>
            <w:r w:rsidR="00B07402" w:rsidRPr="000834BF">
              <w:rPr>
                <w:rFonts w:ascii="AvenirNext LT Com Regular" w:hAnsi="AvenirNext LT Com Regular"/>
                <w:b/>
                <w:bCs/>
                <w:color w:val="000000"/>
                <w:sz w:val="18"/>
                <w:szCs w:val="18"/>
              </w:rPr>
              <w:t>.</w:t>
            </w:r>
            <w:r w:rsidR="00B07402">
              <w:rPr>
                <w:rFonts w:ascii="AvenirNext LT Com Regular" w:hAnsi="AvenirNext LT Com Regular"/>
                <w:color w:val="000000"/>
                <w:sz w:val="18"/>
                <w:szCs w:val="18"/>
              </w:rPr>
              <w:t xml:space="preserve"> </w:t>
            </w:r>
            <w:r w:rsidR="000834BF">
              <w:rPr>
                <w:rFonts w:ascii="AvenirNext LT Com Regular" w:hAnsi="AvenirNext LT Com Regular"/>
                <w:color w:val="000000"/>
                <w:sz w:val="18"/>
                <w:szCs w:val="18"/>
              </w:rPr>
              <w:br/>
            </w:r>
            <w:r w:rsidR="00B07402">
              <w:rPr>
                <w:rFonts w:ascii="AvenirNext LT Com Regular" w:hAnsi="AvenirNext LT Com Regular"/>
                <w:color w:val="000000"/>
                <w:sz w:val="18"/>
                <w:szCs w:val="18"/>
              </w:rPr>
              <w:t xml:space="preserve">Select your contribution </w:t>
            </w:r>
            <w:r>
              <w:rPr>
                <w:rFonts w:ascii="AvenirNext LT Com Regular" w:hAnsi="AvenirNext LT Com Regular"/>
                <w:color w:val="000000"/>
                <w:sz w:val="18"/>
                <w:szCs w:val="18"/>
              </w:rPr>
              <w:t>rate and make your investment selections</w:t>
            </w:r>
            <w:r w:rsidR="00B07402">
              <w:rPr>
                <w:rFonts w:ascii="AvenirNext LT Com Regular" w:hAnsi="AvenirNext LT Com Regular"/>
                <w:color w:val="000000"/>
                <w:sz w:val="18"/>
                <w:szCs w:val="18"/>
              </w:rPr>
              <w:t>.</w:t>
            </w:r>
          </w:p>
          <w:p w14:paraId="45711C32" w14:textId="77777777" w:rsidR="00B07402" w:rsidRDefault="00B07402" w:rsidP="00D73CAD">
            <w:pPr>
              <w:autoSpaceDE w:val="0"/>
              <w:autoSpaceDN w:val="0"/>
              <w:adjustRightInd w:val="0"/>
              <w:ind w:left="360"/>
              <w:rPr>
                <w:rFonts w:ascii="AvenirNext LT Com Regular" w:hAnsi="AvenirNext LT Com Regular"/>
                <w:color w:val="FF00FF"/>
                <w:sz w:val="18"/>
                <w:szCs w:val="18"/>
              </w:rPr>
            </w:pPr>
            <w:r>
              <w:rPr>
                <w:rFonts w:ascii="AvenirNext LT Com Regular" w:hAnsi="AvenirNext LT Com Regular"/>
                <w:color w:val="FF00FF"/>
                <w:sz w:val="18"/>
                <w:szCs w:val="18"/>
              </w:rPr>
              <w:t>[or]</w:t>
            </w:r>
          </w:p>
          <w:p w14:paraId="1F538E32" w14:textId="77777777" w:rsidR="00B07402" w:rsidRDefault="00B07402" w:rsidP="00D73CAD">
            <w:pPr>
              <w:numPr>
                <w:ilvl w:val="0"/>
                <w:numId w:val="10"/>
              </w:numPr>
              <w:autoSpaceDE w:val="0"/>
              <w:autoSpaceDN w:val="0"/>
              <w:adjustRightInd w:val="0"/>
              <w:rPr>
                <w:rFonts w:ascii="AvenirNext LT Com Regular" w:hAnsi="AvenirNext LT Com Regular"/>
                <w:color w:val="000000"/>
                <w:sz w:val="18"/>
                <w:szCs w:val="18"/>
              </w:rPr>
            </w:pPr>
            <w:r>
              <w:rPr>
                <w:rFonts w:ascii="AvenirNext LT Com Regular" w:hAnsi="AvenirNext LT Com Regular"/>
                <w:color w:val="000000"/>
                <w:sz w:val="18"/>
                <w:szCs w:val="18"/>
              </w:rPr>
              <w:t xml:space="preserve">Obtain an enrollment form from </w:t>
            </w:r>
            <w:r>
              <w:rPr>
                <w:rFonts w:ascii="AvenirNext LT Com Regular" w:hAnsi="AvenirNext LT Com Regular"/>
                <w:color w:val="FF00FF"/>
                <w:sz w:val="18"/>
                <w:szCs w:val="18"/>
              </w:rPr>
              <w:t>[</w:t>
            </w:r>
            <w:r>
              <w:rPr>
                <w:rFonts w:ascii="AvenirNext LT Com Regular" w:hAnsi="AvenirNext LT Com Regular"/>
                <w:iCs/>
                <w:color w:val="FF00FF"/>
                <w:sz w:val="18"/>
                <w:szCs w:val="18"/>
              </w:rPr>
              <w:t>name/department</w:t>
            </w:r>
            <w:r>
              <w:rPr>
                <w:rFonts w:ascii="AvenirNext LT Com Regular" w:hAnsi="AvenirNext LT Com Regular"/>
                <w:color w:val="FF00FF"/>
                <w:sz w:val="18"/>
                <w:szCs w:val="18"/>
              </w:rPr>
              <w:t>]</w:t>
            </w:r>
            <w:r>
              <w:rPr>
                <w:rFonts w:ascii="AvenirNext LT Com Regular" w:hAnsi="AvenirNext LT Com Regular"/>
                <w:color w:val="000000"/>
                <w:sz w:val="18"/>
                <w:szCs w:val="18"/>
              </w:rPr>
              <w:t xml:space="preserve">. Complete and return it to </w:t>
            </w:r>
            <w:r>
              <w:rPr>
                <w:rFonts w:ascii="AvenirNext LT Com Regular" w:hAnsi="AvenirNext LT Com Regular"/>
                <w:color w:val="FF00FF"/>
                <w:sz w:val="18"/>
                <w:szCs w:val="18"/>
              </w:rPr>
              <w:t>[</w:t>
            </w:r>
            <w:r>
              <w:rPr>
                <w:rFonts w:ascii="AvenirNext LT Com Regular" w:hAnsi="AvenirNext LT Com Regular"/>
                <w:iCs/>
                <w:color w:val="FF00FF"/>
                <w:sz w:val="18"/>
                <w:szCs w:val="18"/>
              </w:rPr>
              <w:t>name/department</w:t>
            </w:r>
            <w:r>
              <w:rPr>
                <w:rFonts w:ascii="AvenirNext LT Com Regular" w:hAnsi="AvenirNext LT Com Regular"/>
                <w:color w:val="FF00FF"/>
                <w:sz w:val="18"/>
                <w:szCs w:val="18"/>
              </w:rPr>
              <w:t>]</w:t>
            </w:r>
            <w:r>
              <w:rPr>
                <w:rFonts w:ascii="AvenirNext LT Com Regular" w:hAnsi="AvenirNext LT Com Regular"/>
                <w:color w:val="000000"/>
                <w:sz w:val="18"/>
                <w:szCs w:val="18"/>
              </w:rPr>
              <w:t>.</w:t>
            </w:r>
          </w:p>
          <w:p w14:paraId="6382DA72" w14:textId="77777777" w:rsidR="00B07402" w:rsidRDefault="00B07402" w:rsidP="00D73CAD">
            <w:pPr>
              <w:autoSpaceDE w:val="0"/>
              <w:autoSpaceDN w:val="0"/>
              <w:adjustRightInd w:val="0"/>
              <w:ind w:left="-108"/>
              <w:rPr>
                <w:rFonts w:ascii="AvenirNext LT Com Regular" w:hAnsi="AvenirNext LT Com Regular"/>
                <w:i/>
                <w:iCs/>
                <w:color w:val="FF00FF"/>
                <w:sz w:val="18"/>
                <w:szCs w:val="18"/>
              </w:rPr>
            </w:pPr>
            <w:r>
              <w:rPr>
                <w:rFonts w:ascii="AvenirNext LT Com Regular" w:hAnsi="AvenirNext LT Com Regular"/>
                <w:i/>
                <w:iCs/>
                <w:color w:val="FF00FF"/>
                <w:sz w:val="18"/>
                <w:szCs w:val="18"/>
              </w:rPr>
              <w:t>[Note: choose the option(s) that are most appropriate for your plan’s procedures.]</w:t>
            </w:r>
          </w:p>
          <w:p w14:paraId="2E032FCA" w14:textId="77777777" w:rsidR="00B07402" w:rsidRDefault="00B07402" w:rsidP="00D73CAD">
            <w:pPr>
              <w:autoSpaceDE w:val="0"/>
              <w:autoSpaceDN w:val="0"/>
              <w:adjustRightInd w:val="0"/>
              <w:ind w:left="-108"/>
              <w:rPr>
                <w:rFonts w:ascii="AvenirNext LT Com Regular" w:hAnsi="AvenirNext LT Com Regular"/>
                <w:i/>
                <w:iCs/>
                <w:color w:val="FF00FF"/>
                <w:sz w:val="18"/>
                <w:szCs w:val="18"/>
              </w:rPr>
            </w:pPr>
          </w:p>
          <w:p w14:paraId="4B4D3332" w14:textId="77777777" w:rsidR="00B07402" w:rsidRDefault="00B07402" w:rsidP="00D73CAD">
            <w:pPr>
              <w:autoSpaceDE w:val="0"/>
              <w:autoSpaceDN w:val="0"/>
              <w:adjustRightInd w:val="0"/>
              <w:ind w:left="-108"/>
              <w:rPr>
                <w:rFonts w:ascii="AvenirNext LT Com Regular" w:hAnsi="AvenirNext LT Com Regular"/>
                <w:color w:val="000000"/>
                <w:sz w:val="18"/>
                <w:szCs w:val="18"/>
              </w:rPr>
            </w:pPr>
            <w:r>
              <w:rPr>
                <w:rFonts w:ascii="AvenirNext LT Com Regular" w:hAnsi="AvenirNext LT Com Regular"/>
                <w:color w:val="000000"/>
                <w:sz w:val="18"/>
                <w:szCs w:val="18"/>
              </w:rPr>
              <w:t xml:space="preserve">Your </w:t>
            </w:r>
            <w:r w:rsidR="00B3085E">
              <w:rPr>
                <w:rFonts w:ascii="AvenirNext LT Com Regular" w:hAnsi="AvenirNext LT Com Regular"/>
                <w:color w:val="000000"/>
                <w:sz w:val="18"/>
                <w:szCs w:val="18"/>
              </w:rPr>
              <w:t>election(s) will become effective as soon as administratively feasible after receipt and processing of your election.</w:t>
            </w:r>
          </w:p>
          <w:p w14:paraId="6BB1E4B2" w14:textId="77777777" w:rsidR="00B07402" w:rsidRDefault="00B07402" w:rsidP="00D73CAD">
            <w:pPr>
              <w:autoSpaceDE w:val="0"/>
              <w:autoSpaceDN w:val="0"/>
              <w:adjustRightInd w:val="0"/>
              <w:ind w:left="-108"/>
              <w:rPr>
                <w:rFonts w:ascii="AvenirNext LT Com Regular" w:hAnsi="AvenirNext LT Com Regular"/>
                <w:color w:val="FF00FF"/>
                <w:sz w:val="18"/>
                <w:szCs w:val="18"/>
              </w:rPr>
            </w:pPr>
          </w:p>
          <w:p w14:paraId="229F7135" w14:textId="77777777" w:rsidR="00B07402" w:rsidRDefault="00B07402" w:rsidP="00D73CAD">
            <w:pPr>
              <w:autoSpaceDE w:val="0"/>
              <w:autoSpaceDN w:val="0"/>
              <w:adjustRightInd w:val="0"/>
              <w:ind w:left="-108"/>
              <w:rPr>
                <w:rFonts w:ascii="AvenirNext LT Com Regular" w:hAnsi="AvenirNext LT Com Regular"/>
                <w:b/>
                <w:bCs/>
                <w:sz w:val="18"/>
                <w:szCs w:val="18"/>
                <w:u w:val="single"/>
              </w:rPr>
            </w:pPr>
            <w:r>
              <w:rPr>
                <w:rFonts w:ascii="AvenirNext LT Com Regular" w:hAnsi="AvenirNext LT Com Regular"/>
                <w:b/>
                <w:bCs/>
                <w:sz w:val="18"/>
                <w:szCs w:val="18"/>
                <w:u w:val="single"/>
              </w:rPr>
              <w:t>Changing, stopping or restarting contributions</w:t>
            </w:r>
          </w:p>
          <w:p w14:paraId="59C6D17F" w14:textId="2371757B" w:rsidR="00B07402" w:rsidRDefault="00B07402" w:rsidP="00D73CAD">
            <w:pPr>
              <w:autoSpaceDE w:val="0"/>
              <w:autoSpaceDN w:val="0"/>
              <w:adjustRightInd w:val="0"/>
              <w:ind w:left="-108"/>
              <w:rPr>
                <w:rFonts w:ascii="AvenirNext LT Com Regular" w:hAnsi="AvenirNext LT Com Regular"/>
                <w:color w:val="000000"/>
                <w:sz w:val="18"/>
                <w:szCs w:val="18"/>
              </w:rPr>
            </w:pPr>
            <w:r>
              <w:rPr>
                <w:rFonts w:ascii="AvenirNext LT Com Regular" w:hAnsi="AvenirNext LT Com Regular"/>
                <w:color w:val="000000"/>
                <w:sz w:val="18"/>
                <w:szCs w:val="18"/>
              </w:rPr>
              <w:t xml:space="preserve">Your </w:t>
            </w:r>
            <w:r w:rsidR="001A0CAF">
              <w:rPr>
                <w:rFonts w:ascii="AvenirNext LT Com Regular" w:hAnsi="AvenirNext LT Com Regular"/>
                <w:color w:val="000000"/>
                <w:sz w:val="18"/>
                <w:szCs w:val="18"/>
              </w:rPr>
              <w:t>employee</w:t>
            </w:r>
            <w:r>
              <w:rPr>
                <w:rFonts w:ascii="AvenirNext LT Com Regular" w:hAnsi="AvenirNext LT Com Regular"/>
                <w:color w:val="000000"/>
                <w:sz w:val="18"/>
                <w:szCs w:val="18"/>
              </w:rPr>
              <w:t xml:space="preserve"> contributions are limited to </w:t>
            </w:r>
            <w:r w:rsidRPr="00572591">
              <w:rPr>
                <w:rFonts w:ascii="AvenirNext LT Com Regular" w:hAnsi="AvenirNext LT Com Regular"/>
                <w:i/>
                <w:color w:val="FF00FF"/>
                <w:sz w:val="18"/>
                <w:szCs w:val="18"/>
              </w:rPr>
              <w:t>[select one:</w:t>
            </w:r>
            <w:r>
              <w:rPr>
                <w:rFonts w:ascii="AvenirNext LT Com Regular" w:hAnsi="AvenirNext LT Com Regular"/>
                <w:color w:val="FF00FF"/>
                <w:sz w:val="18"/>
                <w:szCs w:val="18"/>
              </w:rPr>
              <w:t xml:space="preserve"> </w:t>
            </w:r>
            <w:r w:rsidRPr="00715450">
              <w:rPr>
                <w:rFonts w:ascii="AvenirNext LT Com Regular" w:hAnsi="AvenirNext LT Com Regular"/>
                <w:i/>
                <w:iCs/>
                <w:color w:val="FF00FF"/>
                <w:sz w:val="18"/>
                <w:szCs w:val="18"/>
              </w:rPr>
              <w:t>100% or ___%</w:t>
            </w:r>
            <w:r w:rsidR="000834BF" w:rsidRPr="006171F1">
              <w:rPr>
                <w:rFonts w:ascii="AvenirNext LT Com Regular" w:hAnsi="AvenirNext LT Com Regular"/>
                <w:i/>
                <w:iCs/>
                <w:color w:val="FF00FF"/>
                <w:sz w:val="18"/>
                <w:szCs w:val="18"/>
              </w:rPr>
              <w:t>]</w:t>
            </w:r>
            <w:r>
              <w:rPr>
                <w:rFonts w:ascii="AvenirNext LT Com Regular" w:hAnsi="AvenirNext LT Com Regular"/>
                <w:color w:val="FF00FF"/>
                <w:sz w:val="18"/>
                <w:szCs w:val="18"/>
              </w:rPr>
              <w:t xml:space="preserve"> </w:t>
            </w:r>
            <w:r w:rsidRPr="00D73CAD">
              <w:rPr>
                <w:rFonts w:ascii="AvenirNext LT Com Regular" w:hAnsi="AvenirNext LT Com Regular"/>
                <w:color w:val="000000"/>
                <w:sz w:val="18"/>
                <w:szCs w:val="18"/>
              </w:rPr>
              <w:t xml:space="preserve">of </w:t>
            </w:r>
            <w:r w:rsidR="00287A79">
              <w:rPr>
                <w:rFonts w:ascii="AvenirNext LT Com Regular" w:hAnsi="AvenirNext LT Com Regular"/>
                <w:color w:val="000000"/>
                <w:sz w:val="18"/>
                <w:szCs w:val="18"/>
              </w:rPr>
              <w:t>p</w:t>
            </w:r>
            <w:r w:rsidRPr="00D73CAD">
              <w:rPr>
                <w:rFonts w:ascii="AvenirNext LT Com Regular" w:hAnsi="AvenirNext LT Com Regular"/>
                <w:color w:val="000000"/>
                <w:sz w:val="18"/>
                <w:szCs w:val="18"/>
              </w:rPr>
              <w:t>lan compensation</w:t>
            </w:r>
            <w:r>
              <w:rPr>
                <w:rFonts w:ascii="AvenirNext LT Com Regular" w:hAnsi="AvenirNext LT Com Regular"/>
                <w:color w:val="000000"/>
                <w:sz w:val="18"/>
                <w:szCs w:val="18"/>
              </w:rPr>
              <w:t xml:space="preserve"> and/or any applicable annual federal regulations</w:t>
            </w:r>
            <w:r w:rsidR="00650002">
              <w:rPr>
                <w:rFonts w:ascii="AvenirNext LT Com Regular" w:hAnsi="AvenirNext LT Com Regular"/>
                <w:color w:val="000000"/>
                <w:sz w:val="18"/>
                <w:szCs w:val="18"/>
              </w:rPr>
              <w:t>.</w:t>
            </w:r>
          </w:p>
          <w:p w14:paraId="3B5FEDC6" w14:textId="77777777" w:rsidR="00B07402" w:rsidRDefault="00B07402" w:rsidP="00D73CAD">
            <w:pPr>
              <w:autoSpaceDE w:val="0"/>
              <w:autoSpaceDN w:val="0"/>
              <w:adjustRightInd w:val="0"/>
              <w:ind w:left="-108"/>
              <w:rPr>
                <w:rFonts w:ascii="AvenirNext LT Com Regular" w:hAnsi="AvenirNext LT Com Regular"/>
                <w:color w:val="000000"/>
                <w:sz w:val="18"/>
                <w:szCs w:val="18"/>
              </w:rPr>
            </w:pPr>
          </w:p>
          <w:p w14:paraId="6A318956" w14:textId="179EB6D0" w:rsidR="00B07402" w:rsidRDefault="00D71405" w:rsidP="00D73CAD">
            <w:pPr>
              <w:autoSpaceDE w:val="0"/>
              <w:autoSpaceDN w:val="0"/>
              <w:adjustRightInd w:val="0"/>
              <w:ind w:left="-108"/>
              <w:rPr>
                <w:rFonts w:ascii="AvenirNext LT Com Regular" w:hAnsi="AvenirNext LT Com Regular"/>
                <w:color w:val="000000"/>
                <w:sz w:val="18"/>
                <w:szCs w:val="18"/>
              </w:rPr>
            </w:pPr>
            <w:r>
              <w:rPr>
                <w:rFonts w:ascii="AvenirNext LT Com Regular" w:hAnsi="AvenirNext LT Com Regular"/>
                <w:color w:val="000000"/>
                <w:sz w:val="18"/>
                <w:szCs w:val="18"/>
              </w:rPr>
              <w:t xml:space="preserve">You can stop </w:t>
            </w:r>
            <w:r w:rsidR="00DD2A8D">
              <w:rPr>
                <w:rFonts w:ascii="AvenirNext LT Com Regular" w:hAnsi="AvenirNext LT Com Regular"/>
                <w:color w:val="000000"/>
                <w:sz w:val="18"/>
                <w:szCs w:val="18"/>
              </w:rPr>
              <w:t>your</w:t>
            </w:r>
            <w:r w:rsidR="005B3418">
              <w:rPr>
                <w:rFonts w:ascii="AvenirNext LT Com Regular" w:hAnsi="AvenirNext LT Com Regular"/>
                <w:color w:val="000000"/>
                <w:sz w:val="18"/>
                <w:szCs w:val="18"/>
              </w:rPr>
              <w:t xml:space="preserve"> </w:t>
            </w:r>
            <w:r w:rsidR="001A0CAF">
              <w:rPr>
                <w:rFonts w:ascii="AvenirNext LT Com Regular" w:hAnsi="AvenirNext LT Com Regular"/>
                <w:color w:val="000000"/>
                <w:sz w:val="18"/>
                <w:szCs w:val="18"/>
              </w:rPr>
              <w:t>employee</w:t>
            </w:r>
            <w:r w:rsidR="00DD2A8D">
              <w:rPr>
                <w:rFonts w:ascii="AvenirNext LT Com Regular" w:hAnsi="AvenirNext LT Com Regular"/>
                <w:color w:val="000000"/>
                <w:sz w:val="18"/>
                <w:szCs w:val="18"/>
              </w:rPr>
              <w:t xml:space="preserve"> contributions </w:t>
            </w:r>
            <w:r>
              <w:rPr>
                <w:rFonts w:ascii="AvenirNext LT Com Regular" w:hAnsi="AvenirNext LT Com Regular"/>
                <w:color w:val="000000"/>
                <w:sz w:val="18"/>
                <w:szCs w:val="18"/>
              </w:rPr>
              <w:t>(or choose not to participate)</w:t>
            </w:r>
            <w:r w:rsidR="00DD2A8D">
              <w:rPr>
                <w:rFonts w:ascii="AvenirNext LT Com Regular" w:hAnsi="AvenirNext LT Com Regular"/>
                <w:color w:val="000000"/>
                <w:sz w:val="18"/>
                <w:szCs w:val="18"/>
              </w:rPr>
              <w:t xml:space="preserve"> </w:t>
            </w:r>
            <w:bookmarkStart w:id="1" w:name="_Hlk22552682"/>
            <w:r w:rsidR="001A0CAF" w:rsidRPr="005F3F14">
              <w:rPr>
                <w:rFonts w:ascii="AvenirNext LT Com Regular" w:hAnsi="AvenirNext LT Com Regular"/>
                <w:i/>
                <w:color w:val="FF00FF"/>
                <w:sz w:val="18"/>
                <w:szCs w:val="18"/>
              </w:rPr>
              <w:t>[select one</w:t>
            </w:r>
            <w:r w:rsidR="001A0CAF" w:rsidRPr="00715450">
              <w:rPr>
                <w:rFonts w:ascii="AvenirNext LT Com Regular" w:hAnsi="AvenirNext LT Com Regular"/>
                <w:i/>
                <w:color w:val="FF00FF"/>
                <w:sz w:val="18"/>
                <w:szCs w:val="18"/>
              </w:rPr>
              <w:t>: at any time, monthly, quarterly, specify frequency</w:t>
            </w:r>
            <w:r w:rsidR="001A0CAF" w:rsidRPr="000834BF">
              <w:rPr>
                <w:rFonts w:ascii="AvenirNext LT Com Regular" w:hAnsi="AvenirNext LT Com Regular"/>
                <w:i/>
                <w:iCs/>
                <w:color w:val="FF00FF"/>
                <w:sz w:val="18"/>
                <w:szCs w:val="18"/>
              </w:rPr>
              <w:t>]</w:t>
            </w:r>
            <w:r w:rsidR="001A0CAF">
              <w:rPr>
                <w:rFonts w:ascii="AvenirNext LT Com Regular" w:hAnsi="AvenirNext LT Com Regular"/>
                <w:color w:val="FF00FF"/>
                <w:sz w:val="18"/>
                <w:szCs w:val="18"/>
              </w:rPr>
              <w:t xml:space="preserve"> </w:t>
            </w:r>
            <w:bookmarkEnd w:id="1"/>
            <w:r w:rsidR="00DD2A8D">
              <w:rPr>
                <w:rFonts w:ascii="AvenirNext LT Com Regular" w:hAnsi="AvenirNext LT Com Regular"/>
                <w:color w:val="000000"/>
                <w:sz w:val="18"/>
                <w:szCs w:val="18"/>
              </w:rPr>
              <w:t>and y</w:t>
            </w:r>
            <w:r w:rsidR="00B07402">
              <w:rPr>
                <w:rFonts w:ascii="AvenirNext LT Com Regular" w:hAnsi="AvenirNext LT Com Regular"/>
                <w:color w:val="000000"/>
                <w:sz w:val="18"/>
                <w:szCs w:val="18"/>
              </w:rPr>
              <w:t xml:space="preserve">ou can change or restart your </w:t>
            </w:r>
            <w:r w:rsidR="001A0CAF">
              <w:rPr>
                <w:rFonts w:ascii="AvenirNext LT Com Regular" w:hAnsi="AvenirNext LT Com Regular"/>
                <w:color w:val="000000"/>
                <w:sz w:val="18"/>
                <w:szCs w:val="18"/>
              </w:rPr>
              <w:t>employee</w:t>
            </w:r>
            <w:r w:rsidR="00B07402">
              <w:rPr>
                <w:rFonts w:ascii="AvenirNext LT Com Regular" w:hAnsi="AvenirNext LT Com Regular"/>
                <w:color w:val="000000"/>
                <w:sz w:val="18"/>
                <w:szCs w:val="18"/>
              </w:rPr>
              <w:t xml:space="preserve"> contributions</w:t>
            </w:r>
            <w:r w:rsidR="00B07402" w:rsidRPr="00917046">
              <w:rPr>
                <w:rFonts w:ascii="AvenirNext LT Com Regular" w:hAnsi="AvenirNext LT Com Regular"/>
                <w:sz w:val="18"/>
                <w:szCs w:val="18"/>
              </w:rPr>
              <w:t xml:space="preserve"> </w:t>
            </w:r>
            <w:r w:rsidR="00B07402" w:rsidRPr="00572591">
              <w:rPr>
                <w:rFonts w:ascii="AvenirNext LT Com Regular" w:hAnsi="AvenirNext LT Com Regular"/>
                <w:i/>
                <w:color w:val="FF00FF"/>
                <w:sz w:val="18"/>
                <w:szCs w:val="18"/>
              </w:rPr>
              <w:t>[select one:</w:t>
            </w:r>
            <w:r w:rsidR="00B07402">
              <w:rPr>
                <w:rFonts w:ascii="AvenirNext LT Com Regular" w:hAnsi="AvenirNext LT Com Regular"/>
                <w:color w:val="FF00FF"/>
                <w:sz w:val="18"/>
                <w:szCs w:val="18"/>
              </w:rPr>
              <w:t xml:space="preserve"> </w:t>
            </w:r>
            <w:r w:rsidR="00B07402" w:rsidRPr="00715450">
              <w:rPr>
                <w:rFonts w:ascii="AvenirNext LT Com Regular" w:hAnsi="AvenirNext LT Com Regular"/>
                <w:i/>
                <w:iCs/>
                <w:color w:val="FF00FF"/>
                <w:sz w:val="18"/>
                <w:szCs w:val="18"/>
              </w:rPr>
              <w:t>at any time, monthly, quarterly, specify frequency</w:t>
            </w:r>
            <w:r w:rsidR="00B07402" w:rsidRPr="000834BF">
              <w:rPr>
                <w:rFonts w:ascii="AvenirNext LT Com Regular" w:hAnsi="AvenirNext LT Com Regular"/>
                <w:i/>
                <w:iCs/>
                <w:color w:val="FF00FF"/>
                <w:sz w:val="18"/>
                <w:szCs w:val="18"/>
              </w:rPr>
              <w:t>]</w:t>
            </w:r>
            <w:r w:rsidR="00B07402">
              <w:rPr>
                <w:rFonts w:ascii="AvenirNext LT Com Regular" w:hAnsi="AvenirNext LT Com Regular"/>
                <w:color w:val="000000"/>
                <w:sz w:val="18"/>
                <w:szCs w:val="18"/>
              </w:rPr>
              <w:t xml:space="preserve"> by taking the following action:</w:t>
            </w:r>
          </w:p>
          <w:p w14:paraId="096EA23B" w14:textId="77777777" w:rsidR="00B07402" w:rsidRDefault="00B07402" w:rsidP="00D73CAD">
            <w:pPr>
              <w:autoSpaceDE w:val="0"/>
              <w:autoSpaceDN w:val="0"/>
              <w:adjustRightInd w:val="0"/>
              <w:ind w:left="-108"/>
              <w:rPr>
                <w:rFonts w:ascii="AvenirNext LT Com Regular" w:hAnsi="AvenirNext LT Com Regular"/>
                <w:color w:val="000000"/>
                <w:sz w:val="18"/>
                <w:szCs w:val="18"/>
              </w:rPr>
            </w:pPr>
          </w:p>
          <w:p w14:paraId="745259D1" w14:textId="39EB1D02" w:rsidR="00B07402" w:rsidRDefault="00355FBD" w:rsidP="00D73CAD">
            <w:pPr>
              <w:numPr>
                <w:ilvl w:val="0"/>
                <w:numId w:val="10"/>
              </w:numPr>
              <w:autoSpaceDE w:val="0"/>
              <w:autoSpaceDN w:val="0"/>
              <w:adjustRightInd w:val="0"/>
              <w:rPr>
                <w:rFonts w:ascii="AvenirNext LT Com Regular" w:hAnsi="AvenirNext LT Com Regular"/>
                <w:color w:val="000000"/>
                <w:sz w:val="18"/>
                <w:szCs w:val="18"/>
              </w:rPr>
            </w:pPr>
            <w:r>
              <w:rPr>
                <w:rFonts w:ascii="AvenirNext LT Com Regular" w:hAnsi="AvenirNext LT Com Regular"/>
                <w:color w:val="000000"/>
                <w:sz w:val="18"/>
                <w:szCs w:val="18"/>
              </w:rPr>
              <w:t>A</w:t>
            </w:r>
            <w:r w:rsidR="00B07402">
              <w:rPr>
                <w:rFonts w:ascii="AvenirNext LT Com Regular" w:hAnsi="AvenirNext LT Com Regular"/>
                <w:color w:val="000000"/>
                <w:sz w:val="18"/>
                <w:szCs w:val="18"/>
              </w:rPr>
              <w:t xml:space="preserve">ccess your account either by visiting the </w:t>
            </w:r>
            <w:r w:rsidR="00287A79">
              <w:rPr>
                <w:rFonts w:ascii="AvenirNext LT Com Regular" w:hAnsi="AvenirNext LT Com Regular"/>
                <w:color w:val="000000"/>
                <w:sz w:val="18"/>
                <w:szCs w:val="18"/>
              </w:rPr>
              <w:t>p</w:t>
            </w:r>
            <w:r w:rsidR="00B07402">
              <w:rPr>
                <w:rFonts w:ascii="AvenirNext LT Com Regular" w:hAnsi="AvenirNext LT Com Regular"/>
                <w:color w:val="000000"/>
                <w:sz w:val="18"/>
                <w:szCs w:val="18"/>
              </w:rPr>
              <w:t xml:space="preserve">lan’s website at </w:t>
            </w:r>
            <w:r w:rsidR="0019125C" w:rsidRPr="0019125C">
              <w:rPr>
                <w:rFonts w:ascii="AvenirNext LT Com Regular" w:hAnsi="AvenirNext LT Com Regular"/>
                <w:b/>
                <w:bCs/>
                <w:color w:val="000000"/>
                <w:sz w:val="18"/>
                <w:szCs w:val="18"/>
              </w:rPr>
              <w:t>capitalgroup.com/participant/</w:t>
            </w:r>
            <w:proofErr w:type="spellStart"/>
            <w:r w:rsidR="0019125C" w:rsidRPr="0019125C">
              <w:rPr>
                <w:rFonts w:ascii="AvenirNext LT Com Regular" w:hAnsi="AvenirNext LT Com Regular"/>
                <w:b/>
                <w:bCs/>
                <w:color w:val="000000"/>
                <w:sz w:val="18"/>
                <w:szCs w:val="18"/>
              </w:rPr>
              <w:t>planpremier</w:t>
            </w:r>
            <w:proofErr w:type="spellEnd"/>
            <w:r w:rsidR="00B07402">
              <w:rPr>
                <w:rFonts w:ascii="AvenirNext LT Com Regular" w:hAnsi="AvenirNext LT Com Regular"/>
                <w:b/>
                <w:bCs/>
                <w:color w:val="000000"/>
                <w:sz w:val="18"/>
                <w:szCs w:val="18"/>
              </w:rPr>
              <w:t xml:space="preserve"> </w:t>
            </w:r>
            <w:r w:rsidR="00B07402">
              <w:rPr>
                <w:rFonts w:ascii="AvenirNext LT Com Regular" w:hAnsi="AvenirNext LT Com Regular"/>
                <w:color w:val="000000"/>
                <w:sz w:val="18"/>
                <w:szCs w:val="18"/>
              </w:rPr>
              <w:t xml:space="preserve">or by calling the toll-free number at </w:t>
            </w:r>
            <w:r w:rsidR="00B07402">
              <w:rPr>
                <w:rFonts w:ascii="AvenirNext LT Com Regular" w:hAnsi="AvenirNext LT Com Regular"/>
                <w:b/>
                <w:color w:val="000000"/>
                <w:sz w:val="18"/>
                <w:szCs w:val="18"/>
              </w:rPr>
              <w:t>(800) 204-3731</w:t>
            </w:r>
            <w:r w:rsidR="00B07402" w:rsidRPr="000834BF">
              <w:rPr>
                <w:rFonts w:ascii="AvenirNext LT Com Regular" w:hAnsi="AvenirNext LT Com Regular"/>
                <w:b/>
                <w:bCs/>
                <w:color w:val="000000"/>
                <w:sz w:val="18"/>
                <w:szCs w:val="18"/>
              </w:rPr>
              <w:t>.</w:t>
            </w:r>
            <w:r w:rsidR="00B07402">
              <w:rPr>
                <w:rFonts w:ascii="AvenirNext LT Com Regular" w:hAnsi="AvenirNext LT Com Regular"/>
                <w:color w:val="000000"/>
                <w:sz w:val="18"/>
                <w:szCs w:val="18"/>
              </w:rPr>
              <w:t xml:space="preserve"> </w:t>
            </w:r>
            <w:r w:rsidR="001A0CAF">
              <w:rPr>
                <w:rFonts w:ascii="AvenirNext LT Com Regular" w:hAnsi="AvenirNext LT Com Regular"/>
                <w:color w:val="000000"/>
                <w:sz w:val="18"/>
                <w:szCs w:val="18"/>
              </w:rPr>
              <w:t>Make your contribution election</w:t>
            </w:r>
            <w:r w:rsidR="00B07402">
              <w:rPr>
                <w:rFonts w:ascii="AvenirNext LT Com Regular" w:hAnsi="AvenirNext LT Com Regular"/>
                <w:color w:val="000000"/>
                <w:sz w:val="18"/>
                <w:szCs w:val="18"/>
              </w:rPr>
              <w:t xml:space="preserve"> (select 0% if you choose not to participate).</w:t>
            </w:r>
          </w:p>
          <w:p w14:paraId="164CA376" w14:textId="77777777" w:rsidR="00B07402" w:rsidRDefault="00B07402" w:rsidP="00D73CAD">
            <w:pPr>
              <w:autoSpaceDE w:val="0"/>
              <w:autoSpaceDN w:val="0"/>
              <w:adjustRightInd w:val="0"/>
              <w:ind w:left="360"/>
              <w:rPr>
                <w:rFonts w:ascii="AvenirNext LT Com Regular" w:hAnsi="AvenirNext LT Com Regular"/>
                <w:color w:val="FF00FF"/>
                <w:sz w:val="18"/>
                <w:szCs w:val="18"/>
              </w:rPr>
            </w:pPr>
            <w:r>
              <w:rPr>
                <w:rFonts w:ascii="AvenirNext LT Com Regular" w:hAnsi="AvenirNext LT Com Regular"/>
                <w:color w:val="FF00FF"/>
                <w:sz w:val="18"/>
                <w:szCs w:val="18"/>
              </w:rPr>
              <w:t>[or]</w:t>
            </w:r>
          </w:p>
          <w:p w14:paraId="15279526" w14:textId="77777777" w:rsidR="00B07402" w:rsidRDefault="00B07402" w:rsidP="00D73CAD">
            <w:pPr>
              <w:numPr>
                <w:ilvl w:val="0"/>
                <w:numId w:val="10"/>
              </w:numPr>
              <w:autoSpaceDE w:val="0"/>
              <w:autoSpaceDN w:val="0"/>
              <w:adjustRightInd w:val="0"/>
              <w:rPr>
                <w:rFonts w:ascii="AvenirNext LT Com Regular" w:hAnsi="AvenirNext LT Com Regular"/>
                <w:color w:val="000000"/>
                <w:sz w:val="18"/>
                <w:szCs w:val="18"/>
              </w:rPr>
            </w:pPr>
            <w:r>
              <w:rPr>
                <w:rFonts w:ascii="AvenirNext LT Com Regular" w:hAnsi="AvenirNext LT Com Regular"/>
                <w:color w:val="000000"/>
                <w:sz w:val="18"/>
                <w:szCs w:val="18"/>
              </w:rPr>
              <w:t xml:space="preserve">Obtain a salary deferral form from </w:t>
            </w:r>
            <w:r>
              <w:rPr>
                <w:rFonts w:ascii="AvenirNext LT Com Regular" w:hAnsi="AvenirNext LT Com Regular"/>
                <w:color w:val="FF00FF"/>
                <w:sz w:val="18"/>
                <w:szCs w:val="18"/>
              </w:rPr>
              <w:t>[</w:t>
            </w:r>
            <w:r>
              <w:rPr>
                <w:rFonts w:ascii="AvenirNext LT Com Regular" w:hAnsi="AvenirNext LT Com Regular"/>
                <w:iCs/>
                <w:color w:val="FF00FF"/>
                <w:sz w:val="18"/>
                <w:szCs w:val="18"/>
              </w:rPr>
              <w:t>name/department</w:t>
            </w:r>
            <w:r>
              <w:rPr>
                <w:rFonts w:ascii="AvenirNext LT Com Regular" w:hAnsi="AvenirNext LT Com Regular"/>
                <w:color w:val="FF00FF"/>
                <w:sz w:val="18"/>
                <w:szCs w:val="18"/>
              </w:rPr>
              <w:t>]</w:t>
            </w:r>
            <w:r>
              <w:rPr>
                <w:rFonts w:ascii="AvenirNext LT Com Regular" w:hAnsi="AvenirNext LT Com Regular"/>
                <w:color w:val="000000"/>
                <w:sz w:val="18"/>
                <w:szCs w:val="18"/>
              </w:rPr>
              <w:t xml:space="preserve">. Complete and return it to </w:t>
            </w:r>
            <w:r>
              <w:rPr>
                <w:rFonts w:ascii="AvenirNext LT Com Regular" w:hAnsi="AvenirNext LT Com Regular"/>
                <w:color w:val="FF00FF"/>
                <w:sz w:val="18"/>
                <w:szCs w:val="18"/>
              </w:rPr>
              <w:t>[</w:t>
            </w:r>
            <w:r>
              <w:rPr>
                <w:rFonts w:ascii="AvenirNext LT Com Regular" w:hAnsi="AvenirNext LT Com Regular"/>
                <w:iCs/>
                <w:color w:val="FF00FF"/>
                <w:sz w:val="18"/>
                <w:szCs w:val="18"/>
              </w:rPr>
              <w:t>name/department</w:t>
            </w:r>
            <w:r>
              <w:rPr>
                <w:rFonts w:ascii="AvenirNext LT Com Regular" w:hAnsi="AvenirNext LT Com Regular"/>
                <w:color w:val="FF00FF"/>
                <w:sz w:val="18"/>
                <w:szCs w:val="18"/>
              </w:rPr>
              <w:t>]</w:t>
            </w:r>
            <w:r>
              <w:rPr>
                <w:rFonts w:ascii="AvenirNext LT Com Regular" w:hAnsi="AvenirNext LT Com Regular"/>
                <w:color w:val="000000"/>
                <w:sz w:val="18"/>
                <w:szCs w:val="18"/>
              </w:rPr>
              <w:t>.</w:t>
            </w:r>
          </w:p>
          <w:p w14:paraId="2A919DE2" w14:textId="77777777" w:rsidR="00B07402" w:rsidRDefault="00B07402" w:rsidP="00D73CAD">
            <w:pPr>
              <w:autoSpaceDE w:val="0"/>
              <w:autoSpaceDN w:val="0"/>
              <w:adjustRightInd w:val="0"/>
              <w:ind w:left="-108"/>
              <w:rPr>
                <w:rFonts w:ascii="AvenirNext LT Com Regular" w:hAnsi="AvenirNext LT Com Regular"/>
                <w:sz w:val="18"/>
                <w:szCs w:val="18"/>
              </w:rPr>
            </w:pPr>
            <w:r>
              <w:rPr>
                <w:rFonts w:ascii="AvenirNext LT Com Regular" w:hAnsi="AvenirNext LT Com Regular"/>
                <w:i/>
                <w:iCs/>
                <w:color w:val="FF00FF"/>
                <w:sz w:val="18"/>
                <w:szCs w:val="18"/>
              </w:rPr>
              <w:t xml:space="preserve">[Note: </w:t>
            </w:r>
            <w:r w:rsidR="00650002">
              <w:rPr>
                <w:rFonts w:ascii="AvenirNext LT Com Regular" w:hAnsi="AvenirNext LT Com Regular"/>
                <w:i/>
                <w:iCs/>
                <w:color w:val="FF00FF"/>
                <w:sz w:val="18"/>
                <w:szCs w:val="18"/>
              </w:rPr>
              <w:t>C</w:t>
            </w:r>
            <w:r>
              <w:rPr>
                <w:rFonts w:ascii="AvenirNext LT Com Regular" w:hAnsi="AvenirNext LT Com Regular"/>
                <w:i/>
                <w:iCs/>
                <w:color w:val="FF00FF"/>
                <w:sz w:val="18"/>
                <w:szCs w:val="18"/>
              </w:rPr>
              <w:t>hoose the option(s) that are most appropriate for your plan’s procedures.]</w:t>
            </w:r>
          </w:p>
        </w:tc>
      </w:tr>
    </w:tbl>
    <w:p w14:paraId="7A966EF6" w14:textId="77777777" w:rsidR="00B07402" w:rsidRDefault="003F2311" w:rsidP="00B07402">
      <w:pPr>
        <w:autoSpaceDE w:val="0"/>
        <w:autoSpaceDN w:val="0"/>
        <w:adjustRightInd w:val="0"/>
        <w:rPr>
          <w:rFonts w:ascii="AvenirNext LT Com Regular" w:hAnsi="AvenirNext LT Com Regular"/>
          <w:color w:val="000000"/>
          <w:sz w:val="18"/>
          <w:szCs w:val="18"/>
        </w:rPr>
      </w:pPr>
      <w:r>
        <w:rPr>
          <w:rFonts w:ascii="AvenirNext LT Com Regular" w:hAnsi="AvenirNext LT Com Regular"/>
          <w:sz w:val="18"/>
          <w:szCs w:val="18"/>
        </w:rPr>
        <w:t xml:space="preserve">Your election(s) will become effective as soon as administratively feasible after receipt and processing of your election. </w:t>
      </w:r>
    </w:p>
    <w:p w14:paraId="782BCAE0" w14:textId="77777777" w:rsidR="00B07402" w:rsidRDefault="00B07402" w:rsidP="00B07402">
      <w:pPr>
        <w:autoSpaceDE w:val="0"/>
        <w:autoSpaceDN w:val="0"/>
        <w:adjustRightInd w:val="0"/>
        <w:rPr>
          <w:rFonts w:ascii="AvenirNext LT Com Regular" w:hAnsi="AvenirNext LT Com Regular"/>
          <w:color w:val="000000"/>
          <w:sz w:val="18"/>
          <w:szCs w:val="18"/>
        </w:rPr>
      </w:pPr>
    </w:p>
    <w:p w14:paraId="4312E8CA" w14:textId="38EF7147" w:rsidR="001E733A" w:rsidRDefault="001E733A" w:rsidP="00C97100">
      <w:pPr>
        <w:autoSpaceDE w:val="0"/>
        <w:autoSpaceDN w:val="0"/>
        <w:adjustRightInd w:val="0"/>
        <w:rPr>
          <w:rFonts w:ascii="AvenirNext LT Com Regular" w:hAnsi="AvenirNext LT Com Regular"/>
          <w:b/>
          <w:bCs/>
          <w:sz w:val="18"/>
          <w:szCs w:val="18"/>
          <w:u w:val="single"/>
        </w:rPr>
      </w:pPr>
      <w:r w:rsidRPr="009D38CE">
        <w:rPr>
          <w:rFonts w:ascii="AvenirNext LT Com Regular" w:hAnsi="AvenirNext LT Com Regular"/>
          <w:b/>
          <w:bCs/>
          <w:sz w:val="18"/>
          <w:szCs w:val="18"/>
          <w:u w:val="single"/>
        </w:rPr>
        <w:t xml:space="preserve">Company contributions to the </w:t>
      </w:r>
      <w:r w:rsidR="00287A79">
        <w:rPr>
          <w:rFonts w:ascii="AvenirNext LT Com Regular" w:hAnsi="AvenirNext LT Com Regular"/>
          <w:b/>
          <w:bCs/>
          <w:sz w:val="18"/>
          <w:szCs w:val="18"/>
          <w:u w:val="single"/>
        </w:rPr>
        <w:t>p</w:t>
      </w:r>
      <w:r w:rsidRPr="009D38CE">
        <w:rPr>
          <w:rFonts w:ascii="AvenirNext LT Com Regular" w:hAnsi="AvenirNext LT Com Regular"/>
          <w:b/>
          <w:bCs/>
          <w:sz w:val="18"/>
          <w:szCs w:val="18"/>
          <w:u w:val="single"/>
        </w:rPr>
        <w:t>lan</w:t>
      </w:r>
    </w:p>
    <w:p w14:paraId="38E777AE" w14:textId="77777777" w:rsidR="007A24BF" w:rsidRPr="009D38CE" w:rsidRDefault="007A24BF" w:rsidP="007A24BF">
      <w:pPr>
        <w:autoSpaceDE w:val="0"/>
        <w:autoSpaceDN w:val="0"/>
        <w:adjustRightInd w:val="0"/>
        <w:ind w:right="720"/>
        <w:rPr>
          <w:rFonts w:ascii="AvenirNext LT Com Regular" w:hAnsi="AvenirNext LT Com Regular"/>
          <w:color w:val="FF00FF"/>
          <w:sz w:val="18"/>
          <w:szCs w:val="18"/>
        </w:rPr>
      </w:pPr>
      <w:r w:rsidRPr="009D38CE">
        <w:rPr>
          <w:rFonts w:ascii="AvenirNext LT Com Regular" w:hAnsi="AvenirNext LT Com Regular"/>
          <w:color w:val="FF00FF"/>
          <w:sz w:val="18"/>
          <w:szCs w:val="18"/>
        </w:rPr>
        <w:t>[</w:t>
      </w:r>
      <w:r w:rsidRPr="009D38CE">
        <w:rPr>
          <w:rFonts w:ascii="AvenirNext LT Com Regular" w:hAnsi="AvenirNext LT Com Regular"/>
          <w:i/>
          <w:iCs/>
          <w:color w:val="FF00FF"/>
          <w:sz w:val="18"/>
          <w:szCs w:val="18"/>
        </w:rPr>
        <w:t xml:space="preserve">For plans </w:t>
      </w:r>
      <w:r>
        <w:rPr>
          <w:rFonts w:ascii="AvenirNext LT Com Regular" w:hAnsi="AvenirNext LT Com Regular"/>
          <w:i/>
          <w:iCs/>
          <w:color w:val="FF00FF"/>
          <w:sz w:val="18"/>
          <w:szCs w:val="18"/>
        </w:rPr>
        <w:t>with different eligibility conditions for 401(k) contributions and safe harbor</w:t>
      </w:r>
      <w:r w:rsidRPr="009D38CE">
        <w:rPr>
          <w:rFonts w:ascii="AvenirNext LT Com Regular" w:hAnsi="AvenirNext LT Com Regular"/>
          <w:i/>
          <w:iCs/>
          <w:color w:val="FF00FF"/>
          <w:sz w:val="18"/>
          <w:szCs w:val="18"/>
        </w:rPr>
        <w:t xml:space="preserve"> contributions:</w:t>
      </w:r>
      <w:r w:rsidRPr="009D38CE">
        <w:rPr>
          <w:rFonts w:ascii="AvenirNext LT Com Regular" w:hAnsi="AvenirNext LT Com Regular"/>
          <w:color w:val="FF00FF"/>
          <w:sz w:val="18"/>
          <w:szCs w:val="18"/>
        </w:rPr>
        <w:t>]</w:t>
      </w:r>
    </w:p>
    <w:p w14:paraId="22E719AA" w14:textId="77777777" w:rsidR="007A24BF" w:rsidRDefault="007A24BF" w:rsidP="007A24BF">
      <w:pPr>
        <w:autoSpaceDE w:val="0"/>
        <w:autoSpaceDN w:val="0"/>
        <w:adjustRightInd w:val="0"/>
        <w:ind w:right="720"/>
        <w:rPr>
          <w:rFonts w:ascii="AvenirNext LT Com Regular" w:hAnsi="AvenirNext LT Com Regular"/>
          <w:color w:val="000000"/>
          <w:sz w:val="18"/>
          <w:szCs w:val="18"/>
        </w:rPr>
      </w:pPr>
      <w:r>
        <w:rPr>
          <w:rFonts w:ascii="AvenirNext LT Com Regular" w:hAnsi="AvenirNext LT Com Regular"/>
          <w:sz w:val="18"/>
          <w:szCs w:val="18"/>
        </w:rPr>
        <w:t xml:space="preserve">You are eligible for the following safe harbor contribution once you have met the plan’s eligibility requirements for this contribution. </w:t>
      </w:r>
      <w:r w:rsidRPr="009D38CE">
        <w:rPr>
          <w:rFonts w:ascii="AvenirNext LT Com Regular" w:hAnsi="AvenirNext LT Com Regular"/>
          <w:color w:val="000000"/>
          <w:sz w:val="18"/>
          <w:szCs w:val="18"/>
        </w:rPr>
        <w:t>Refer to</w:t>
      </w:r>
      <w:r>
        <w:rPr>
          <w:rFonts w:ascii="AvenirNext LT Com Regular" w:hAnsi="AvenirNext LT Com Regular"/>
          <w:color w:val="000000"/>
          <w:sz w:val="18"/>
          <w:szCs w:val="18"/>
        </w:rPr>
        <w:t xml:space="preserve"> </w:t>
      </w:r>
      <w:r>
        <w:rPr>
          <w:rFonts w:ascii="AvenirNext LT Com Regular" w:hAnsi="AvenirNext LT Com Regular"/>
          <w:color w:val="FF00FF"/>
          <w:sz w:val="18"/>
          <w:szCs w:val="18"/>
        </w:rPr>
        <w:t>[</w:t>
      </w:r>
      <w:r w:rsidRPr="006266A9">
        <w:rPr>
          <w:rFonts w:ascii="AvenirNext LT Com Regular" w:hAnsi="AvenirNext LT Com Regular"/>
          <w:color w:val="FF00FF"/>
          <w:sz w:val="18"/>
          <w:szCs w:val="18"/>
        </w:rPr>
        <w:t>section _____</w:t>
      </w:r>
      <w:r w:rsidRPr="00402974">
        <w:rPr>
          <w:rFonts w:ascii="AvenirNext LT Com Regular" w:hAnsi="AvenirNext LT Com Regular"/>
          <w:color w:val="FF00FF"/>
          <w:sz w:val="18"/>
          <w:szCs w:val="18"/>
        </w:rPr>
        <w:t>]</w:t>
      </w:r>
      <w:r>
        <w:rPr>
          <w:rFonts w:ascii="AvenirNext LT Com Regular" w:hAnsi="AvenirNext LT Com Regular"/>
          <w:color w:val="000000"/>
          <w:sz w:val="18"/>
          <w:szCs w:val="18"/>
        </w:rPr>
        <w:t xml:space="preserve"> of your</w:t>
      </w:r>
      <w:r w:rsidRPr="009D38CE">
        <w:rPr>
          <w:rFonts w:ascii="AvenirNext LT Com Regular" w:hAnsi="AvenirNext LT Com Regular"/>
          <w:color w:val="000000"/>
          <w:sz w:val="18"/>
          <w:szCs w:val="18"/>
        </w:rPr>
        <w:t xml:space="preserve"> SPD for </w:t>
      </w:r>
      <w:r>
        <w:rPr>
          <w:rFonts w:ascii="AvenirNext LT Com Regular" w:hAnsi="AvenirNext LT Com Regular"/>
          <w:color w:val="000000"/>
          <w:sz w:val="18"/>
          <w:szCs w:val="18"/>
        </w:rPr>
        <w:t>more information about the plan’s eligibility requirements.</w:t>
      </w:r>
    </w:p>
    <w:p w14:paraId="54D98C48" w14:textId="77777777" w:rsidR="007A24BF" w:rsidRPr="009D38CE" w:rsidRDefault="007A24BF" w:rsidP="00C97100">
      <w:pPr>
        <w:autoSpaceDE w:val="0"/>
        <w:autoSpaceDN w:val="0"/>
        <w:adjustRightInd w:val="0"/>
        <w:rPr>
          <w:rFonts w:ascii="AvenirNext LT Com Regular" w:hAnsi="AvenirNext LT Com Regular"/>
          <w:b/>
          <w:bCs/>
          <w:sz w:val="18"/>
          <w:szCs w:val="18"/>
          <w:u w:val="single"/>
        </w:rPr>
      </w:pPr>
    </w:p>
    <w:p w14:paraId="47795923" w14:textId="77777777" w:rsidR="001E733A" w:rsidRPr="009D38CE" w:rsidRDefault="001E733A" w:rsidP="00C97100">
      <w:pPr>
        <w:autoSpaceDE w:val="0"/>
        <w:autoSpaceDN w:val="0"/>
        <w:adjustRightInd w:val="0"/>
        <w:rPr>
          <w:rFonts w:ascii="AvenirNext LT Com Regular" w:hAnsi="AvenirNext LT Com Regular"/>
          <w:color w:val="FF00FF"/>
          <w:sz w:val="18"/>
          <w:szCs w:val="18"/>
        </w:rPr>
      </w:pPr>
      <w:r w:rsidRPr="00595955">
        <w:rPr>
          <w:rFonts w:ascii="AvenirNext LT Com Regular" w:hAnsi="AvenirNext LT Com Regular"/>
          <w:i/>
          <w:color w:val="FF00FF"/>
          <w:sz w:val="18"/>
          <w:szCs w:val="18"/>
        </w:rPr>
        <w:t>[</w:t>
      </w:r>
      <w:r w:rsidRPr="009D38CE">
        <w:rPr>
          <w:rFonts w:ascii="AvenirNext LT Com Regular" w:hAnsi="AvenirNext LT Com Regular"/>
          <w:i/>
          <w:iCs/>
          <w:color w:val="FF00FF"/>
          <w:sz w:val="18"/>
          <w:szCs w:val="18"/>
        </w:rPr>
        <w:t>For plans electing the safe harbor nonelective contribution:</w:t>
      </w:r>
      <w:r w:rsidRPr="00595955">
        <w:rPr>
          <w:rFonts w:ascii="AvenirNext LT Com Regular" w:hAnsi="AvenirNext LT Com Regular"/>
          <w:i/>
          <w:color w:val="FF00FF"/>
          <w:sz w:val="18"/>
          <w:szCs w:val="18"/>
        </w:rPr>
        <w:t>]</w:t>
      </w:r>
    </w:p>
    <w:p w14:paraId="155D5FB2" w14:textId="77777777" w:rsidR="001E733A" w:rsidRPr="009D38CE" w:rsidRDefault="001E733A" w:rsidP="00C97100">
      <w:pPr>
        <w:autoSpaceDE w:val="0"/>
        <w:autoSpaceDN w:val="0"/>
        <w:adjustRightInd w:val="0"/>
        <w:rPr>
          <w:rFonts w:ascii="AvenirNext LT Com Regular" w:hAnsi="AvenirNext LT Com Regular"/>
          <w:color w:val="000000"/>
          <w:sz w:val="18"/>
          <w:szCs w:val="18"/>
        </w:rPr>
      </w:pPr>
      <w:r w:rsidRPr="009D38CE">
        <w:rPr>
          <w:rFonts w:ascii="AvenirNext LT Com Regular" w:hAnsi="AvenirNext LT Com Regular"/>
          <w:color w:val="000000"/>
          <w:sz w:val="18"/>
          <w:szCs w:val="18"/>
        </w:rPr>
        <w:t xml:space="preserve">We will </w:t>
      </w:r>
      <w:r w:rsidR="00A44DC0">
        <w:rPr>
          <w:rFonts w:ascii="AvenirNext LT Com Regular" w:hAnsi="AvenirNext LT Com Regular"/>
          <w:color w:val="000000"/>
          <w:sz w:val="18"/>
          <w:szCs w:val="18"/>
        </w:rPr>
        <w:t>make a safe harbor employer contribution equal to</w:t>
      </w:r>
      <w:r w:rsidRPr="009D38CE">
        <w:rPr>
          <w:rFonts w:ascii="AvenirNext LT Com Regular" w:hAnsi="AvenirNext LT Com Regular"/>
          <w:color w:val="000000"/>
          <w:sz w:val="18"/>
          <w:szCs w:val="18"/>
        </w:rPr>
        <w:t xml:space="preserve"> 3% of your </w:t>
      </w:r>
      <w:r w:rsidR="00287A79">
        <w:rPr>
          <w:rFonts w:ascii="AvenirNext LT Com Regular" w:hAnsi="AvenirNext LT Com Regular"/>
          <w:color w:val="000000"/>
          <w:sz w:val="18"/>
          <w:szCs w:val="18"/>
        </w:rPr>
        <w:t>p</w:t>
      </w:r>
      <w:r w:rsidRPr="009D38CE">
        <w:rPr>
          <w:rFonts w:ascii="AvenirNext LT Com Regular" w:hAnsi="AvenirNext LT Com Regular"/>
          <w:color w:val="000000"/>
          <w:sz w:val="18"/>
          <w:szCs w:val="18"/>
        </w:rPr>
        <w:t xml:space="preserve">lan compensation to your account each year. This contribution will be made </w:t>
      </w:r>
      <w:proofErr w:type="gramStart"/>
      <w:r w:rsidRPr="009D38CE">
        <w:rPr>
          <w:rFonts w:ascii="AvenirNext LT Com Regular" w:hAnsi="AvenirNext LT Com Regular"/>
          <w:color w:val="000000"/>
          <w:sz w:val="18"/>
          <w:szCs w:val="18"/>
        </w:rPr>
        <w:t>whether or not</w:t>
      </w:r>
      <w:proofErr w:type="gramEnd"/>
      <w:r w:rsidRPr="009D38CE">
        <w:rPr>
          <w:rFonts w:ascii="AvenirNext LT Com Regular" w:hAnsi="AvenirNext LT Com Regular"/>
          <w:color w:val="000000"/>
          <w:sz w:val="18"/>
          <w:szCs w:val="18"/>
        </w:rPr>
        <w:t xml:space="preserve"> you make contributions to the </w:t>
      </w:r>
      <w:r w:rsidR="00287A79">
        <w:rPr>
          <w:rFonts w:ascii="AvenirNext LT Com Regular" w:hAnsi="AvenirNext LT Com Regular"/>
          <w:color w:val="000000"/>
          <w:sz w:val="18"/>
          <w:szCs w:val="18"/>
        </w:rPr>
        <w:t>p</w:t>
      </w:r>
      <w:r w:rsidRPr="009D38CE">
        <w:rPr>
          <w:rFonts w:ascii="AvenirNext LT Com Regular" w:hAnsi="AvenirNext LT Com Regular"/>
          <w:color w:val="000000"/>
          <w:sz w:val="18"/>
          <w:szCs w:val="18"/>
        </w:rPr>
        <w:t>lan.</w:t>
      </w:r>
    </w:p>
    <w:p w14:paraId="3A2CEA2F" w14:textId="77777777" w:rsidR="001E733A" w:rsidRPr="009D38CE" w:rsidRDefault="001E733A" w:rsidP="00C97100">
      <w:pPr>
        <w:autoSpaceDE w:val="0"/>
        <w:autoSpaceDN w:val="0"/>
        <w:adjustRightInd w:val="0"/>
        <w:rPr>
          <w:rFonts w:ascii="AvenirNext LT Com Regular" w:hAnsi="AvenirNext LT Com Regular"/>
          <w:color w:val="000000"/>
          <w:sz w:val="18"/>
          <w:szCs w:val="18"/>
        </w:rPr>
      </w:pPr>
    </w:p>
    <w:p w14:paraId="6820E197" w14:textId="77777777" w:rsidR="001E733A" w:rsidRPr="009D38CE" w:rsidRDefault="001E733A" w:rsidP="00C97100">
      <w:pPr>
        <w:autoSpaceDE w:val="0"/>
        <w:autoSpaceDN w:val="0"/>
        <w:adjustRightInd w:val="0"/>
        <w:rPr>
          <w:rFonts w:ascii="AvenirNext LT Com Regular" w:hAnsi="AvenirNext LT Com Regular"/>
          <w:i/>
          <w:iCs/>
          <w:color w:val="FF00FF"/>
          <w:sz w:val="18"/>
          <w:szCs w:val="18"/>
        </w:rPr>
      </w:pPr>
      <w:r w:rsidRPr="00595955">
        <w:rPr>
          <w:rFonts w:ascii="AvenirNext LT Com Regular" w:hAnsi="AvenirNext LT Com Regular"/>
          <w:i/>
          <w:color w:val="FF00FF"/>
          <w:sz w:val="18"/>
          <w:szCs w:val="18"/>
        </w:rPr>
        <w:t>[</w:t>
      </w:r>
      <w:r w:rsidRPr="009D38CE">
        <w:rPr>
          <w:rFonts w:ascii="AvenirNext LT Com Regular" w:hAnsi="AvenirNext LT Com Regular"/>
          <w:i/>
          <w:iCs/>
          <w:color w:val="FF00FF"/>
          <w:sz w:val="18"/>
          <w:szCs w:val="18"/>
        </w:rPr>
        <w:t>For plans electing the safe harbor nonelective but reserving the right to not make the contribution:]</w:t>
      </w:r>
    </w:p>
    <w:p w14:paraId="507B59DC" w14:textId="77777777" w:rsidR="001E733A" w:rsidRDefault="001E733A" w:rsidP="00C97100">
      <w:pPr>
        <w:autoSpaceDE w:val="0"/>
        <w:autoSpaceDN w:val="0"/>
        <w:adjustRightInd w:val="0"/>
        <w:rPr>
          <w:rFonts w:ascii="AvenirNext LT Com Regular" w:hAnsi="AvenirNext LT Com Regular"/>
          <w:color w:val="000000"/>
          <w:sz w:val="18"/>
          <w:szCs w:val="18"/>
        </w:rPr>
      </w:pPr>
      <w:r w:rsidRPr="009D38CE">
        <w:rPr>
          <w:rFonts w:ascii="AvenirNext LT Com Regular" w:hAnsi="AvenirNext LT Com Regular"/>
          <w:color w:val="000000"/>
          <w:sz w:val="18"/>
          <w:szCs w:val="18"/>
        </w:rPr>
        <w:t xml:space="preserve">We will </w:t>
      </w:r>
      <w:r w:rsidR="00A44DC0">
        <w:rPr>
          <w:rFonts w:ascii="AvenirNext LT Com Regular" w:hAnsi="AvenirNext LT Com Regular"/>
          <w:color w:val="000000"/>
          <w:sz w:val="18"/>
          <w:szCs w:val="18"/>
        </w:rPr>
        <w:t>make a safe harbor employer contribution equal to</w:t>
      </w:r>
      <w:r w:rsidR="00A44DC0" w:rsidRPr="009D38CE">
        <w:rPr>
          <w:rFonts w:ascii="AvenirNext LT Com Regular" w:hAnsi="AvenirNext LT Com Regular"/>
          <w:color w:val="000000"/>
          <w:sz w:val="18"/>
          <w:szCs w:val="18"/>
        </w:rPr>
        <w:t xml:space="preserve"> </w:t>
      </w:r>
      <w:r w:rsidRPr="009D38CE">
        <w:rPr>
          <w:rFonts w:ascii="AvenirNext LT Com Regular" w:hAnsi="AvenirNext LT Com Regular"/>
          <w:color w:val="000000"/>
          <w:sz w:val="18"/>
          <w:szCs w:val="18"/>
        </w:rPr>
        <w:t xml:space="preserve">3% of your </w:t>
      </w:r>
      <w:r w:rsidR="00287A79">
        <w:rPr>
          <w:rFonts w:ascii="AvenirNext LT Com Regular" w:hAnsi="AvenirNext LT Com Regular"/>
          <w:color w:val="000000"/>
          <w:sz w:val="18"/>
          <w:szCs w:val="18"/>
        </w:rPr>
        <w:t>p</w:t>
      </w:r>
      <w:r w:rsidRPr="009D38CE">
        <w:rPr>
          <w:rFonts w:ascii="AvenirNext LT Com Regular" w:hAnsi="AvenirNext LT Com Regular"/>
          <w:color w:val="000000"/>
          <w:sz w:val="18"/>
          <w:szCs w:val="18"/>
        </w:rPr>
        <w:t xml:space="preserve">lan compensation to your account this year. This contribution will be made </w:t>
      </w:r>
      <w:proofErr w:type="gramStart"/>
      <w:r w:rsidRPr="009D38CE">
        <w:rPr>
          <w:rFonts w:ascii="AvenirNext LT Com Regular" w:hAnsi="AvenirNext LT Com Regular"/>
          <w:color w:val="000000"/>
          <w:sz w:val="18"/>
          <w:szCs w:val="18"/>
        </w:rPr>
        <w:t>whether or not</w:t>
      </w:r>
      <w:proofErr w:type="gramEnd"/>
      <w:r w:rsidRPr="009D38CE">
        <w:rPr>
          <w:rFonts w:ascii="AvenirNext LT Com Regular" w:hAnsi="AvenirNext LT Com Regular"/>
          <w:color w:val="000000"/>
          <w:sz w:val="18"/>
          <w:szCs w:val="18"/>
        </w:rPr>
        <w:t xml:space="preserve"> you make contributions to the </w:t>
      </w:r>
      <w:r w:rsidR="00287A79">
        <w:rPr>
          <w:rFonts w:ascii="AvenirNext LT Com Regular" w:hAnsi="AvenirNext LT Com Regular"/>
          <w:color w:val="000000"/>
          <w:sz w:val="18"/>
          <w:szCs w:val="18"/>
        </w:rPr>
        <w:t>p</w:t>
      </w:r>
      <w:r w:rsidRPr="009D38CE">
        <w:rPr>
          <w:rFonts w:ascii="AvenirNext LT Com Regular" w:hAnsi="AvenirNext LT Com Regular"/>
          <w:color w:val="000000"/>
          <w:sz w:val="18"/>
          <w:szCs w:val="18"/>
        </w:rPr>
        <w:t xml:space="preserve">lan. We </w:t>
      </w:r>
      <w:r w:rsidRPr="009D38CE">
        <w:rPr>
          <w:rFonts w:ascii="AvenirNext LT Com Regular" w:hAnsi="AvenirNext LT Com Regular"/>
          <w:b/>
          <w:i/>
          <w:color w:val="000000"/>
          <w:sz w:val="18"/>
          <w:szCs w:val="18"/>
        </w:rPr>
        <w:t>may</w:t>
      </w:r>
      <w:r w:rsidRPr="009D38CE">
        <w:rPr>
          <w:rFonts w:ascii="AvenirNext LT Com Regular" w:hAnsi="AvenirNext LT Com Regular"/>
          <w:color w:val="000000"/>
          <w:sz w:val="18"/>
          <w:szCs w:val="18"/>
        </w:rPr>
        <w:t xml:space="preserve"> contribute 3% of your </w:t>
      </w:r>
      <w:r w:rsidR="00287A79">
        <w:rPr>
          <w:rFonts w:ascii="AvenirNext LT Com Regular" w:hAnsi="AvenirNext LT Com Regular"/>
          <w:color w:val="000000"/>
          <w:sz w:val="18"/>
          <w:szCs w:val="18"/>
        </w:rPr>
        <w:t>p</w:t>
      </w:r>
      <w:r w:rsidRPr="009D38CE">
        <w:rPr>
          <w:rFonts w:ascii="AvenirNext LT Com Regular" w:hAnsi="AvenirNext LT Com Regular"/>
          <w:color w:val="000000"/>
          <w:sz w:val="18"/>
          <w:szCs w:val="18"/>
        </w:rPr>
        <w:t xml:space="preserve">lan compensation next year. If we do, we’ll let you know by providing you with </w:t>
      </w:r>
      <w:r w:rsidR="0015052A">
        <w:rPr>
          <w:rFonts w:ascii="AvenirNext LT Com Regular" w:hAnsi="AvenirNext LT Com Regular"/>
          <w:color w:val="000000"/>
          <w:sz w:val="18"/>
          <w:szCs w:val="18"/>
        </w:rPr>
        <w:t xml:space="preserve">a follow-up notice </w:t>
      </w:r>
      <w:r w:rsidRPr="009D38CE">
        <w:rPr>
          <w:rFonts w:ascii="AvenirNext LT Com Regular" w:hAnsi="AvenirNext LT Com Regular"/>
          <w:color w:val="000000"/>
          <w:sz w:val="18"/>
          <w:szCs w:val="18"/>
        </w:rPr>
        <w:t>next year.</w:t>
      </w:r>
    </w:p>
    <w:p w14:paraId="27333E5D" w14:textId="77777777" w:rsidR="000A6C6F" w:rsidRDefault="000A6C6F" w:rsidP="00C97100">
      <w:pPr>
        <w:autoSpaceDE w:val="0"/>
        <w:autoSpaceDN w:val="0"/>
        <w:adjustRightInd w:val="0"/>
        <w:rPr>
          <w:rFonts w:ascii="AvenirNext LT Com Regular" w:hAnsi="AvenirNext LT Com Regular"/>
          <w:color w:val="000000"/>
          <w:sz w:val="18"/>
          <w:szCs w:val="18"/>
        </w:rPr>
      </w:pPr>
    </w:p>
    <w:p w14:paraId="36150548" w14:textId="77777777" w:rsidR="001E733A" w:rsidRPr="009D38CE" w:rsidRDefault="001E733A" w:rsidP="00C97100">
      <w:pPr>
        <w:autoSpaceDE w:val="0"/>
        <w:autoSpaceDN w:val="0"/>
        <w:adjustRightInd w:val="0"/>
        <w:rPr>
          <w:rFonts w:ascii="AvenirNext LT Com Regular" w:hAnsi="AvenirNext LT Com Regular"/>
          <w:color w:val="FF00FF"/>
          <w:sz w:val="18"/>
          <w:szCs w:val="18"/>
        </w:rPr>
      </w:pPr>
      <w:r w:rsidRPr="00595955">
        <w:rPr>
          <w:rFonts w:ascii="AvenirNext LT Com Regular" w:hAnsi="AvenirNext LT Com Regular"/>
          <w:i/>
          <w:color w:val="FF00FF"/>
          <w:sz w:val="18"/>
          <w:szCs w:val="18"/>
        </w:rPr>
        <w:lastRenderedPageBreak/>
        <w:t>[</w:t>
      </w:r>
      <w:r w:rsidRPr="009D38CE">
        <w:rPr>
          <w:rFonts w:ascii="AvenirNext LT Com Regular" w:hAnsi="AvenirNext LT Com Regular"/>
          <w:i/>
          <w:iCs/>
          <w:color w:val="FF00FF"/>
          <w:sz w:val="18"/>
          <w:szCs w:val="18"/>
        </w:rPr>
        <w:t>For plans electing the safe harbor basic matching contribution</w:t>
      </w:r>
      <w:r w:rsidRPr="00962D30">
        <w:rPr>
          <w:rFonts w:ascii="AvenirNext LT Com Regular" w:hAnsi="AvenirNext LT Com Regular"/>
          <w:i/>
          <w:iCs/>
          <w:color w:val="FF00FF"/>
          <w:sz w:val="18"/>
          <w:szCs w:val="18"/>
        </w:rPr>
        <w:t>:</w:t>
      </w:r>
      <w:r w:rsidRPr="00595955">
        <w:rPr>
          <w:rFonts w:ascii="AvenirNext LT Com Regular" w:hAnsi="AvenirNext LT Com Regular"/>
          <w:i/>
          <w:color w:val="FF00FF"/>
          <w:sz w:val="18"/>
          <w:szCs w:val="18"/>
        </w:rPr>
        <w:t>]</w:t>
      </w:r>
    </w:p>
    <w:p w14:paraId="5F786A21" w14:textId="77777777" w:rsidR="001E733A" w:rsidRPr="009D38CE" w:rsidRDefault="00A256D2" w:rsidP="00C97100">
      <w:pPr>
        <w:autoSpaceDE w:val="0"/>
        <w:autoSpaceDN w:val="0"/>
        <w:adjustRightInd w:val="0"/>
        <w:rPr>
          <w:rFonts w:ascii="AvenirNext LT Com Regular" w:hAnsi="AvenirNext LT Com Regular"/>
          <w:color w:val="000000"/>
          <w:sz w:val="18"/>
          <w:szCs w:val="18"/>
        </w:rPr>
      </w:pPr>
      <w:r w:rsidRPr="009D38CE">
        <w:rPr>
          <w:rFonts w:ascii="AvenirNext LT Com Regular" w:hAnsi="AvenirNext LT Com Regular"/>
          <w:color w:val="000000"/>
          <w:sz w:val="18"/>
          <w:szCs w:val="18"/>
        </w:rPr>
        <w:t>We will make</w:t>
      </w:r>
      <w:r w:rsidR="001E733A" w:rsidRPr="009D38CE">
        <w:rPr>
          <w:rFonts w:ascii="AvenirNext LT Com Regular" w:hAnsi="AvenirNext LT Com Regular"/>
          <w:color w:val="000000"/>
          <w:sz w:val="18"/>
          <w:szCs w:val="18"/>
        </w:rPr>
        <w:t xml:space="preserve"> a dollar-for-dollar </w:t>
      </w:r>
      <w:r w:rsidR="001E5157" w:rsidRPr="009D38CE">
        <w:rPr>
          <w:rFonts w:ascii="AvenirNext LT Com Regular" w:hAnsi="AvenirNext LT Com Regular"/>
          <w:color w:val="000000"/>
          <w:sz w:val="18"/>
          <w:szCs w:val="18"/>
        </w:rPr>
        <w:t xml:space="preserve">safe harbor </w:t>
      </w:r>
      <w:r w:rsidR="00A44DC0">
        <w:rPr>
          <w:rFonts w:ascii="AvenirNext LT Com Regular" w:hAnsi="AvenirNext LT Com Regular"/>
          <w:color w:val="000000"/>
          <w:sz w:val="18"/>
          <w:szCs w:val="18"/>
        </w:rPr>
        <w:t xml:space="preserve">employer </w:t>
      </w:r>
      <w:r w:rsidR="001E733A" w:rsidRPr="009D38CE">
        <w:rPr>
          <w:rFonts w:ascii="AvenirNext LT Com Regular" w:hAnsi="AvenirNext LT Com Regular"/>
          <w:color w:val="000000"/>
          <w:sz w:val="18"/>
          <w:szCs w:val="18"/>
        </w:rPr>
        <w:t xml:space="preserve">matching contribution on your </w:t>
      </w:r>
      <w:r w:rsidR="00A44DC0">
        <w:rPr>
          <w:rFonts w:ascii="AvenirNext LT Com Regular" w:hAnsi="AvenirNext LT Com Regular"/>
          <w:color w:val="000000"/>
          <w:sz w:val="18"/>
          <w:szCs w:val="18"/>
        </w:rPr>
        <w:t xml:space="preserve">employee contributions </w:t>
      </w:r>
      <w:r w:rsidR="001E733A" w:rsidRPr="009D38CE">
        <w:rPr>
          <w:rFonts w:ascii="AvenirNext LT Com Regular" w:hAnsi="AvenirNext LT Com Regular"/>
          <w:color w:val="000000"/>
          <w:sz w:val="18"/>
          <w:szCs w:val="18"/>
        </w:rPr>
        <w:t xml:space="preserve">up to 3% of your </w:t>
      </w:r>
      <w:r w:rsidR="00287A79">
        <w:rPr>
          <w:rFonts w:ascii="AvenirNext LT Com Regular" w:hAnsi="AvenirNext LT Com Regular"/>
          <w:color w:val="000000"/>
          <w:sz w:val="18"/>
          <w:szCs w:val="18"/>
        </w:rPr>
        <w:t>p</w:t>
      </w:r>
      <w:r w:rsidR="001E733A" w:rsidRPr="009D38CE">
        <w:rPr>
          <w:rFonts w:ascii="AvenirNext LT Com Regular" w:hAnsi="AvenirNext LT Com Regular"/>
          <w:color w:val="000000"/>
          <w:sz w:val="18"/>
          <w:szCs w:val="18"/>
        </w:rPr>
        <w:t xml:space="preserve">lan compensation and then a fifty-cents-on-the-dollar matching contribution on your </w:t>
      </w:r>
      <w:r w:rsidR="00A44DC0">
        <w:rPr>
          <w:rFonts w:ascii="AvenirNext LT Com Regular" w:hAnsi="AvenirNext LT Com Regular"/>
          <w:color w:val="000000"/>
          <w:sz w:val="18"/>
          <w:szCs w:val="18"/>
        </w:rPr>
        <w:t>employee contributions</w:t>
      </w:r>
      <w:r w:rsidR="001E733A" w:rsidRPr="009D38CE">
        <w:rPr>
          <w:rFonts w:ascii="AvenirNext LT Com Regular" w:hAnsi="AvenirNext LT Com Regular"/>
          <w:color w:val="000000"/>
          <w:sz w:val="18"/>
          <w:szCs w:val="18"/>
        </w:rPr>
        <w:t xml:space="preserve"> from 3% to 5% of your </w:t>
      </w:r>
      <w:r w:rsidR="00287A79">
        <w:rPr>
          <w:rFonts w:ascii="AvenirNext LT Com Regular" w:hAnsi="AvenirNext LT Com Regular"/>
          <w:color w:val="000000"/>
          <w:sz w:val="18"/>
          <w:szCs w:val="18"/>
        </w:rPr>
        <w:t>p</w:t>
      </w:r>
      <w:r w:rsidR="001E733A" w:rsidRPr="009D38CE">
        <w:rPr>
          <w:rFonts w:ascii="AvenirNext LT Com Regular" w:hAnsi="AvenirNext LT Com Regular"/>
          <w:color w:val="000000"/>
          <w:sz w:val="18"/>
          <w:szCs w:val="18"/>
        </w:rPr>
        <w:t xml:space="preserve">lan compensation, as shown in the table below: </w:t>
      </w:r>
    </w:p>
    <w:p w14:paraId="298C5F10" w14:textId="77777777" w:rsidR="003701F5" w:rsidRPr="009D38CE" w:rsidRDefault="003701F5" w:rsidP="00C97100">
      <w:pPr>
        <w:autoSpaceDE w:val="0"/>
        <w:autoSpaceDN w:val="0"/>
        <w:adjustRightInd w:val="0"/>
        <w:rPr>
          <w:rFonts w:ascii="AvenirNext LT Com Regular" w:hAnsi="AvenirNext LT Com Regular"/>
          <w:color w:val="000000"/>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1783"/>
      </w:tblGrid>
      <w:tr w:rsidR="003701F5" w:rsidRPr="00414686" w14:paraId="235FCEC1" w14:textId="77777777" w:rsidTr="00982194">
        <w:tc>
          <w:tcPr>
            <w:tcW w:w="1912" w:type="dxa"/>
            <w:shd w:val="clear" w:color="auto" w:fill="auto"/>
            <w:vAlign w:val="center"/>
          </w:tcPr>
          <w:p w14:paraId="0927B1F2" w14:textId="77777777" w:rsidR="00DF524E" w:rsidRPr="007B4ECA" w:rsidRDefault="00DF524E" w:rsidP="007B4ECA">
            <w:pPr>
              <w:rPr>
                <w:rFonts w:ascii="AvenirNext LT Com Regular" w:hAnsi="AvenirNext LT Com Regular"/>
                <w:sz w:val="16"/>
                <w:szCs w:val="16"/>
              </w:rPr>
            </w:pPr>
          </w:p>
          <w:p w14:paraId="52E24F2E" w14:textId="77777777" w:rsidR="003701F5" w:rsidRPr="0039687C" w:rsidRDefault="003701F5" w:rsidP="007B4ECA">
            <w:pPr>
              <w:rPr>
                <w:rFonts w:ascii="AvenirNext LT Com Regular" w:hAnsi="AvenirNext LT Com Regular"/>
                <w:b/>
                <w:sz w:val="16"/>
                <w:szCs w:val="16"/>
              </w:rPr>
            </w:pPr>
            <w:r w:rsidRPr="007B4ECA">
              <w:rPr>
                <w:rFonts w:ascii="AvenirNext LT Com Regular" w:hAnsi="AvenirNext LT Com Regular"/>
                <w:b/>
                <w:sz w:val="16"/>
                <w:szCs w:val="16"/>
              </w:rPr>
              <w:t xml:space="preserve">Your contribution </w:t>
            </w:r>
            <w:r w:rsidR="00DF524E" w:rsidRPr="007B4ECA">
              <w:rPr>
                <w:rFonts w:ascii="AvenirNext LT Com Regular" w:hAnsi="AvenirNext LT Com Regular"/>
                <w:b/>
                <w:sz w:val="16"/>
                <w:szCs w:val="16"/>
              </w:rPr>
              <w:t>rate</w:t>
            </w:r>
          </w:p>
        </w:tc>
        <w:tc>
          <w:tcPr>
            <w:tcW w:w="0" w:type="auto"/>
            <w:shd w:val="clear" w:color="auto" w:fill="auto"/>
            <w:vAlign w:val="bottom"/>
          </w:tcPr>
          <w:p w14:paraId="4F046F60" w14:textId="77777777" w:rsidR="00DF524E" w:rsidRPr="007B4ECA" w:rsidRDefault="00DF524E" w:rsidP="0039687C">
            <w:pPr>
              <w:jc w:val="center"/>
              <w:rPr>
                <w:rFonts w:ascii="AvenirNext LT Com Regular" w:hAnsi="AvenirNext LT Com Regular"/>
                <w:sz w:val="16"/>
                <w:szCs w:val="16"/>
              </w:rPr>
            </w:pPr>
          </w:p>
          <w:p w14:paraId="7831A3A4" w14:textId="77777777" w:rsidR="003701F5" w:rsidRPr="00DF524E" w:rsidRDefault="003701F5" w:rsidP="0039687C">
            <w:pPr>
              <w:jc w:val="center"/>
              <w:rPr>
                <w:rFonts w:ascii="AvenirNext LT Com Regular" w:hAnsi="AvenirNext LT Com Regular"/>
                <w:b/>
                <w:sz w:val="16"/>
                <w:szCs w:val="16"/>
              </w:rPr>
            </w:pPr>
            <w:r w:rsidRPr="007B4ECA">
              <w:rPr>
                <w:rFonts w:ascii="AvenirNext LT Com Regular" w:hAnsi="AvenirNext LT Com Regular"/>
                <w:b/>
                <w:sz w:val="16"/>
                <w:szCs w:val="16"/>
              </w:rPr>
              <w:t>Our contribution rate</w:t>
            </w:r>
          </w:p>
        </w:tc>
      </w:tr>
      <w:tr w:rsidR="003701F5" w:rsidRPr="00414686" w14:paraId="0F116A35" w14:textId="77777777" w:rsidTr="00982194">
        <w:tc>
          <w:tcPr>
            <w:tcW w:w="1912" w:type="dxa"/>
            <w:shd w:val="clear" w:color="auto" w:fill="auto"/>
            <w:vAlign w:val="bottom"/>
          </w:tcPr>
          <w:p w14:paraId="2D8B857A" w14:textId="77777777" w:rsidR="00DF524E" w:rsidRDefault="00DF524E" w:rsidP="009E5208">
            <w:pPr>
              <w:jc w:val="center"/>
              <w:rPr>
                <w:rFonts w:ascii="AvenirNext LT Com Regular" w:hAnsi="AvenirNext LT Com Regular"/>
                <w:sz w:val="18"/>
                <w:szCs w:val="18"/>
              </w:rPr>
            </w:pPr>
          </w:p>
          <w:p w14:paraId="5C8C581C" w14:textId="77777777" w:rsidR="003701F5" w:rsidRPr="00414686" w:rsidRDefault="003701F5" w:rsidP="009E5208">
            <w:pPr>
              <w:jc w:val="center"/>
              <w:rPr>
                <w:rFonts w:ascii="AvenirNext LT Com Regular" w:hAnsi="AvenirNext LT Com Regular"/>
                <w:sz w:val="18"/>
                <w:szCs w:val="18"/>
              </w:rPr>
            </w:pPr>
            <w:r w:rsidRPr="00414686">
              <w:rPr>
                <w:rFonts w:ascii="AvenirNext LT Com Regular" w:hAnsi="AvenirNext LT Com Regular"/>
                <w:sz w:val="18"/>
                <w:szCs w:val="18"/>
              </w:rPr>
              <w:t>1%</w:t>
            </w:r>
          </w:p>
        </w:tc>
        <w:tc>
          <w:tcPr>
            <w:tcW w:w="0" w:type="auto"/>
            <w:shd w:val="clear" w:color="auto" w:fill="auto"/>
            <w:vAlign w:val="bottom"/>
          </w:tcPr>
          <w:p w14:paraId="0F1D0C42" w14:textId="77777777" w:rsidR="00DF524E" w:rsidRDefault="00DF524E" w:rsidP="0039687C">
            <w:pPr>
              <w:jc w:val="center"/>
              <w:rPr>
                <w:rFonts w:ascii="AvenirNext LT Com Regular" w:hAnsi="AvenirNext LT Com Regular"/>
                <w:sz w:val="18"/>
                <w:szCs w:val="18"/>
              </w:rPr>
            </w:pPr>
          </w:p>
          <w:p w14:paraId="686BEA89" w14:textId="77777777" w:rsidR="003701F5" w:rsidRPr="00414686" w:rsidRDefault="003701F5" w:rsidP="0039687C">
            <w:pPr>
              <w:jc w:val="center"/>
              <w:rPr>
                <w:rFonts w:ascii="AvenirNext LT Com Regular" w:hAnsi="AvenirNext LT Com Regular"/>
                <w:sz w:val="18"/>
                <w:szCs w:val="18"/>
              </w:rPr>
            </w:pPr>
            <w:r w:rsidRPr="00414686">
              <w:rPr>
                <w:rFonts w:ascii="AvenirNext LT Com Regular" w:hAnsi="AvenirNext LT Com Regular"/>
                <w:sz w:val="18"/>
                <w:szCs w:val="18"/>
              </w:rPr>
              <w:t>1%</w:t>
            </w:r>
          </w:p>
        </w:tc>
      </w:tr>
      <w:tr w:rsidR="003701F5" w:rsidRPr="00414686" w14:paraId="48CABC31" w14:textId="77777777" w:rsidTr="00982194">
        <w:tc>
          <w:tcPr>
            <w:tcW w:w="1912" w:type="dxa"/>
            <w:shd w:val="clear" w:color="auto" w:fill="auto"/>
            <w:vAlign w:val="bottom"/>
          </w:tcPr>
          <w:p w14:paraId="2A241DF7" w14:textId="77777777" w:rsidR="00DF524E" w:rsidRDefault="00DF524E" w:rsidP="009E5208">
            <w:pPr>
              <w:jc w:val="center"/>
              <w:rPr>
                <w:rFonts w:ascii="AvenirNext LT Com Regular" w:hAnsi="AvenirNext LT Com Regular"/>
                <w:sz w:val="18"/>
                <w:szCs w:val="18"/>
              </w:rPr>
            </w:pPr>
          </w:p>
          <w:p w14:paraId="469E54BD" w14:textId="77777777" w:rsidR="003701F5" w:rsidRPr="00414686" w:rsidRDefault="003701F5" w:rsidP="009E5208">
            <w:pPr>
              <w:jc w:val="center"/>
              <w:rPr>
                <w:rFonts w:ascii="AvenirNext LT Com Regular" w:hAnsi="AvenirNext LT Com Regular"/>
                <w:sz w:val="18"/>
                <w:szCs w:val="18"/>
              </w:rPr>
            </w:pPr>
            <w:r w:rsidRPr="00414686">
              <w:rPr>
                <w:rFonts w:ascii="AvenirNext LT Com Regular" w:hAnsi="AvenirNext LT Com Regular"/>
                <w:sz w:val="18"/>
                <w:szCs w:val="18"/>
              </w:rPr>
              <w:t>2%</w:t>
            </w:r>
          </w:p>
        </w:tc>
        <w:tc>
          <w:tcPr>
            <w:tcW w:w="0" w:type="auto"/>
            <w:shd w:val="clear" w:color="auto" w:fill="auto"/>
            <w:vAlign w:val="bottom"/>
          </w:tcPr>
          <w:p w14:paraId="43259F7E" w14:textId="77777777" w:rsidR="00DF524E" w:rsidRDefault="00DF524E" w:rsidP="0039687C">
            <w:pPr>
              <w:jc w:val="center"/>
              <w:rPr>
                <w:rFonts w:ascii="AvenirNext LT Com Regular" w:hAnsi="AvenirNext LT Com Regular"/>
                <w:sz w:val="18"/>
                <w:szCs w:val="18"/>
              </w:rPr>
            </w:pPr>
          </w:p>
          <w:p w14:paraId="15646D88" w14:textId="77777777" w:rsidR="003701F5" w:rsidRPr="00414686" w:rsidRDefault="003701F5" w:rsidP="0039687C">
            <w:pPr>
              <w:jc w:val="center"/>
              <w:rPr>
                <w:rFonts w:ascii="AvenirNext LT Com Regular" w:hAnsi="AvenirNext LT Com Regular"/>
                <w:sz w:val="18"/>
                <w:szCs w:val="18"/>
              </w:rPr>
            </w:pPr>
            <w:r w:rsidRPr="00414686">
              <w:rPr>
                <w:rFonts w:ascii="AvenirNext LT Com Regular" w:hAnsi="AvenirNext LT Com Regular"/>
                <w:sz w:val="18"/>
                <w:szCs w:val="18"/>
              </w:rPr>
              <w:t>2%</w:t>
            </w:r>
          </w:p>
        </w:tc>
      </w:tr>
      <w:tr w:rsidR="003701F5" w:rsidRPr="00414686" w14:paraId="2E98D283" w14:textId="77777777" w:rsidTr="00982194">
        <w:tc>
          <w:tcPr>
            <w:tcW w:w="1912" w:type="dxa"/>
            <w:shd w:val="clear" w:color="auto" w:fill="auto"/>
            <w:vAlign w:val="bottom"/>
          </w:tcPr>
          <w:p w14:paraId="24A29013" w14:textId="77777777" w:rsidR="00DF524E" w:rsidRDefault="00DF524E" w:rsidP="009E5208">
            <w:pPr>
              <w:jc w:val="center"/>
              <w:rPr>
                <w:rFonts w:ascii="AvenirNext LT Com Regular" w:hAnsi="AvenirNext LT Com Regular"/>
                <w:sz w:val="18"/>
                <w:szCs w:val="18"/>
              </w:rPr>
            </w:pPr>
          </w:p>
          <w:p w14:paraId="0B7DEE70" w14:textId="77777777" w:rsidR="003701F5" w:rsidRPr="00414686" w:rsidRDefault="003701F5" w:rsidP="009E5208">
            <w:pPr>
              <w:jc w:val="center"/>
              <w:rPr>
                <w:rFonts w:ascii="AvenirNext LT Com Regular" w:hAnsi="AvenirNext LT Com Regular"/>
                <w:sz w:val="18"/>
                <w:szCs w:val="18"/>
              </w:rPr>
            </w:pPr>
            <w:r w:rsidRPr="00414686">
              <w:rPr>
                <w:rFonts w:ascii="AvenirNext LT Com Regular" w:hAnsi="AvenirNext LT Com Regular"/>
                <w:sz w:val="18"/>
                <w:szCs w:val="18"/>
              </w:rPr>
              <w:t>3%</w:t>
            </w:r>
          </w:p>
        </w:tc>
        <w:tc>
          <w:tcPr>
            <w:tcW w:w="0" w:type="auto"/>
            <w:shd w:val="clear" w:color="auto" w:fill="auto"/>
            <w:vAlign w:val="bottom"/>
          </w:tcPr>
          <w:p w14:paraId="793107BD" w14:textId="77777777" w:rsidR="00DF524E" w:rsidRDefault="00DF524E" w:rsidP="0039687C">
            <w:pPr>
              <w:jc w:val="center"/>
              <w:rPr>
                <w:rFonts w:ascii="AvenirNext LT Com Regular" w:hAnsi="AvenirNext LT Com Regular"/>
                <w:sz w:val="18"/>
                <w:szCs w:val="18"/>
              </w:rPr>
            </w:pPr>
          </w:p>
          <w:p w14:paraId="6902E1AE" w14:textId="77777777" w:rsidR="003701F5" w:rsidRPr="00414686" w:rsidRDefault="003701F5" w:rsidP="0039687C">
            <w:pPr>
              <w:jc w:val="center"/>
              <w:rPr>
                <w:rFonts w:ascii="AvenirNext LT Com Regular" w:hAnsi="AvenirNext LT Com Regular"/>
                <w:sz w:val="18"/>
                <w:szCs w:val="18"/>
              </w:rPr>
            </w:pPr>
            <w:r w:rsidRPr="00414686">
              <w:rPr>
                <w:rFonts w:ascii="AvenirNext LT Com Regular" w:hAnsi="AvenirNext LT Com Regular"/>
                <w:sz w:val="18"/>
                <w:szCs w:val="18"/>
              </w:rPr>
              <w:t>3%</w:t>
            </w:r>
          </w:p>
        </w:tc>
      </w:tr>
      <w:tr w:rsidR="003701F5" w:rsidRPr="00414686" w14:paraId="371E1085" w14:textId="77777777" w:rsidTr="00982194">
        <w:tc>
          <w:tcPr>
            <w:tcW w:w="1912" w:type="dxa"/>
            <w:shd w:val="clear" w:color="auto" w:fill="auto"/>
            <w:vAlign w:val="bottom"/>
          </w:tcPr>
          <w:p w14:paraId="37D0C08F" w14:textId="77777777" w:rsidR="00DF524E" w:rsidRDefault="00DF524E" w:rsidP="009E5208">
            <w:pPr>
              <w:jc w:val="center"/>
              <w:rPr>
                <w:rFonts w:ascii="AvenirNext LT Com Regular" w:hAnsi="AvenirNext LT Com Regular"/>
                <w:sz w:val="18"/>
                <w:szCs w:val="18"/>
              </w:rPr>
            </w:pPr>
          </w:p>
          <w:p w14:paraId="5E78070A" w14:textId="77777777" w:rsidR="003701F5" w:rsidRPr="00414686" w:rsidRDefault="003701F5" w:rsidP="009E5208">
            <w:pPr>
              <w:jc w:val="center"/>
              <w:rPr>
                <w:rFonts w:ascii="AvenirNext LT Com Regular" w:hAnsi="AvenirNext LT Com Regular"/>
                <w:sz w:val="18"/>
                <w:szCs w:val="18"/>
              </w:rPr>
            </w:pPr>
            <w:r w:rsidRPr="00414686">
              <w:rPr>
                <w:rFonts w:ascii="AvenirNext LT Com Regular" w:hAnsi="AvenirNext LT Com Regular"/>
                <w:sz w:val="18"/>
                <w:szCs w:val="18"/>
              </w:rPr>
              <w:t>4%</w:t>
            </w:r>
          </w:p>
        </w:tc>
        <w:tc>
          <w:tcPr>
            <w:tcW w:w="0" w:type="auto"/>
            <w:shd w:val="clear" w:color="auto" w:fill="auto"/>
            <w:vAlign w:val="bottom"/>
          </w:tcPr>
          <w:p w14:paraId="3DB2E359" w14:textId="77777777" w:rsidR="00DF524E" w:rsidRDefault="00DF524E" w:rsidP="0039687C">
            <w:pPr>
              <w:jc w:val="center"/>
              <w:rPr>
                <w:rFonts w:ascii="AvenirNext LT Com Regular" w:hAnsi="AvenirNext LT Com Regular"/>
                <w:sz w:val="18"/>
                <w:szCs w:val="18"/>
              </w:rPr>
            </w:pPr>
          </w:p>
          <w:p w14:paraId="12C8A992" w14:textId="77777777" w:rsidR="003701F5" w:rsidRPr="00414686" w:rsidRDefault="003701F5" w:rsidP="0039687C">
            <w:pPr>
              <w:jc w:val="center"/>
              <w:rPr>
                <w:rFonts w:ascii="AvenirNext LT Com Regular" w:hAnsi="AvenirNext LT Com Regular"/>
                <w:sz w:val="18"/>
                <w:szCs w:val="18"/>
              </w:rPr>
            </w:pPr>
            <w:r w:rsidRPr="00414686">
              <w:rPr>
                <w:rFonts w:ascii="AvenirNext LT Com Regular" w:hAnsi="AvenirNext LT Com Regular"/>
                <w:sz w:val="18"/>
                <w:szCs w:val="18"/>
              </w:rPr>
              <w:t>3.5%</w:t>
            </w:r>
          </w:p>
        </w:tc>
      </w:tr>
      <w:tr w:rsidR="003701F5" w:rsidRPr="00414686" w14:paraId="55B3207C" w14:textId="77777777" w:rsidTr="00982194">
        <w:tc>
          <w:tcPr>
            <w:tcW w:w="1912" w:type="dxa"/>
            <w:shd w:val="clear" w:color="auto" w:fill="auto"/>
            <w:vAlign w:val="bottom"/>
          </w:tcPr>
          <w:p w14:paraId="176C86ED" w14:textId="77777777" w:rsidR="00DF524E" w:rsidRDefault="00DF524E" w:rsidP="009E5208">
            <w:pPr>
              <w:jc w:val="center"/>
              <w:rPr>
                <w:rFonts w:ascii="AvenirNext LT Com Regular" w:hAnsi="AvenirNext LT Com Regular"/>
                <w:sz w:val="18"/>
                <w:szCs w:val="18"/>
              </w:rPr>
            </w:pPr>
          </w:p>
          <w:p w14:paraId="3980E5F3" w14:textId="77777777" w:rsidR="003701F5" w:rsidRPr="00414686" w:rsidRDefault="003701F5" w:rsidP="009E5208">
            <w:pPr>
              <w:jc w:val="center"/>
              <w:rPr>
                <w:rFonts w:ascii="AvenirNext LT Com Regular" w:hAnsi="AvenirNext LT Com Regular"/>
                <w:sz w:val="18"/>
                <w:szCs w:val="18"/>
              </w:rPr>
            </w:pPr>
            <w:r w:rsidRPr="00414686">
              <w:rPr>
                <w:rFonts w:ascii="AvenirNext LT Com Regular" w:hAnsi="AvenirNext LT Com Regular"/>
                <w:sz w:val="18"/>
                <w:szCs w:val="18"/>
              </w:rPr>
              <w:t>5%</w:t>
            </w:r>
          </w:p>
        </w:tc>
        <w:tc>
          <w:tcPr>
            <w:tcW w:w="0" w:type="auto"/>
            <w:shd w:val="clear" w:color="auto" w:fill="auto"/>
            <w:vAlign w:val="bottom"/>
          </w:tcPr>
          <w:p w14:paraId="2102696E" w14:textId="77777777" w:rsidR="00DF524E" w:rsidRDefault="00DF524E" w:rsidP="0039687C">
            <w:pPr>
              <w:jc w:val="center"/>
              <w:rPr>
                <w:rFonts w:ascii="AvenirNext LT Com Regular" w:hAnsi="AvenirNext LT Com Regular"/>
                <w:sz w:val="18"/>
                <w:szCs w:val="18"/>
              </w:rPr>
            </w:pPr>
          </w:p>
          <w:p w14:paraId="749365BE" w14:textId="77777777" w:rsidR="003701F5" w:rsidRPr="00414686" w:rsidRDefault="003701F5" w:rsidP="0039687C">
            <w:pPr>
              <w:jc w:val="center"/>
              <w:rPr>
                <w:rFonts w:ascii="AvenirNext LT Com Regular" w:hAnsi="AvenirNext LT Com Regular"/>
                <w:sz w:val="18"/>
                <w:szCs w:val="18"/>
              </w:rPr>
            </w:pPr>
            <w:r w:rsidRPr="00414686">
              <w:rPr>
                <w:rFonts w:ascii="AvenirNext LT Com Regular" w:hAnsi="AvenirNext LT Com Regular"/>
                <w:sz w:val="18"/>
                <w:szCs w:val="18"/>
              </w:rPr>
              <w:t>4%</w:t>
            </w:r>
          </w:p>
        </w:tc>
      </w:tr>
    </w:tbl>
    <w:p w14:paraId="53F215A1" w14:textId="77777777" w:rsidR="0015052A" w:rsidRDefault="0015052A" w:rsidP="00C5044A">
      <w:pPr>
        <w:autoSpaceDE w:val="0"/>
        <w:autoSpaceDN w:val="0"/>
        <w:adjustRightInd w:val="0"/>
        <w:rPr>
          <w:rFonts w:ascii="AvenirNext LT Com Regular" w:hAnsi="AvenirNext LT Com Regular"/>
          <w:color w:val="FF00FF"/>
          <w:sz w:val="18"/>
          <w:szCs w:val="18"/>
        </w:rPr>
      </w:pPr>
    </w:p>
    <w:p w14:paraId="0934A080" w14:textId="77777777" w:rsidR="001E733A" w:rsidRPr="009D38CE" w:rsidRDefault="001E733A" w:rsidP="00C5044A">
      <w:pPr>
        <w:autoSpaceDE w:val="0"/>
        <w:autoSpaceDN w:val="0"/>
        <w:adjustRightInd w:val="0"/>
        <w:rPr>
          <w:rFonts w:ascii="AvenirNext LT Com Regular" w:hAnsi="AvenirNext LT Com Regular"/>
          <w:color w:val="FF00FF"/>
          <w:sz w:val="18"/>
          <w:szCs w:val="18"/>
        </w:rPr>
      </w:pPr>
      <w:r w:rsidRPr="00595955">
        <w:rPr>
          <w:rFonts w:ascii="AvenirNext LT Com Regular" w:hAnsi="AvenirNext LT Com Regular"/>
          <w:i/>
          <w:color w:val="FF00FF"/>
          <w:sz w:val="18"/>
          <w:szCs w:val="18"/>
        </w:rPr>
        <w:t>[</w:t>
      </w:r>
      <w:r w:rsidRPr="009D38CE">
        <w:rPr>
          <w:rFonts w:ascii="AvenirNext LT Com Regular" w:hAnsi="AvenirNext LT Com Regular"/>
          <w:i/>
          <w:iCs/>
          <w:color w:val="FF00FF"/>
          <w:sz w:val="18"/>
          <w:szCs w:val="18"/>
        </w:rPr>
        <w:t>For plans electing the safe harbor enhanced matching contribution</w:t>
      </w:r>
      <w:r w:rsidRPr="00962D30">
        <w:rPr>
          <w:rFonts w:ascii="AvenirNext LT Com Regular" w:hAnsi="AvenirNext LT Com Regular"/>
          <w:i/>
          <w:iCs/>
          <w:color w:val="FF00FF"/>
          <w:sz w:val="18"/>
          <w:szCs w:val="18"/>
        </w:rPr>
        <w:t>:</w:t>
      </w:r>
      <w:r w:rsidRPr="00595955">
        <w:rPr>
          <w:rFonts w:ascii="AvenirNext LT Com Regular" w:hAnsi="AvenirNext LT Com Regular"/>
          <w:i/>
          <w:color w:val="FF00FF"/>
          <w:sz w:val="18"/>
          <w:szCs w:val="18"/>
        </w:rPr>
        <w:t>]</w:t>
      </w:r>
    </w:p>
    <w:p w14:paraId="42FE0E44" w14:textId="77777777" w:rsidR="00EE007B" w:rsidRPr="009D38CE" w:rsidRDefault="00EE007B" w:rsidP="00C5044A">
      <w:pPr>
        <w:autoSpaceDE w:val="0"/>
        <w:autoSpaceDN w:val="0"/>
        <w:adjustRightInd w:val="0"/>
        <w:rPr>
          <w:rFonts w:ascii="AvenirNext LT Com Regular" w:hAnsi="AvenirNext LT Com Regular"/>
          <w:color w:val="FF00FF"/>
          <w:sz w:val="18"/>
          <w:szCs w:val="18"/>
        </w:rPr>
      </w:pPr>
      <w:r w:rsidRPr="009D38CE">
        <w:rPr>
          <w:rFonts w:ascii="AvenirNext LT Com Regular" w:hAnsi="AvenirNext LT Com Regular"/>
          <w:iCs/>
          <w:color w:val="000000"/>
          <w:sz w:val="18"/>
          <w:szCs w:val="18"/>
        </w:rPr>
        <w:t xml:space="preserve">We will </w:t>
      </w:r>
      <w:r w:rsidR="001E5157" w:rsidRPr="009D38CE">
        <w:rPr>
          <w:rFonts w:ascii="AvenirNext LT Com Regular" w:hAnsi="AvenirNext LT Com Regular"/>
          <w:iCs/>
          <w:color w:val="000000"/>
          <w:sz w:val="18"/>
          <w:szCs w:val="18"/>
        </w:rPr>
        <w:t xml:space="preserve">make a safe harbor </w:t>
      </w:r>
      <w:r w:rsidR="00A44DC0">
        <w:rPr>
          <w:rFonts w:ascii="AvenirNext LT Com Regular" w:hAnsi="AvenirNext LT Com Regular"/>
          <w:iCs/>
          <w:color w:val="000000"/>
          <w:sz w:val="18"/>
          <w:szCs w:val="18"/>
        </w:rPr>
        <w:t xml:space="preserve">employer matching </w:t>
      </w:r>
      <w:r w:rsidR="001E5157" w:rsidRPr="009D38CE">
        <w:rPr>
          <w:rFonts w:ascii="AvenirNext LT Com Regular" w:hAnsi="AvenirNext LT Com Regular"/>
          <w:iCs/>
          <w:color w:val="000000"/>
          <w:sz w:val="18"/>
          <w:szCs w:val="18"/>
        </w:rPr>
        <w:t>contribution</w:t>
      </w:r>
      <w:r w:rsidRPr="009D38CE">
        <w:rPr>
          <w:rFonts w:ascii="AvenirNext LT Com Regular" w:hAnsi="AvenirNext LT Com Regular"/>
          <w:iCs/>
          <w:color w:val="000000"/>
          <w:sz w:val="18"/>
          <w:szCs w:val="18"/>
        </w:rPr>
        <w:t xml:space="preserve"> to your account this year according to the following formula:</w:t>
      </w:r>
    </w:p>
    <w:p w14:paraId="27761049" w14:textId="77777777" w:rsidR="00FC6749" w:rsidRPr="00595955" w:rsidRDefault="00FC6749" w:rsidP="00C5044A">
      <w:pPr>
        <w:autoSpaceDE w:val="0"/>
        <w:autoSpaceDN w:val="0"/>
        <w:adjustRightInd w:val="0"/>
        <w:rPr>
          <w:rFonts w:ascii="AvenirNext LT Com Regular" w:hAnsi="AvenirNext LT Com Regular"/>
          <w:i/>
          <w:iCs/>
          <w:color w:val="FF00FF"/>
          <w:sz w:val="18"/>
          <w:szCs w:val="18"/>
        </w:rPr>
      </w:pPr>
      <w:r w:rsidRPr="00595955">
        <w:rPr>
          <w:rFonts w:ascii="AvenirNext LT Com Regular" w:hAnsi="AvenirNext LT Com Regular"/>
          <w:i/>
          <w:iCs/>
          <w:color w:val="FF00FF"/>
          <w:sz w:val="18"/>
          <w:szCs w:val="18"/>
        </w:rPr>
        <w:t>[Insert the formula selected for your plan]</w:t>
      </w:r>
    </w:p>
    <w:p w14:paraId="775B823B" w14:textId="77777777" w:rsidR="001E733A" w:rsidRDefault="001E733A" w:rsidP="00C5044A">
      <w:pPr>
        <w:autoSpaceDE w:val="0"/>
        <w:autoSpaceDN w:val="0"/>
        <w:adjustRightInd w:val="0"/>
        <w:rPr>
          <w:rFonts w:ascii="AvenirNext LT Com Regular" w:hAnsi="AvenirNext LT Com Regular"/>
          <w:i/>
          <w:iCs/>
          <w:color w:val="000000"/>
          <w:sz w:val="18"/>
          <w:szCs w:val="18"/>
        </w:rPr>
      </w:pPr>
    </w:p>
    <w:p w14:paraId="0C9FF6BD" w14:textId="77777777" w:rsidR="0015052A" w:rsidRPr="00595955" w:rsidRDefault="0015052A" w:rsidP="0015052A">
      <w:pPr>
        <w:autoSpaceDE w:val="0"/>
        <w:autoSpaceDN w:val="0"/>
        <w:adjustRightInd w:val="0"/>
        <w:rPr>
          <w:rFonts w:ascii="AvenirNext LT Com Regular" w:hAnsi="AvenirNext LT Com Regular"/>
          <w:i/>
          <w:color w:val="FF00FF"/>
          <w:sz w:val="18"/>
          <w:szCs w:val="18"/>
        </w:rPr>
      </w:pPr>
      <w:r w:rsidRPr="00595955">
        <w:rPr>
          <w:rFonts w:ascii="AvenirNext LT Com Regular" w:hAnsi="AvenirNext LT Com Regular"/>
          <w:i/>
          <w:color w:val="FF00FF"/>
          <w:sz w:val="18"/>
          <w:szCs w:val="18"/>
        </w:rPr>
        <w:t>[</w:t>
      </w:r>
      <w:r w:rsidRPr="009D38CE">
        <w:rPr>
          <w:rFonts w:ascii="AvenirNext LT Com Regular" w:hAnsi="AvenirNext LT Com Regular"/>
          <w:i/>
          <w:iCs/>
          <w:color w:val="FF00FF"/>
          <w:sz w:val="18"/>
          <w:szCs w:val="18"/>
        </w:rPr>
        <w:t xml:space="preserve">For plans </w:t>
      </w:r>
      <w:r w:rsidR="005B3EE1">
        <w:rPr>
          <w:rFonts w:ascii="AvenirNext LT Com Regular" w:hAnsi="AvenirNext LT Com Regular"/>
          <w:i/>
          <w:iCs/>
          <w:color w:val="FF00FF"/>
          <w:sz w:val="18"/>
          <w:szCs w:val="18"/>
        </w:rPr>
        <w:t>with</w:t>
      </w:r>
      <w:r w:rsidR="005B3EE1" w:rsidRPr="009D38CE">
        <w:rPr>
          <w:rFonts w:ascii="AvenirNext LT Com Regular" w:hAnsi="AvenirNext LT Com Regular"/>
          <w:i/>
          <w:iCs/>
          <w:color w:val="FF00FF"/>
          <w:sz w:val="18"/>
          <w:szCs w:val="18"/>
        </w:rPr>
        <w:t xml:space="preserve"> </w:t>
      </w:r>
      <w:r w:rsidRPr="009D38CE">
        <w:rPr>
          <w:rFonts w:ascii="AvenirNext LT Com Regular" w:hAnsi="AvenirNext LT Com Regular"/>
          <w:i/>
          <w:iCs/>
          <w:color w:val="FF00FF"/>
          <w:sz w:val="18"/>
          <w:szCs w:val="18"/>
        </w:rPr>
        <w:t>additional employer contributions</w:t>
      </w:r>
      <w:r w:rsidRPr="00962D30">
        <w:rPr>
          <w:rFonts w:ascii="AvenirNext LT Com Regular" w:hAnsi="AvenirNext LT Com Regular"/>
          <w:i/>
          <w:iCs/>
          <w:color w:val="FF00FF"/>
          <w:sz w:val="18"/>
          <w:szCs w:val="18"/>
        </w:rPr>
        <w:t>:</w:t>
      </w:r>
      <w:r w:rsidRPr="00595955">
        <w:rPr>
          <w:rFonts w:ascii="AvenirNext LT Com Regular" w:hAnsi="AvenirNext LT Com Regular"/>
          <w:i/>
          <w:color w:val="FF00FF"/>
          <w:sz w:val="18"/>
          <w:szCs w:val="18"/>
        </w:rPr>
        <w:t>]</w:t>
      </w:r>
    </w:p>
    <w:p w14:paraId="6FC97A50" w14:textId="662BC1EE" w:rsidR="0015052A" w:rsidRPr="009D38CE" w:rsidRDefault="0015052A" w:rsidP="00DA49E8">
      <w:pPr>
        <w:autoSpaceDE w:val="0"/>
        <w:autoSpaceDN w:val="0"/>
        <w:adjustRightInd w:val="0"/>
        <w:rPr>
          <w:rFonts w:ascii="AvenirNext LT Com Regular" w:hAnsi="AvenirNext LT Com Regular"/>
          <w:color w:val="000000"/>
          <w:sz w:val="18"/>
          <w:szCs w:val="18"/>
        </w:rPr>
      </w:pPr>
      <w:r w:rsidRPr="009D38CE">
        <w:rPr>
          <w:rFonts w:ascii="AvenirNext LT Com Regular" w:hAnsi="AvenirNext LT Com Regular"/>
          <w:color w:val="FF00FF"/>
          <w:sz w:val="18"/>
          <w:szCs w:val="18"/>
        </w:rPr>
        <w:t xml:space="preserve">[XYZ Company] </w:t>
      </w:r>
      <w:r>
        <w:rPr>
          <w:rFonts w:ascii="AvenirNext LT Com Regular" w:hAnsi="AvenirNext LT Com Regular"/>
          <w:color w:val="FF00FF"/>
          <w:sz w:val="18"/>
          <w:szCs w:val="18"/>
        </w:rPr>
        <w:t>will/</w:t>
      </w:r>
      <w:r w:rsidRPr="00716A16">
        <w:rPr>
          <w:rFonts w:ascii="AvenirNext LT Com Regular" w:hAnsi="AvenirNext LT Com Regular"/>
          <w:color w:val="FF00FF"/>
          <w:sz w:val="18"/>
          <w:szCs w:val="18"/>
        </w:rPr>
        <w:t xml:space="preserve">may </w:t>
      </w:r>
      <w:r w:rsidRPr="009D38CE">
        <w:rPr>
          <w:rFonts w:ascii="AvenirNext LT Com Regular" w:hAnsi="AvenirNext LT Com Regular"/>
          <w:color w:val="000000"/>
          <w:sz w:val="18"/>
          <w:szCs w:val="18"/>
        </w:rPr>
        <w:t>make additional</w:t>
      </w:r>
      <w:r w:rsidR="00BB79A1">
        <w:rPr>
          <w:rFonts w:ascii="AvenirNext LT Com Regular" w:hAnsi="AvenirNext LT Com Regular"/>
          <w:color w:val="000000"/>
          <w:sz w:val="18"/>
          <w:szCs w:val="18"/>
        </w:rPr>
        <w:t xml:space="preserve"> </w:t>
      </w:r>
      <w:r w:rsidR="00A44DC0">
        <w:rPr>
          <w:rFonts w:ascii="AvenirNext LT Com Regular" w:hAnsi="AvenirNext LT Com Regular"/>
          <w:color w:val="FF00FF"/>
          <w:sz w:val="18"/>
          <w:szCs w:val="18"/>
        </w:rPr>
        <w:t>employer</w:t>
      </w:r>
      <w:r w:rsidRPr="009D38CE">
        <w:rPr>
          <w:rFonts w:ascii="AvenirNext LT Com Regular" w:hAnsi="AvenirNext LT Com Regular"/>
          <w:color w:val="FF00FF"/>
          <w:sz w:val="18"/>
          <w:szCs w:val="18"/>
        </w:rPr>
        <w:t xml:space="preserve"> </w:t>
      </w:r>
      <w:r w:rsidRPr="009D38CE">
        <w:rPr>
          <w:rFonts w:ascii="AvenirNext LT Com Regular" w:hAnsi="AvenirNext LT Com Regular"/>
          <w:color w:val="000000"/>
          <w:sz w:val="18"/>
          <w:szCs w:val="18"/>
        </w:rPr>
        <w:t xml:space="preserve">contributions to the </w:t>
      </w:r>
      <w:r w:rsidR="00287A79">
        <w:rPr>
          <w:rFonts w:ascii="AvenirNext LT Com Regular" w:hAnsi="AvenirNext LT Com Regular"/>
          <w:color w:val="000000"/>
          <w:sz w:val="18"/>
          <w:szCs w:val="18"/>
        </w:rPr>
        <w:t>p</w:t>
      </w:r>
      <w:r w:rsidRPr="009D38CE">
        <w:rPr>
          <w:rFonts w:ascii="AvenirNext LT Com Regular" w:hAnsi="AvenirNext LT Com Regular"/>
          <w:color w:val="000000"/>
          <w:sz w:val="18"/>
          <w:szCs w:val="18"/>
        </w:rPr>
        <w:t>lan</w:t>
      </w:r>
      <w:r>
        <w:rPr>
          <w:rFonts w:ascii="AvenirNext LT Com Regular" w:hAnsi="AvenirNext LT Com Regular"/>
          <w:color w:val="000000"/>
          <w:sz w:val="18"/>
          <w:szCs w:val="18"/>
        </w:rPr>
        <w:t>.</w:t>
      </w:r>
      <w:r w:rsidRPr="009D38CE">
        <w:rPr>
          <w:rFonts w:ascii="AvenirNext LT Com Regular" w:hAnsi="AvenirNext LT Com Regular"/>
          <w:color w:val="000000"/>
          <w:sz w:val="18"/>
          <w:szCs w:val="18"/>
        </w:rPr>
        <w:t xml:space="preserve"> Refer to</w:t>
      </w:r>
      <w:r>
        <w:rPr>
          <w:rFonts w:ascii="AvenirNext LT Com Regular" w:hAnsi="AvenirNext LT Com Regular"/>
          <w:color w:val="000000"/>
          <w:sz w:val="18"/>
          <w:szCs w:val="18"/>
        </w:rPr>
        <w:t xml:space="preserve"> </w:t>
      </w:r>
      <w:r w:rsidR="00E5330C" w:rsidRPr="00E5330C">
        <w:rPr>
          <w:rFonts w:ascii="AvenirNext LT Com Regular" w:hAnsi="AvenirNext LT Com Regular"/>
          <w:color w:val="FF00FF"/>
          <w:sz w:val="18"/>
          <w:szCs w:val="18"/>
        </w:rPr>
        <w:t>[</w:t>
      </w:r>
      <w:r w:rsidRPr="00716A16">
        <w:rPr>
          <w:rFonts w:ascii="AvenirNext LT Com Regular" w:hAnsi="AvenirNext LT Com Regular"/>
          <w:color w:val="FF00FF"/>
          <w:sz w:val="18"/>
          <w:szCs w:val="18"/>
        </w:rPr>
        <w:t>section _____</w:t>
      </w:r>
      <w:r w:rsidR="00E5330C">
        <w:rPr>
          <w:rFonts w:ascii="AvenirNext LT Com Regular" w:hAnsi="AvenirNext LT Com Regular"/>
          <w:color w:val="FF00FF"/>
          <w:sz w:val="18"/>
          <w:szCs w:val="18"/>
        </w:rPr>
        <w:t>]</w:t>
      </w:r>
      <w:r w:rsidRPr="009D38CE">
        <w:rPr>
          <w:rFonts w:ascii="AvenirNext LT Com Regular" w:hAnsi="AvenirNext LT Com Regular"/>
          <w:color w:val="000000"/>
          <w:sz w:val="18"/>
          <w:szCs w:val="18"/>
        </w:rPr>
        <w:t xml:space="preserve"> </w:t>
      </w:r>
      <w:r>
        <w:rPr>
          <w:rFonts w:ascii="AvenirNext LT Com Regular" w:hAnsi="AvenirNext LT Com Regular"/>
          <w:color w:val="000000"/>
          <w:sz w:val="18"/>
          <w:szCs w:val="18"/>
        </w:rPr>
        <w:t xml:space="preserve">of </w:t>
      </w:r>
      <w:r w:rsidRPr="009D38CE">
        <w:rPr>
          <w:rFonts w:ascii="AvenirNext LT Com Regular" w:hAnsi="AvenirNext LT Com Regular"/>
          <w:color w:val="000000"/>
          <w:sz w:val="18"/>
          <w:szCs w:val="18"/>
        </w:rPr>
        <w:t xml:space="preserve">the SPD for </w:t>
      </w:r>
      <w:r w:rsidR="00DA49E8">
        <w:rPr>
          <w:rFonts w:ascii="AvenirNext LT Com Regular" w:hAnsi="AvenirNext LT Com Regular"/>
          <w:color w:val="000000"/>
          <w:sz w:val="18"/>
          <w:szCs w:val="18"/>
        </w:rPr>
        <w:t>details regarding these contribution</w:t>
      </w:r>
      <w:r w:rsidR="00BB79A1">
        <w:rPr>
          <w:rFonts w:ascii="AvenirNext LT Com Regular" w:hAnsi="AvenirNext LT Com Regular"/>
          <w:color w:val="000000"/>
          <w:sz w:val="18"/>
          <w:szCs w:val="18"/>
        </w:rPr>
        <w:t>s</w:t>
      </w:r>
      <w:r w:rsidR="00DA49E8">
        <w:rPr>
          <w:rFonts w:ascii="AvenirNext LT Com Regular" w:hAnsi="AvenirNext LT Com Regular"/>
          <w:color w:val="000000"/>
          <w:sz w:val="18"/>
          <w:szCs w:val="18"/>
        </w:rPr>
        <w:t xml:space="preserve"> including </w:t>
      </w:r>
      <w:r w:rsidRPr="009D38CE">
        <w:rPr>
          <w:rFonts w:ascii="AvenirNext LT Com Regular" w:hAnsi="AvenirNext LT Com Regular"/>
          <w:color w:val="000000"/>
          <w:sz w:val="18"/>
          <w:szCs w:val="18"/>
        </w:rPr>
        <w:t xml:space="preserve">any </w:t>
      </w:r>
      <w:r w:rsidR="007A24BF">
        <w:rPr>
          <w:rFonts w:ascii="AvenirNext LT Com Regular" w:hAnsi="AvenirNext LT Com Regular"/>
          <w:color w:val="000000"/>
          <w:sz w:val="18"/>
          <w:szCs w:val="18"/>
        </w:rPr>
        <w:t xml:space="preserve">eligibility and/or </w:t>
      </w:r>
      <w:r w:rsidRPr="009D38CE">
        <w:rPr>
          <w:rFonts w:ascii="AvenirNext LT Com Regular" w:hAnsi="AvenirNext LT Com Regular"/>
          <w:color w:val="000000"/>
          <w:sz w:val="18"/>
          <w:szCs w:val="18"/>
        </w:rPr>
        <w:t>allocation conditions that may apply.</w:t>
      </w:r>
    </w:p>
    <w:p w14:paraId="1F663E1C" w14:textId="77777777" w:rsidR="0015052A" w:rsidRPr="009D38CE" w:rsidRDefault="0015052A" w:rsidP="0015052A">
      <w:pPr>
        <w:autoSpaceDE w:val="0"/>
        <w:autoSpaceDN w:val="0"/>
        <w:adjustRightInd w:val="0"/>
        <w:rPr>
          <w:rFonts w:ascii="AvenirNext LT Com Regular" w:hAnsi="AvenirNext LT Com Regular"/>
          <w:color w:val="000000"/>
          <w:sz w:val="18"/>
          <w:szCs w:val="18"/>
        </w:rPr>
      </w:pPr>
    </w:p>
    <w:p w14:paraId="30697324" w14:textId="77777777" w:rsidR="0015052A" w:rsidRPr="009D38CE" w:rsidRDefault="0015052A" w:rsidP="0015052A">
      <w:pPr>
        <w:autoSpaceDE w:val="0"/>
        <w:autoSpaceDN w:val="0"/>
        <w:adjustRightInd w:val="0"/>
        <w:rPr>
          <w:rFonts w:ascii="AvenirNext LT Com Regular" w:hAnsi="AvenirNext LT Com Regular"/>
          <w:color w:val="FF00FF"/>
          <w:sz w:val="18"/>
          <w:szCs w:val="18"/>
        </w:rPr>
      </w:pPr>
      <w:r w:rsidRPr="00595955">
        <w:rPr>
          <w:rFonts w:ascii="AvenirNext LT Com Regular" w:hAnsi="AvenirNext LT Com Regular"/>
          <w:i/>
          <w:color w:val="FF00FF"/>
          <w:sz w:val="18"/>
          <w:szCs w:val="18"/>
        </w:rPr>
        <w:t>[</w:t>
      </w:r>
      <w:r w:rsidRPr="009D38CE">
        <w:rPr>
          <w:rFonts w:ascii="AvenirNext LT Com Regular" w:hAnsi="AvenirNext LT Com Regular"/>
          <w:i/>
          <w:iCs/>
          <w:color w:val="FF00FF"/>
          <w:sz w:val="18"/>
          <w:szCs w:val="18"/>
        </w:rPr>
        <w:t>For all safe harbor plans</w:t>
      </w:r>
      <w:r w:rsidRPr="00962D30">
        <w:rPr>
          <w:rFonts w:ascii="AvenirNext LT Com Regular" w:hAnsi="AvenirNext LT Com Regular"/>
          <w:i/>
          <w:iCs/>
          <w:color w:val="FF00FF"/>
          <w:sz w:val="18"/>
          <w:szCs w:val="18"/>
        </w:rPr>
        <w:t>:</w:t>
      </w:r>
      <w:r w:rsidRPr="00595955">
        <w:rPr>
          <w:rFonts w:ascii="AvenirNext LT Com Regular" w:hAnsi="AvenirNext LT Com Regular"/>
          <w:i/>
          <w:color w:val="FF00FF"/>
          <w:sz w:val="18"/>
          <w:szCs w:val="18"/>
        </w:rPr>
        <w:t>]</w:t>
      </w:r>
    </w:p>
    <w:p w14:paraId="5873040B" w14:textId="78DB36EE" w:rsidR="0015052A" w:rsidRPr="009D38CE" w:rsidRDefault="0015052A" w:rsidP="0015052A">
      <w:pPr>
        <w:autoSpaceDE w:val="0"/>
        <w:autoSpaceDN w:val="0"/>
        <w:adjustRightInd w:val="0"/>
        <w:rPr>
          <w:rFonts w:ascii="AvenirNext LT Com Regular" w:hAnsi="AvenirNext LT Com Regular"/>
          <w:color w:val="FF00FF"/>
          <w:sz w:val="18"/>
          <w:szCs w:val="18"/>
        </w:rPr>
      </w:pPr>
      <w:r w:rsidRPr="009D38CE">
        <w:rPr>
          <w:rFonts w:ascii="AvenirNext LT Com Regular" w:hAnsi="AvenirNext LT Com Regular"/>
          <w:color w:val="000000"/>
          <w:sz w:val="18"/>
          <w:szCs w:val="18"/>
        </w:rPr>
        <w:t xml:space="preserve">“Plan compensation” generally refers to your total pay. Refer to </w:t>
      </w:r>
      <w:r w:rsidR="00E5330C" w:rsidRPr="00E5330C">
        <w:rPr>
          <w:rFonts w:ascii="AvenirNext LT Com Regular" w:hAnsi="AvenirNext LT Com Regular"/>
          <w:color w:val="FF00FF"/>
          <w:sz w:val="18"/>
          <w:szCs w:val="18"/>
        </w:rPr>
        <w:t>[</w:t>
      </w:r>
      <w:r w:rsidRPr="00E5330C">
        <w:rPr>
          <w:rFonts w:ascii="AvenirNext LT Com Regular" w:hAnsi="AvenirNext LT Com Regular"/>
          <w:iCs/>
          <w:color w:val="FF00FF"/>
          <w:sz w:val="18"/>
          <w:szCs w:val="18"/>
        </w:rPr>
        <w:t>section ____</w:t>
      </w:r>
      <w:r w:rsidR="00E5330C">
        <w:rPr>
          <w:rFonts w:ascii="AvenirNext LT Com Regular" w:hAnsi="AvenirNext LT Com Regular"/>
          <w:iCs/>
          <w:color w:val="FF00FF"/>
          <w:sz w:val="18"/>
          <w:szCs w:val="18"/>
        </w:rPr>
        <w:t>]</w:t>
      </w:r>
      <w:r w:rsidRPr="00716A16">
        <w:rPr>
          <w:rFonts w:ascii="AvenirNext LT Com Regular" w:hAnsi="AvenirNext LT Com Regular"/>
          <w:i/>
          <w:iCs/>
          <w:color w:val="FF00FF"/>
          <w:sz w:val="18"/>
          <w:szCs w:val="18"/>
        </w:rPr>
        <w:t xml:space="preserve"> </w:t>
      </w:r>
      <w:r w:rsidRPr="00716A16">
        <w:rPr>
          <w:rFonts w:ascii="AvenirNext LT Com Regular" w:hAnsi="AvenirNext LT Com Regular"/>
          <w:color w:val="000000"/>
          <w:sz w:val="18"/>
          <w:szCs w:val="18"/>
        </w:rPr>
        <w:t xml:space="preserve">of </w:t>
      </w:r>
      <w:r w:rsidRPr="009D38CE">
        <w:rPr>
          <w:rFonts w:ascii="AvenirNext LT Com Regular" w:hAnsi="AvenirNext LT Com Regular"/>
          <w:color w:val="000000"/>
          <w:sz w:val="18"/>
          <w:szCs w:val="18"/>
        </w:rPr>
        <w:t xml:space="preserve">your SPD for a complete definition, including types of pay that may not be </w:t>
      </w:r>
      <w:proofErr w:type="gramStart"/>
      <w:r w:rsidRPr="009D38CE">
        <w:rPr>
          <w:rFonts w:ascii="AvenirNext LT Com Regular" w:hAnsi="AvenirNext LT Com Regular"/>
          <w:color w:val="000000"/>
          <w:sz w:val="18"/>
          <w:szCs w:val="18"/>
        </w:rPr>
        <w:t>taken into account</w:t>
      </w:r>
      <w:proofErr w:type="gramEnd"/>
      <w:r w:rsidRPr="009D38CE">
        <w:rPr>
          <w:rFonts w:ascii="AvenirNext LT Com Regular" w:hAnsi="AvenirNext LT Com Regular"/>
          <w:color w:val="000000"/>
          <w:sz w:val="18"/>
          <w:szCs w:val="18"/>
        </w:rPr>
        <w:t xml:space="preserve">. </w:t>
      </w:r>
      <w:r w:rsidRPr="009D38CE">
        <w:rPr>
          <w:rFonts w:ascii="AvenirNext LT Com Regular" w:hAnsi="AvenirNext LT Com Regular"/>
          <w:color w:val="FF00FF"/>
          <w:sz w:val="18"/>
          <w:szCs w:val="18"/>
        </w:rPr>
        <w:t>[</w:t>
      </w:r>
      <w:r w:rsidRPr="009D38CE">
        <w:rPr>
          <w:rFonts w:ascii="AvenirNext LT Com Regular" w:hAnsi="AvenirNext LT Com Regular"/>
          <w:i/>
          <w:iCs/>
          <w:color w:val="FF00FF"/>
          <w:sz w:val="18"/>
          <w:szCs w:val="18"/>
        </w:rPr>
        <w:t xml:space="preserve">Note: you </w:t>
      </w:r>
      <w:r>
        <w:rPr>
          <w:rFonts w:ascii="AvenirNext LT Com Regular" w:hAnsi="AvenirNext LT Com Regular"/>
          <w:i/>
          <w:iCs/>
          <w:color w:val="FF00FF"/>
          <w:sz w:val="18"/>
          <w:szCs w:val="18"/>
        </w:rPr>
        <w:t>can</w:t>
      </w:r>
      <w:r w:rsidRPr="009D38CE">
        <w:rPr>
          <w:rFonts w:ascii="AvenirNext LT Com Regular" w:hAnsi="AvenirNext LT Com Regular"/>
          <w:i/>
          <w:iCs/>
          <w:color w:val="FF00FF"/>
          <w:sz w:val="18"/>
          <w:szCs w:val="18"/>
        </w:rPr>
        <w:t xml:space="preserve"> customize to </w:t>
      </w:r>
      <w:r>
        <w:rPr>
          <w:rFonts w:ascii="AvenirNext LT Com Regular" w:hAnsi="AvenirNext LT Com Regular"/>
          <w:i/>
          <w:iCs/>
          <w:color w:val="FF00FF"/>
          <w:sz w:val="18"/>
          <w:szCs w:val="18"/>
        </w:rPr>
        <w:t>match your plan’s provisions (e.g. D</w:t>
      </w:r>
      <w:r w:rsidRPr="009D38CE">
        <w:rPr>
          <w:rFonts w:ascii="AvenirNext LT Com Regular" w:hAnsi="AvenirNext LT Com Regular"/>
          <w:i/>
          <w:iCs/>
          <w:color w:val="FF00FF"/>
          <w:sz w:val="18"/>
          <w:szCs w:val="18"/>
        </w:rPr>
        <w:t xml:space="preserve">escribe </w:t>
      </w:r>
      <w:r>
        <w:rPr>
          <w:rFonts w:ascii="AvenirNext LT Com Regular" w:hAnsi="AvenirNext LT Com Regular"/>
          <w:i/>
          <w:iCs/>
          <w:color w:val="FF00FF"/>
          <w:sz w:val="18"/>
          <w:szCs w:val="18"/>
        </w:rPr>
        <w:t>whether plan compensation includes</w:t>
      </w:r>
      <w:r w:rsidRPr="009D38CE">
        <w:rPr>
          <w:rFonts w:ascii="AvenirNext LT Com Regular" w:hAnsi="AvenirNext LT Com Regular"/>
          <w:i/>
          <w:iCs/>
          <w:color w:val="FF00FF"/>
          <w:sz w:val="18"/>
          <w:szCs w:val="18"/>
        </w:rPr>
        <w:t xml:space="preserve"> overtime, bonuses, etc.</w:t>
      </w:r>
      <w:r w:rsidR="000834BF">
        <w:rPr>
          <w:rFonts w:ascii="AvenirNext LT Com Regular" w:hAnsi="AvenirNext LT Com Regular"/>
          <w:i/>
          <w:iCs/>
          <w:color w:val="FF00FF"/>
          <w:sz w:val="18"/>
          <w:szCs w:val="18"/>
        </w:rPr>
        <w:t>)</w:t>
      </w:r>
      <w:r w:rsidRPr="009D38CE">
        <w:rPr>
          <w:rFonts w:ascii="AvenirNext LT Com Regular" w:hAnsi="AvenirNext LT Com Regular"/>
          <w:i/>
          <w:iCs/>
          <w:color w:val="FF00FF"/>
          <w:sz w:val="18"/>
          <w:szCs w:val="18"/>
        </w:rPr>
        <w:t xml:space="preserve"> — some companies do not apply </w:t>
      </w:r>
      <w:r w:rsidR="00A44DC0">
        <w:rPr>
          <w:rFonts w:ascii="AvenirNext LT Com Regular" w:hAnsi="AvenirNext LT Com Regular"/>
          <w:i/>
          <w:iCs/>
          <w:color w:val="FF00FF"/>
          <w:sz w:val="18"/>
          <w:szCs w:val="18"/>
        </w:rPr>
        <w:t>employee</w:t>
      </w:r>
      <w:r w:rsidRPr="009D38CE">
        <w:rPr>
          <w:rFonts w:ascii="AvenirNext LT Com Regular" w:hAnsi="AvenirNext LT Com Regular"/>
          <w:i/>
          <w:iCs/>
          <w:color w:val="FF00FF"/>
          <w:sz w:val="18"/>
          <w:szCs w:val="18"/>
        </w:rPr>
        <w:t xml:space="preserve"> contributions to bonus checks or commission checks, even if those amounts must be </w:t>
      </w:r>
      <w:proofErr w:type="gramStart"/>
      <w:r w:rsidRPr="009D38CE">
        <w:rPr>
          <w:rFonts w:ascii="AvenirNext LT Com Regular" w:hAnsi="AvenirNext LT Com Regular"/>
          <w:i/>
          <w:iCs/>
          <w:color w:val="FF00FF"/>
          <w:sz w:val="18"/>
          <w:szCs w:val="18"/>
        </w:rPr>
        <w:t>taken into account</w:t>
      </w:r>
      <w:proofErr w:type="gramEnd"/>
      <w:r w:rsidRPr="009D38CE">
        <w:rPr>
          <w:rFonts w:ascii="AvenirNext LT Com Regular" w:hAnsi="AvenirNext LT Com Regular"/>
          <w:i/>
          <w:iCs/>
          <w:color w:val="FF00FF"/>
          <w:sz w:val="18"/>
          <w:szCs w:val="18"/>
        </w:rPr>
        <w:t xml:space="preserve"> for </w:t>
      </w:r>
      <w:r w:rsidR="00287A79">
        <w:rPr>
          <w:rFonts w:ascii="AvenirNext LT Com Regular" w:hAnsi="AvenirNext LT Com Regular"/>
          <w:i/>
          <w:iCs/>
          <w:color w:val="FF00FF"/>
          <w:sz w:val="18"/>
          <w:szCs w:val="18"/>
        </w:rPr>
        <w:t>p</w:t>
      </w:r>
      <w:r w:rsidRPr="009D38CE">
        <w:rPr>
          <w:rFonts w:ascii="AvenirNext LT Com Regular" w:hAnsi="AvenirNext LT Com Regular"/>
          <w:i/>
          <w:iCs/>
          <w:color w:val="FF00FF"/>
          <w:sz w:val="18"/>
          <w:szCs w:val="18"/>
        </w:rPr>
        <w:t>lan purposes.</w:t>
      </w:r>
      <w:r w:rsidRPr="009D38CE">
        <w:rPr>
          <w:rFonts w:ascii="AvenirNext LT Com Regular" w:hAnsi="AvenirNext LT Com Regular"/>
          <w:color w:val="FF00FF"/>
          <w:sz w:val="18"/>
          <w:szCs w:val="18"/>
        </w:rPr>
        <w:t>]</w:t>
      </w:r>
    </w:p>
    <w:p w14:paraId="4F6EFD47" w14:textId="77777777" w:rsidR="0015052A" w:rsidRPr="009D38CE" w:rsidRDefault="0015052A" w:rsidP="0015052A">
      <w:pPr>
        <w:autoSpaceDE w:val="0"/>
        <w:autoSpaceDN w:val="0"/>
        <w:adjustRightInd w:val="0"/>
        <w:rPr>
          <w:rFonts w:ascii="AvenirNext LT Com Regular" w:hAnsi="AvenirNext LT Com Regular"/>
          <w:color w:val="000000"/>
          <w:sz w:val="18"/>
          <w:szCs w:val="18"/>
        </w:rPr>
      </w:pPr>
    </w:p>
    <w:p w14:paraId="6FF75A1E" w14:textId="77777777" w:rsidR="0015052A" w:rsidRPr="009D38CE" w:rsidRDefault="0015052A" w:rsidP="0015052A">
      <w:pPr>
        <w:autoSpaceDE w:val="0"/>
        <w:autoSpaceDN w:val="0"/>
        <w:adjustRightInd w:val="0"/>
        <w:rPr>
          <w:rFonts w:ascii="AvenirNext LT Com Regular" w:hAnsi="AvenirNext LT Com Regular"/>
          <w:b/>
          <w:bCs/>
          <w:sz w:val="18"/>
          <w:szCs w:val="18"/>
          <w:u w:val="single"/>
        </w:rPr>
      </w:pPr>
      <w:r w:rsidRPr="009D38CE">
        <w:rPr>
          <w:rFonts w:ascii="AvenirNext LT Com Regular" w:hAnsi="AvenirNext LT Com Regular"/>
          <w:b/>
          <w:bCs/>
          <w:sz w:val="18"/>
          <w:szCs w:val="18"/>
          <w:u w:val="single"/>
        </w:rPr>
        <w:t xml:space="preserve">Vesting </w:t>
      </w:r>
      <w:r>
        <w:rPr>
          <w:rFonts w:ascii="AvenirNext LT Com Regular" w:hAnsi="AvenirNext LT Com Regular"/>
          <w:b/>
          <w:bCs/>
          <w:sz w:val="18"/>
          <w:szCs w:val="18"/>
          <w:u w:val="single"/>
        </w:rPr>
        <w:t xml:space="preserve">and </w:t>
      </w:r>
      <w:r w:rsidR="003801F1">
        <w:rPr>
          <w:rFonts w:ascii="AvenirNext LT Com Regular" w:hAnsi="AvenirNext LT Com Regular"/>
          <w:b/>
          <w:bCs/>
          <w:sz w:val="18"/>
          <w:szCs w:val="18"/>
          <w:u w:val="single"/>
        </w:rPr>
        <w:t>w</w:t>
      </w:r>
      <w:r>
        <w:rPr>
          <w:rFonts w:ascii="AvenirNext LT Com Regular" w:hAnsi="AvenirNext LT Com Regular"/>
          <w:b/>
          <w:bCs/>
          <w:sz w:val="18"/>
          <w:szCs w:val="18"/>
          <w:u w:val="single"/>
        </w:rPr>
        <w:t xml:space="preserve">ithdrawal </w:t>
      </w:r>
      <w:r w:rsidR="003801F1">
        <w:rPr>
          <w:rFonts w:ascii="AvenirNext LT Com Regular" w:hAnsi="AvenirNext LT Com Regular"/>
          <w:b/>
          <w:bCs/>
          <w:sz w:val="18"/>
          <w:szCs w:val="18"/>
          <w:u w:val="single"/>
        </w:rPr>
        <w:t>p</w:t>
      </w:r>
      <w:r>
        <w:rPr>
          <w:rFonts w:ascii="AvenirNext LT Com Regular" w:hAnsi="AvenirNext LT Com Regular"/>
          <w:b/>
          <w:bCs/>
          <w:sz w:val="18"/>
          <w:szCs w:val="18"/>
          <w:u w:val="single"/>
        </w:rPr>
        <w:t>rovisions</w:t>
      </w:r>
    </w:p>
    <w:p w14:paraId="7F491C1E" w14:textId="77777777" w:rsidR="0015052A" w:rsidRPr="009D38CE" w:rsidRDefault="0015052A" w:rsidP="00CF5860">
      <w:pPr>
        <w:autoSpaceDE w:val="0"/>
        <w:autoSpaceDN w:val="0"/>
        <w:adjustRightInd w:val="0"/>
        <w:rPr>
          <w:rFonts w:ascii="AvenirNext LT Com Regular" w:hAnsi="AvenirNext LT Com Regular"/>
          <w:color w:val="FF00FF"/>
          <w:sz w:val="18"/>
          <w:szCs w:val="18"/>
        </w:rPr>
      </w:pPr>
      <w:r w:rsidRPr="009D38CE">
        <w:rPr>
          <w:rFonts w:ascii="AvenirNext LT Com Regular" w:hAnsi="AvenirNext LT Com Regular"/>
          <w:color w:val="000000"/>
          <w:sz w:val="18"/>
          <w:szCs w:val="18"/>
        </w:rPr>
        <w:t xml:space="preserve">Your </w:t>
      </w:r>
      <w:r w:rsidR="00A44DC0">
        <w:rPr>
          <w:rFonts w:ascii="AvenirNext LT Com Regular" w:hAnsi="AvenirNext LT Com Regular"/>
          <w:color w:val="000000"/>
          <w:sz w:val="18"/>
          <w:szCs w:val="18"/>
        </w:rPr>
        <w:t>employee contributions</w:t>
      </w:r>
      <w:r w:rsidRPr="009D38CE">
        <w:rPr>
          <w:rFonts w:ascii="AvenirNext LT Com Regular" w:hAnsi="AvenirNext LT Com Regular"/>
          <w:color w:val="000000"/>
          <w:sz w:val="18"/>
          <w:szCs w:val="18"/>
        </w:rPr>
        <w:t xml:space="preserve"> </w:t>
      </w:r>
      <w:r w:rsidR="00F007D6">
        <w:rPr>
          <w:rFonts w:ascii="AvenirNext LT Com Regular" w:hAnsi="AvenirNext LT Com Regular"/>
          <w:color w:val="000000"/>
          <w:sz w:val="18"/>
          <w:szCs w:val="18"/>
        </w:rPr>
        <w:t xml:space="preserve">and safe harbor contributions </w:t>
      </w:r>
      <w:r w:rsidRPr="009D38CE">
        <w:rPr>
          <w:rFonts w:ascii="AvenirNext LT Com Regular" w:hAnsi="AvenirNext LT Com Regular"/>
          <w:color w:val="000000"/>
          <w:sz w:val="18"/>
          <w:szCs w:val="18"/>
        </w:rPr>
        <w:t xml:space="preserve">are 100% </w:t>
      </w:r>
      <w:proofErr w:type="gramStart"/>
      <w:r w:rsidRPr="009D38CE">
        <w:rPr>
          <w:rFonts w:ascii="AvenirNext LT Com Regular" w:hAnsi="AvenirNext LT Com Regular"/>
          <w:color w:val="000000"/>
          <w:sz w:val="18"/>
          <w:szCs w:val="18"/>
        </w:rPr>
        <w:t>vested at all times</w:t>
      </w:r>
      <w:proofErr w:type="gramEnd"/>
      <w:r w:rsidRPr="009D38CE">
        <w:rPr>
          <w:rFonts w:ascii="AvenirNext LT Com Regular" w:hAnsi="AvenirNext LT Com Regular"/>
          <w:color w:val="000000"/>
          <w:sz w:val="18"/>
          <w:szCs w:val="18"/>
        </w:rPr>
        <w:t xml:space="preserve">. </w:t>
      </w:r>
      <w:r w:rsidRPr="00595955">
        <w:rPr>
          <w:rFonts w:ascii="AvenirNext LT Com Regular" w:hAnsi="AvenirNext LT Com Regular"/>
          <w:i/>
          <w:color w:val="FF00FF"/>
          <w:sz w:val="18"/>
          <w:szCs w:val="18"/>
        </w:rPr>
        <w:t>[</w:t>
      </w:r>
      <w:r w:rsidRPr="009D38CE">
        <w:rPr>
          <w:rFonts w:ascii="AvenirNext LT Com Regular" w:hAnsi="AvenirNext LT Com Regular"/>
          <w:i/>
          <w:iCs/>
          <w:color w:val="FF00FF"/>
          <w:sz w:val="18"/>
          <w:szCs w:val="18"/>
        </w:rPr>
        <w:t>For non-safe harbor employer contributions</w:t>
      </w:r>
      <w:r w:rsidRPr="00962D30">
        <w:rPr>
          <w:rFonts w:ascii="AvenirNext LT Com Regular" w:hAnsi="AvenirNext LT Com Regular"/>
          <w:i/>
          <w:iCs/>
          <w:color w:val="FF00FF"/>
          <w:sz w:val="18"/>
          <w:szCs w:val="18"/>
        </w:rPr>
        <w:t>:</w:t>
      </w:r>
      <w:r w:rsidRPr="00595955">
        <w:rPr>
          <w:rFonts w:ascii="AvenirNext LT Com Regular" w:hAnsi="AvenirNext LT Com Regular"/>
          <w:i/>
          <w:color w:val="FF00FF"/>
          <w:sz w:val="18"/>
          <w:szCs w:val="18"/>
        </w:rPr>
        <w:t>]</w:t>
      </w:r>
      <w:r w:rsidRPr="009D38CE">
        <w:rPr>
          <w:rFonts w:ascii="AvenirNext LT Com Regular" w:hAnsi="AvenirNext LT Com Regular"/>
          <w:color w:val="000000"/>
          <w:sz w:val="18"/>
          <w:szCs w:val="18"/>
        </w:rPr>
        <w:t xml:space="preserve"> You will vest in the </w:t>
      </w:r>
      <w:r w:rsidRPr="009D38CE">
        <w:rPr>
          <w:rFonts w:ascii="AvenirNext LT Com Regular" w:hAnsi="AvenirNext LT Com Regular"/>
          <w:color w:val="FF00FF"/>
          <w:sz w:val="18"/>
          <w:szCs w:val="18"/>
        </w:rPr>
        <w:t xml:space="preserve">[match] [nonelective] </w:t>
      </w:r>
      <w:r w:rsidRPr="009D38CE">
        <w:rPr>
          <w:rFonts w:ascii="AvenirNext LT Com Regular" w:hAnsi="AvenirNext LT Com Regular"/>
          <w:color w:val="000000"/>
          <w:sz w:val="18"/>
          <w:szCs w:val="18"/>
        </w:rPr>
        <w:t xml:space="preserve">contributions </w:t>
      </w:r>
      <w:r w:rsidRPr="009D38CE">
        <w:rPr>
          <w:rFonts w:ascii="AvenirNext LT Com Regular" w:hAnsi="AvenirNext LT Com Regular"/>
          <w:color w:val="FF00FF"/>
          <w:sz w:val="18"/>
          <w:szCs w:val="18"/>
        </w:rPr>
        <w:t xml:space="preserve">[XYZ Company] </w:t>
      </w:r>
      <w:r w:rsidRPr="009D38CE">
        <w:rPr>
          <w:rFonts w:ascii="AvenirNext LT Com Regular" w:hAnsi="AvenirNext LT Com Regular"/>
          <w:color w:val="000000"/>
          <w:sz w:val="18"/>
          <w:szCs w:val="18"/>
        </w:rPr>
        <w:t xml:space="preserve">makes to the </w:t>
      </w:r>
      <w:r w:rsidR="00287A79">
        <w:rPr>
          <w:rFonts w:ascii="AvenirNext LT Com Regular" w:hAnsi="AvenirNext LT Com Regular"/>
          <w:color w:val="000000"/>
          <w:sz w:val="18"/>
          <w:szCs w:val="18"/>
        </w:rPr>
        <w:t>p</w:t>
      </w:r>
      <w:r w:rsidRPr="009D38CE">
        <w:rPr>
          <w:rFonts w:ascii="AvenirNext LT Com Regular" w:hAnsi="AvenirNext LT Com Regular"/>
          <w:color w:val="000000"/>
          <w:sz w:val="18"/>
          <w:szCs w:val="18"/>
        </w:rPr>
        <w:t xml:space="preserve">lan </w:t>
      </w:r>
      <w:r w:rsidRPr="009D38CE">
        <w:rPr>
          <w:rFonts w:ascii="AvenirNext LT Com Regular" w:hAnsi="AvenirNext LT Com Regular"/>
          <w:color w:val="FF00FF"/>
          <w:sz w:val="18"/>
          <w:szCs w:val="18"/>
        </w:rPr>
        <w:t>[immediately] [after three years of service] [gradually over a six-year period] [</w:t>
      </w:r>
      <w:r w:rsidRPr="009D38CE">
        <w:rPr>
          <w:rFonts w:ascii="AvenirNext LT Com Regular" w:hAnsi="AvenirNext LT Com Regular"/>
          <w:i/>
          <w:iCs/>
          <w:color w:val="FF00FF"/>
          <w:sz w:val="18"/>
          <w:szCs w:val="18"/>
        </w:rPr>
        <w:t>other — provide schedule</w:t>
      </w:r>
      <w:r w:rsidRPr="009D38CE">
        <w:rPr>
          <w:rFonts w:ascii="AvenirNext LT Com Regular" w:hAnsi="AvenirNext LT Com Regular"/>
          <w:color w:val="FF00FF"/>
          <w:sz w:val="18"/>
          <w:szCs w:val="18"/>
        </w:rPr>
        <w:t>]</w:t>
      </w:r>
      <w:r w:rsidRPr="00EF431E">
        <w:rPr>
          <w:rFonts w:ascii="AvenirNext LT Com Regular" w:hAnsi="AvenirNext LT Com Regular"/>
          <w:color w:val="000000"/>
          <w:sz w:val="18"/>
          <w:szCs w:val="18"/>
        </w:rPr>
        <w:t>.</w:t>
      </w:r>
    </w:p>
    <w:p w14:paraId="32C8A868" w14:textId="77777777" w:rsidR="0015052A" w:rsidRPr="009D38CE" w:rsidRDefault="0015052A" w:rsidP="0015052A">
      <w:pPr>
        <w:autoSpaceDE w:val="0"/>
        <w:autoSpaceDN w:val="0"/>
        <w:adjustRightInd w:val="0"/>
        <w:rPr>
          <w:rFonts w:ascii="AvenirNext LT Com Regular" w:hAnsi="AvenirNext LT Com Regular"/>
          <w:color w:val="000000"/>
          <w:sz w:val="18"/>
          <w:szCs w:val="18"/>
        </w:rPr>
      </w:pPr>
    </w:p>
    <w:p w14:paraId="56F15AD9" w14:textId="77777777" w:rsidR="0015052A" w:rsidRPr="009D38CE" w:rsidRDefault="0015052A" w:rsidP="0015052A">
      <w:pPr>
        <w:autoSpaceDE w:val="0"/>
        <w:autoSpaceDN w:val="0"/>
        <w:adjustRightInd w:val="0"/>
        <w:rPr>
          <w:rFonts w:ascii="AvenirNext LT Com Regular" w:hAnsi="AvenirNext LT Com Regular"/>
          <w:color w:val="000000"/>
          <w:sz w:val="18"/>
          <w:szCs w:val="18"/>
        </w:rPr>
      </w:pPr>
      <w:r w:rsidRPr="009D38CE">
        <w:rPr>
          <w:rFonts w:ascii="AvenirNext LT Com Regular" w:hAnsi="AvenirNext LT Com Regular"/>
          <w:color w:val="000000"/>
          <w:sz w:val="18"/>
          <w:szCs w:val="18"/>
        </w:rPr>
        <w:t xml:space="preserve">Refer </w:t>
      </w:r>
      <w:r w:rsidR="00D82749" w:rsidRPr="009D38CE">
        <w:rPr>
          <w:rFonts w:ascii="AvenirNext LT Com Regular" w:hAnsi="AvenirNext LT Com Regular"/>
          <w:color w:val="000000"/>
          <w:sz w:val="18"/>
          <w:szCs w:val="18"/>
        </w:rPr>
        <w:t xml:space="preserve">to </w:t>
      </w:r>
      <w:r w:rsidR="00D82749" w:rsidRPr="000834BF">
        <w:rPr>
          <w:rFonts w:ascii="AvenirNext LT Com Regular" w:hAnsi="AvenirNext LT Com Regular"/>
          <w:color w:val="FF00FF"/>
          <w:sz w:val="18"/>
          <w:szCs w:val="18"/>
        </w:rPr>
        <w:t>[</w:t>
      </w:r>
      <w:r w:rsidR="00614DC2" w:rsidRPr="00E5330C">
        <w:rPr>
          <w:rFonts w:ascii="AvenirNext LT Com Regular" w:hAnsi="AvenirNext LT Com Regular"/>
          <w:iCs/>
          <w:color w:val="FF00FF"/>
          <w:sz w:val="18"/>
          <w:szCs w:val="18"/>
        </w:rPr>
        <w:t>section ____</w:t>
      </w:r>
      <w:r w:rsidR="00614DC2">
        <w:rPr>
          <w:rFonts w:ascii="AvenirNext LT Com Regular" w:hAnsi="AvenirNext LT Com Regular"/>
          <w:iCs/>
          <w:color w:val="FF00FF"/>
          <w:sz w:val="18"/>
          <w:szCs w:val="18"/>
        </w:rPr>
        <w:t xml:space="preserve">] </w:t>
      </w:r>
      <w:r w:rsidR="00614DC2" w:rsidRPr="007D1CF7">
        <w:rPr>
          <w:rFonts w:ascii="AvenirNext LT Com Regular" w:hAnsi="AvenirNext LT Com Regular"/>
          <w:iCs/>
          <w:sz w:val="18"/>
          <w:szCs w:val="18"/>
        </w:rPr>
        <w:t xml:space="preserve">of </w:t>
      </w:r>
      <w:r w:rsidRPr="007D1CF7">
        <w:rPr>
          <w:rFonts w:ascii="AvenirNext LT Com Regular" w:hAnsi="AvenirNext LT Com Regular"/>
          <w:sz w:val="18"/>
          <w:szCs w:val="18"/>
        </w:rPr>
        <w:t>y</w:t>
      </w:r>
      <w:r w:rsidRPr="009D38CE">
        <w:rPr>
          <w:rFonts w:ascii="AvenirNext LT Com Regular" w:hAnsi="AvenirNext LT Com Regular"/>
          <w:color w:val="000000"/>
          <w:sz w:val="18"/>
          <w:szCs w:val="18"/>
        </w:rPr>
        <w:t>our SPD for more information on vesting.</w:t>
      </w:r>
    </w:p>
    <w:p w14:paraId="04371219" w14:textId="77777777" w:rsidR="0015052A" w:rsidRDefault="0015052A" w:rsidP="0015052A">
      <w:pPr>
        <w:autoSpaceDE w:val="0"/>
        <w:autoSpaceDN w:val="0"/>
        <w:adjustRightInd w:val="0"/>
        <w:rPr>
          <w:rFonts w:ascii="AvenirNext LT Com Regular" w:hAnsi="AvenirNext LT Com Regular"/>
          <w:color w:val="FF00FF"/>
          <w:sz w:val="18"/>
          <w:szCs w:val="18"/>
        </w:rPr>
      </w:pPr>
    </w:p>
    <w:p w14:paraId="4FBE05B3" w14:textId="77777777" w:rsidR="0015052A" w:rsidRPr="009D38CE" w:rsidRDefault="0015052A" w:rsidP="0015052A">
      <w:pPr>
        <w:autoSpaceDE w:val="0"/>
        <w:autoSpaceDN w:val="0"/>
        <w:adjustRightInd w:val="0"/>
        <w:rPr>
          <w:rFonts w:ascii="AvenirNext LT Com Regular" w:hAnsi="AvenirNext LT Com Regular"/>
          <w:color w:val="FF00FF"/>
          <w:sz w:val="18"/>
          <w:szCs w:val="18"/>
        </w:rPr>
      </w:pPr>
      <w:r>
        <w:rPr>
          <w:rFonts w:ascii="AvenirNext LT Com Regular" w:hAnsi="AvenirNext LT Com Regular"/>
          <w:i/>
          <w:iCs/>
          <w:color w:val="FF00FF"/>
          <w:sz w:val="18"/>
          <w:szCs w:val="18"/>
        </w:rPr>
        <w:t>[C</w:t>
      </w:r>
      <w:r w:rsidRPr="009D38CE">
        <w:rPr>
          <w:rFonts w:ascii="AvenirNext LT Com Regular" w:hAnsi="AvenirNext LT Com Regular"/>
          <w:i/>
          <w:iCs/>
          <w:color w:val="FF00FF"/>
          <w:sz w:val="18"/>
          <w:szCs w:val="18"/>
        </w:rPr>
        <w:t xml:space="preserve">ustomize </w:t>
      </w:r>
      <w:r>
        <w:rPr>
          <w:rFonts w:ascii="AvenirNext LT Com Regular" w:hAnsi="AvenirNext LT Com Regular"/>
          <w:i/>
          <w:iCs/>
          <w:color w:val="FF00FF"/>
          <w:sz w:val="18"/>
          <w:szCs w:val="18"/>
        </w:rPr>
        <w:t xml:space="preserve">these withdrawal provisions </w:t>
      </w:r>
      <w:r w:rsidRPr="009D38CE">
        <w:rPr>
          <w:rFonts w:ascii="AvenirNext LT Com Regular" w:hAnsi="AvenirNext LT Com Regular"/>
          <w:i/>
          <w:iCs/>
          <w:color w:val="FF00FF"/>
          <w:sz w:val="18"/>
          <w:szCs w:val="18"/>
        </w:rPr>
        <w:t xml:space="preserve">to </w:t>
      </w:r>
      <w:r>
        <w:rPr>
          <w:rFonts w:ascii="AvenirNext LT Com Regular" w:hAnsi="AvenirNext LT Com Regular"/>
          <w:i/>
          <w:iCs/>
          <w:color w:val="FF00FF"/>
          <w:sz w:val="18"/>
          <w:szCs w:val="18"/>
        </w:rPr>
        <w:t xml:space="preserve">match </w:t>
      </w:r>
      <w:r w:rsidRPr="009D38CE">
        <w:rPr>
          <w:rFonts w:ascii="AvenirNext LT Com Regular" w:hAnsi="AvenirNext LT Com Regular"/>
          <w:i/>
          <w:iCs/>
          <w:color w:val="FF00FF"/>
          <w:sz w:val="18"/>
          <w:szCs w:val="18"/>
        </w:rPr>
        <w:t>your plan’s provisions</w:t>
      </w:r>
      <w:r w:rsidRPr="009D38CE">
        <w:rPr>
          <w:rFonts w:ascii="AvenirNext LT Com Regular" w:hAnsi="AvenirNext LT Com Regular"/>
          <w:color w:val="FF00FF"/>
          <w:sz w:val="18"/>
          <w:szCs w:val="18"/>
        </w:rPr>
        <w:t>:</w:t>
      </w:r>
      <w:r w:rsidRPr="001156F5">
        <w:rPr>
          <w:rFonts w:ascii="AvenirNext LT Com Regular" w:hAnsi="AvenirNext LT Com Regular"/>
          <w:i/>
          <w:iCs/>
          <w:color w:val="FF00FF"/>
          <w:sz w:val="18"/>
          <w:szCs w:val="18"/>
        </w:rPr>
        <w:t>]</w:t>
      </w:r>
    </w:p>
    <w:p w14:paraId="47ED7BD8" w14:textId="77777777" w:rsidR="0015052A" w:rsidRPr="009D38CE" w:rsidRDefault="0015052A" w:rsidP="0015052A">
      <w:pPr>
        <w:autoSpaceDE w:val="0"/>
        <w:autoSpaceDN w:val="0"/>
        <w:adjustRightInd w:val="0"/>
        <w:rPr>
          <w:rFonts w:ascii="AvenirNext LT Com Regular" w:hAnsi="AvenirNext LT Com Regular"/>
          <w:color w:val="000000"/>
          <w:sz w:val="18"/>
          <w:szCs w:val="18"/>
        </w:rPr>
      </w:pPr>
      <w:r w:rsidRPr="009D38CE">
        <w:rPr>
          <w:rFonts w:ascii="AvenirNext LT Com Regular" w:hAnsi="AvenirNext LT Com Regular"/>
          <w:color w:val="000000"/>
          <w:sz w:val="18"/>
          <w:szCs w:val="18"/>
        </w:rPr>
        <w:t xml:space="preserve">Even if you are vested in your </w:t>
      </w:r>
      <w:r w:rsidR="00287A79">
        <w:rPr>
          <w:rFonts w:ascii="AvenirNext LT Com Regular" w:hAnsi="AvenirNext LT Com Regular"/>
          <w:color w:val="000000"/>
          <w:sz w:val="18"/>
          <w:szCs w:val="18"/>
        </w:rPr>
        <w:t>p</w:t>
      </w:r>
      <w:r w:rsidRPr="009D38CE">
        <w:rPr>
          <w:rFonts w:ascii="AvenirNext LT Com Regular" w:hAnsi="AvenirNext LT Com Regular"/>
          <w:color w:val="000000"/>
          <w:sz w:val="18"/>
          <w:szCs w:val="18"/>
        </w:rPr>
        <w:t xml:space="preserve">lan account, there are limits concerning when you may withdraw your funds. These limits may be important to you in deciding how much, if anything, to contribute to the </w:t>
      </w:r>
      <w:r w:rsidR="00287A79">
        <w:rPr>
          <w:rFonts w:ascii="AvenirNext LT Com Regular" w:hAnsi="AvenirNext LT Com Regular"/>
          <w:color w:val="000000"/>
          <w:sz w:val="18"/>
          <w:szCs w:val="18"/>
        </w:rPr>
        <w:t>p</w:t>
      </w:r>
      <w:r w:rsidRPr="009D38CE">
        <w:rPr>
          <w:rFonts w:ascii="AvenirNext LT Com Regular" w:hAnsi="AvenirNext LT Com Regular"/>
          <w:color w:val="000000"/>
          <w:sz w:val="18"/>
          <w:szCs w:val="18"/>
        </w:rPr>
        <w:t xml:space="preserve">lan. </w:t>
      </w:r>
      <w:proofErr w:type="gramStart"/>
      <w:r w:rsidRPr="009D38CE">
        <w:rPr>
          <w:rFonts w:ascii="AvenirNext LT Com Regular" w:hAnsi="AvenirNext LT Com Regular"/>
          <w:color w:val="000000"/>
          <w:sz w:val="18"/>
          <w:szCs w:val="18"/>
        </w:rPr>
        <w:t>Generally</w:t>
      </w:r>
      <w:proofErr w:type="gramEnd"/>
      <w:r w:rsidRPr="009D38CE">
        <w:rPr>
          <w:rFonts w:ascii="AvenirNext LT Com Regular" w:hAnsi="AvenirNext LT Com Regular"/>
          <w:color w:val="000000"/>
          <w:sz w:val="18"/>
          <w:szCs w:val="18"/>
        </w:rPr>
        <w:t xml:space="preserve"> you may only withdraw vested money after you leave your job, reach age </w:t>
      </w:r>
      <w:r w:rsidR="008C6516" w:rsidRPr="00CA6CB9">
        <w:rPr>
          <w:rFonts w:ascii="AvenirNext LT Com Regular" w:hAnsi="AvenirNext LT Com Regular" w:cs="Arial"/>
          <w:color w:val="222222"/>
          <w:sz w:val="18"/>
          <w:szCs w:val="18"/>
        </w:rPr>
        <w:t>59½</w:t>
      </w:r>
      <w:r w:rsidR="0014609F">
        <w:rPr>
          <w:rFonts w:ascii="AvenirNext LT Com Regular" w:hAnsi="AvenirNext LT Com Regular"/>
          <w:color w:val="000000"/>
          <w:sz w:val="18"/>
          <w:szCs w:val="18"/>
        </w:rPr>
        <w:t xml:space="preserve"> </w:t>
      </w:r>
      <w:r w:rsidRPr="009D38CE">
        <w:rPr>
          <w:rFonts w:ascii="AvenirNext LT Com Regular" w:hAnsi="AvenirNext LT Com Regular"/>
          <w:color w:val="000000"/>
          <w:sz w:val="18"/>
          <w:szCs w:val="18"/>
        </w:rPr>
        <w:t xml:space="preserve">or become disabled. Depending on the type of contributions in your account, all or a portion of any withdrawal you make will be considered taxable income to you. You may be subject to an extra 10% tax on distributions taken before age </w:t>
      </w:r>
      <w:r w:rsidR="008C6516" w:rsidRPr="00CA6CB9">
        <w:rPr>
          <w:rFonts w:ascii="AvenirNext LT Com Regular" w:hAnsi="AvenirNext LT Com Regular" w:cs="Arial"/>
          <w:color w:val="222222"/>
          <w:sz w:val="18"/>
          <w:szCs w:val="18"/>
        </w:rPr>
        <w:t>59½</w:t>
      </w:r>
      <w:r w:rsidR="008C6516">
        <w:rPr>
          <w:rFonts w:ascii="AvenirNext LT Com Regular" w:hAnsi="AvenirNext LT Com Regular" w:cs="Arial"/>
          <w:color w:val="222222"/>
          <w:sz w:val="18"/>
          <w:szCs w:val="18"/>
        </w:rPr>
        <w:t xml:space="preserve"> </w:t>
      </w:r>
      <w:r w:rsidRPr="009D38CE">
        <w:rPr>
          <w:rFonts w:ascii="AvenirNext LT Com Regular" w:hAnsi="AvenirNext LT Com Regular"/>
          <w:color w:val="000000"/>
          <w:sz w:val="18"/>
          <w:szCs w:val="18"/>
        </w:rPr>
        <w:t>unless an exception applies. Your beneficiary is entitled to any vested amount remaining in your account when you die.</w:t>
      </w:r>
    </w:p>
    <w:p w14:paraId="7CB4E2CF" w14:textId="77777777" w:rsidR="0015052A" w:rsidRPr="009D38CE" w:rsidRDefault="0015052A" w:rsidP="0015052A">
      <w:pPr>
        <w:autoSpaceDE w:val="0"/>
        <w:autoSpaceDN w:val="0"/>
        <w:adjustRightInd w:val="0"/>
        <w:rPr>
          <w:rFonts w:ascii="AvenirNext LT Com Regular" w:hAnsi="AvenirNext LT Com Regular"/>
          <w:color w:val="000000"/>
          <w:sz w:val="18"/>
          <w:szCs w:val="18"/>
        </w:rPr>
      </w:pPr>
    </w:p>
    <w:p w14:paraId="426E1B21" w14:textId="77777777" w:rsidR="0015052A" w:rsidRPr="009D38CE" w:rsidRDefault="0015052A" w:rsidP="0015052A">
      <w:pPr>
        <w:autoSpaceDE w:val="0"/>
        <w:autoSpaceDN w:val="0"/>
        <w:adjustRightInd w:val="0"/>
        <w:rPr>
          <w:rFonts w:ascii="AvenirNext LT Com Regular" w:hAnsi="AvenirNext LT Com Regular"/>
          <w:color w:val="FF00FF"/>
          <w:sz w:val="18"/>
          <w:szCs w:val="18"/>
        </w:rPr>
      </w:pPr>
      <w:r w:rsidRPr="00595955">
        <w:rPr>
          <w:rFonts w:ascii="AvenirNext LT Com Regular" w:hAnsi="AvenirNext LT Com Regular"/>
          <w:i/>
          <w:color w:val="FF00FF"/>
          <w:sz w:val="18"/>
          <w:szCs w:val="18"/>
        </w:rPr>
        <w:t>[</w:t>
      </w:r>
      <w:r w:rsidRPr="009D38CE">
        <w:rPr>
          <w:rFonts w:ascii="AvenirNext LT Com Regular" w:hAnsi="AvenirNext LT Com Regular"/>
          <w:i/>
          <w:iCs/>
          <w:color w:val="FF00FF"/>
          <w:sz w:val="18"/>
          <w:szCs w:val="18"/>
        </w:rPr>
        <w:t>If your plan offers loans</w:t>
      </w:r>
      <w:r w:rsidRPr="00595955">
        <w:rPr>
          <w:rFonts w:ascii="AvenirNext LT Com Regular" w:hAnsi="AvenirNext LT Com Regular"/>
          <w:iCs/>
          <w:color w:val="FF00FF"/>
          <w:sz w:val="18"/>
          <w:szCs w:val="18"/>
        </w:rPr>
        <w:t>:</w:t>
      </w:r>
      <w:r w:rsidRPr="001156F5">
        <w:rPr>
          <w:rFonts w:ascii="AvenirNext LT Com Regular" w:hAnsi="AvenirNext LT Com Regular"/>
          <w:i/>
          <w:iCs/>
          <w:color w:val="FF00FF"/>
          <w:sz w:val="18"/>
          <w:szCs w:val="18"/>
        </w:rPr>
        <w:t>]</w:t>
      </w:r>
      <w:r w:rsidRPr="00962D30">
        <w:rPr>
          <w:rFonts w:ascii="AvenirNext LT Com Regular" w:hAnsi="AvenirNext LT Com Regular"/>
          <w:color w:val="FF00FF"/>
          <w:sz w:val="18"/>
          <w:szCs w:val="18"/>
        </w:rPr>
        <w:t xml:space="preserve"> </w:t>
      </w:r>
    </w:p>
    <w:p w14:paraId="1513AB9D" w14:textId="77777777" w:rsidR="0015052A" w:rsidRPr="009D38CE" w:rsidRDefault="0015052A" w:rsidP="0015052A">
      <w:pPr>
        <w:autoSpaceDE w:val="0"/>
        <w:autoSpaceDN w:val="0"/>
        <w:adjustRightInd w:val="0"/>
        <w:rPr>
          <w:rFonts w:ascii="AvenirNext LT Com Regular" w:hAnsi="AvenirNext LT Com Regular"/>
          <w:color w:val="000000"/>
          <w:sz w:val="18"/>
          <w:szCs w:val="18"/>
        </w:rPr>
      </w:pPr>
      <w:r w:rsidRPr="009D38CE">
        <w:rPr>
          <w:rFonts w:ascii="AvenirNext LT Com Regular" w:hAnsi="AvenirNext LT Com Regular"/>
          <w:color w:val="000000"/>
          <w:sz w:val="18"/>
          <w:szCs w:val="18"/>
        </w:rPr>
        <w:t xml:space="preserve">You can borrow certain amounts from your vested </w:t>
      </w:r>
      <w:r w:rsidR="00287A79">
        <w:rPr>
          <w:rFonts w:ascii="AvenirNext LT Com Regular" w:hAnsi="AvenirNext LT Com Regular"/>
          <w:color w:val="000000"/>
          <w:sz w:val="18"/>
          <w:szCs w:val="18"/>
        </w:rPr>
        <w:t>p</w:t>
      </w:r>
      <w:r w:rsidRPr="009D38CE">
        <w:rPr>
          <w:rFonts w:ascii="AvenirNext LT Com Regular" w:hAnsi="AvenirNext LT Com Regular"/>
          <w:color w:val="000000"/>
          <w:sz w:val="18"/>
          <w:szCs w:val="18"/>
        </w:rPr>
        <w:t xml:space="preserve">lan account. Refer to the loan policy for the </w:t>
      </w:r>
      <w:r w:rsidR="00287A79">
        <w:rPr>
          <w:rFonts w:ascii="AvenirNext LT Com Regular" w:hAnsi="AvenirNext LT Com Regular"/>
          <w:color w:val="000000"/>
          <w:sz w:val="18"/>
          <w:szCs w:val="18"/>
        </w:rPr>
        <w:t>p</w:t>
      </w:r>
      <w:r w:rsidRPr="009D38CE">
        <w:rPr>
          <w:rFonts w:ascii="AvenirNext LT Com Regular" w:hAnsi="AvenirNext LT Com Regular"/>
          <w:color w:val="000000"/>
          <w:sz w:val="18"/>
          <w:szCs w:val="18"/>
        </w:rPr>
        <w:t>lan to learn about the specific limits that apply to loans.</w:t>
      </w:r>
    </w:p>
    <w:p w14:paraId="2EAB6BB8" w14:textId="77777777" w:rsidR="0015052A" w:rsidRPr="009D38CE" w:rsidRDefault="0015052A" w:rsidP="0015052A">
      <w:pPr>
        <w:autoSpaceDE w:val="0"/>
        <w:autoSpaceDN w:val="0"/>
        <w:adjustRightInd w:val="0"/>
        <w:rPr>
          <w:rFonts w:ascii="AvenirNext LT Com Regular" w:hAnsi="AvenirNext LT Com Regular"/>
          <w:color w:val="FF00FF"/>
          <w:sz w:val="18"/>
          <w:szCs w:val="18"/>
        </w:rPr>
      </w:pPr>
    </w:p>
    <w:p w14:paraId="015048D7" w14:textId="77777777" w:rsidR="0015052A" w:rsidRPr="009D38CE" w:rsidRDefault="0015052A" w:rsidP="0015052A">
      <w:pPr>
        <w:autoSpaceDE w:val="0"/>
        <w:autoSpaceDN w:val="0"/>
        <w:adjustRightInd w:val="0"/>
        <w:rPr>
          <w:rFonts w:ascii="AvenirNext LT Com Regular" w:hAnsi="AvenirNext LT Com Regular"/>
          <w:color w:val="FF00FF"/>
          <w:sz w:val="18"/>
          <w:szCs w:val="18"/>
        </w:rPr>
      </w:pPr>
      <w:r w:rsidRPr="00595955">
        <w:rPr>
          <w:rFonts w:ascii="AvenirNext LT Com Regular" w:hAnsi="AvenirNext LT Com Regular"/>
          <w:i/>
          <w:color w:val="FF00FF"/>
          <w:sz w:val="18"/>
          <w:szCs w:val="18"/>
        </w:rPr>
        <w:t>[</w:t>
      </w:r>
      <w:r w:rsidR="00A76A4B" w:rsidRPr="007D1CF7">
        <w:rPr>
          <w:rFonts w:ascii="AvenirNext LT Com Regular" w:hAnsi="AvenirNext LT Com Regular"/>
          <w:i/>
          <w:color w:val="FF00FF"/>
          <w:sz w:val="18"/>
          <w:szCs w:val="18"/>
        </w:rPr>
        <w:t>For</w:t>
      </w:r>
      <w:r w:rsidRPr="009D38CE">
        <w:rPr>
          <w:rFonts w:ascii="AvenirNext LT Com Regular" w:hAnsi="AvenirNext LT Com Regular"/>
          <w:i/>
          <w:iCs/>
          <w:color w:val="FF00FF"/>
          <w:sz w:val="18"/>
          <w:szCs w:val="18"/>
        </w:rPr>
        <w:t xml:space="preserve"> plan</w:t>
      </w:r>
      <w:r w:rsidR="00A76A4B">
        <w:rPr>
          <w:rFonts w:ascii="AvenirNext LT Com Regular" w:hAnsi="AvenirNext LT Com Regular"/>
          <w:i/>
          <w:iCs/>
          <w:color w:val="FF00FF"/>
          <w:sz w:val="18"/>
          <w:szCs w:val="18"/>
        </w:rPr>
        <w:t>s that</w:t>
      </w:r>
      <w:r w:rsidRPr="009D38CE">
        <w:rPr>
          <w:rFonts w:ascii="AvenirNext LT Com Regular" w:hAnsi="AvenirNext LT Com Regular"/>
          <w:i/>
          <w:iCs/>
          <w:color w:val="FF00FF"/>
          <w:sz w:val="18"/>
          <w:szCs w:val="18"/>
        </w:rPr>
        <w:t xml:space="preserve"> offer hardship withdrawals</w:t>
      </w:r>
      <w:r w:rsidR="004A5EF6">
        <w:rPr>
          <w:rFonts w:ascii="AvenirNext LT Com Regular" w:hAnsi="AvenirNext LT Com Regular"/>
          <w:i/>
          <w:iCs/>
          <w:color w:val="FF00FF"/>
          <w:sz w:val="18"/>
          <w:szCs w:val="18"/>
        </w:rPr>
        <w:t>. C</w:t>
      </w:r>
      <w:r w:rsidRPr="009D38CE">
        <w:rPr>
          <w:rFonts w:ascii="AvenirNext LT Com Regular" w:hAnsi="AvenirNext LT Com Regular"/>
          <w:i/>
          <w:iCs/>
          <w:color w:val="FF00FF"/>
          <w:sz w:val="18"/>
          <w:szCs w:val="18"/>
        </w:rPr>
        <w:t xml:space="preserve">ustomize to </w:t>
      </w:r>
      <w:r>
        <w:rPr>
          <w:rFonts w:ascii="AvenirNext LT Com Regular" w:hAnsi="AvenirNext LT Com Regular"/>
          <w:i/>
          <w:iCs/>
          <w:color w:val="FF00FF"/>
          <w:sz w:val="18"/>
          <w:szCs w:val="18"/>
        </w:rPr>
        <w:t xml:space="preserve">match </w:t>
      </w:r>
      <w:r w:rsidRPr="009D38CE">
        <w:rPr>
          <w:rFonts w:ascii="AvenirNext LT Com Regular" w:hAnsi="AvenirNext LT Com Regular"/>
          <w:i/>
          <w:iCs/>
          <w:color w:val="FF00FF"/>
          <w:sz w:val="18"/>
          <w:szCs w:val="18"/>
        </w:rPr>
        <w:t>your plan’s provisions</w:t>
      </w:r>
      <w:r w:rsidRPr="009D38CE">
        <w:rPr>
          <w:rFonts w:ascii="AvenirNext LT Com Regular" w:hAnsi="AvenirNext LT Com Regular"/>
          <w:color w:val="FF00FF"/>
          <w:sz w:val="18"/>
          <w:szCs w:val="18"/>
        </w:rPr>
        <w:t>:</w:t>
      </w:r>
      <w:r w:rsidRPr="00595955">
        <w:rPr>
          <w:rFonts w:ascii="AvenirNext LT Com Regular" w:hAnsi="AvenirNext LT Com Regular"/>
          <w:i/>
          <w:color w:val="FF00FF"/>
          <w:sz w:val="18"/>
          <w:szCs w:val="18"/>
        </w:rPr>
        <w:t>]</w:t>
      </w:r>
    </w:p>
    <w:p w14:paraId="00070F2A" w14:textId="77777777" w:rsidR="00680CB1" w:rsidRDefault="0015052A" w:rsidP="00B86F59">
      <w:pPr>
        <w:autoSpaceDE w:val="0"/>
        <w:autoSpaceDN w:val="0"/>
        <w:adjustRightInd w:val="0"/>
        <w:rPr>
          <w:rFonts w:ascii="AvenirNext LT Com Regular" w:hAnsi="AvenirNext LT Com Regular"/>
          <w:i/>
          <w:iCs/>
          <w:color w:val="FF00FF"/>
          <w:sz w:val="18"/>
          <w:szCs w:val="18"/>
        </w:rPr>
      </w:pPr>
      <w:r w:rsidRPr="009D38CE">
        <w:rPr>
          <w:rFonts w:ascii="AvenirNext LT Com Regular" w:hAnsi="AvenirNext LT Com Regular"/>
          <w:color w:val="000000"/>
          <w:sz w:val="18"/>
          <w:szCs w:val="18"/>
        </w:rPr>
        <w:t>Under certain circumstances, you may be able to take a withdrawal</w:t>
      </w:r>
      <w:r w:rsidR="00F5232C">
        <w:rPr>
          <w:rFonts w:ascii="AvenirNext LT Com Regular" w:hAnsi="AvenirNext LT Com Regular"/>
          <w:color w:val="000000"/>
          <w:sz w:val="18"/>
          <w:szCs w:val="18"/>
        </w:rPr>
        <w:t xml:space="preserve"> from certain account</w:t>
      </w:r>
      <w:r w:rsidR="004A5EF6">
        <w:rPr>
          <w:rFonts w:ascii="AvenirNext LT Com Regular" w:hAnsi="AvenirNext LT Com Regular"/>
          <w:color w:val="000000"/>
          <w:sz w:val="18"/>
          <w:szCs w:val="18"/>
        </w:rPr>
        <w:t>s</w:t>
      </w:r>
      <w:r w:rsidRPr="009D38CE">
        <w:rPr>
          <w:rFonts w:ascii="AvenirNext LT Com Regular" w:hAnsi="AvenirNext LT Com Regular"/>
          <w:color w:val="000000"/>
          <w:sz w:val="18"/>
          <w:szCs w:val="18"/>
        </w:rPr>
        <w:t xml:space="preserve"> if you have a</w:t>
      </w:r>
      <w:r w:rsidR="00F5232C">
        <w:rPr>
          <w:rFonts w:ascii="AvenirNext LT Com Regular" w:hAnsi="AvenirNext LT Com Regular"/>
          <w:color w:val="000000"/>
          <w:sz w:val="18"/>
          <w:szCs w:val="18"/>
        </w:rPr>
        <w:t xml:space="preserve"> </w:t>
      </w:r>
      <w:r w:rsidRPr="009D38CE">
        <w:rPr>
          <w:rFonts w:ascii="AvenirNext LT Com Regular" w:hAnsi="AvenirNext LT Com Regular"/>
          <w:color w:val="000000"/>
          <w:sz w:val="18"/>
          <w:szCs w:val="18"/>
        </w:rPr>
        <w:t>hardship.</w:t>
      </w:r>
      <w:r w:rsidR="00F5232C">
        <w:rPr>
          <w:rFonts w:ascii="AvenirNext LT Com Regular" w:hAnsi="AvenirNext LT Com Regular"/>
          <w:color w:val="000000"/>
          <w:sz w:val="18"/>
          <w:szCs w:val="18"/>
        </w:rPr>
        <w:t xml:space="preserve"> </w:t>
      </w:r>
      <w:r w:rsidR="00F5232C" w:rsidRPr="00D82749">
        <w:rPr>
          <w:rFonts w:ascii="AvenirNext LT Com Regular" w:hAnsi="AvenirNext LT Com Regular"/>
          <w:color w:val="000000"/>
          <w:sz w:val="18"/>
          <w:szCs w:val="18"/>
        </w:rPr>
        <w:t>However, there are various rules and requirements that you must meet before any withdrawal is permitted</w:t>
      </w:r>
      <w:r w:rsidR="004A5EF6">
        <w:rPr>
          <w:rFonts w:ascii="AvenirNext LT Com Regular" w:hAnsi="AvenirNext LT Com Regular"/>
          <w:color w:val="000000"/>
          <w:sz w:val="18"/>
          <w:szCs w:val="18"/>
        </w:rPr>
        <w:t xml:space="preserve">. </w:t>
      </w:r>
      <w:r w:rsidR="004A5EF6" w:rsidRPr="001121A2">
        <w:rPr>
          <w:rFonts w:ascii="AvenirNext LT Com Regular" w:hAnsi="AvenirNext LT Com Regular"/>
          <w:color w:val="000000"/>
          <w:sz w:val="18"/>
          <w:szCs w:val="18"/>
        </w:rPr>
        <w:t>Refer to</w:t>
      </w:r>
      <w:r w:rsidR="00614DC2" w:rsidRPr="009D38CE">
        <w:rPr>
          <w:rFonts w:ascii="AvenirNext LT Com Regular" w:hAnsi="AvenirNext LT Com Regular"/>
          <w:color w:val="000000"/>
          <w:sz w:val="18"/>
          <w:szCs w:val="18"/>
        </w:rPr>
        <w:t xml:space="preserve"> </w:t>
      </w:r>
      <w:r w:rsidR="00614DC2" w:rsidRPr="00E5330C">
        <w:rPr>
          <w:rFonts w:ascii="AvenirNext LT Com Regular" w:hAnsi="AvenirNext LT Com Regular"/>
          <w:color w:val="FF00FF"/>
          <w:sz w:val="18"/>
          <w:szCs w:val="18"/>
        </w:rPr>
        <w:t>[</w:t>
      </w:r>
      <w:r w:rsidR="00614DC2" w:rsidRPr="00E5330C">
        <w:rPr>
          <w:rFonts w:ascii="AvenirNext LT Com Regular" w:hAnsi="AvenirNext LT Com Regular"/>
          <w:iCs/>
          <w:color w:val="FF00FF"/>
          <w:sz w:val="18"/>
          <w:szCs w:val="18"/>
        </w:rPr>
        <w:t>section ____</w:t>
      </w:r>
      <w:r w:rsidR="00614DC2">
        <w:rPr>
          <w:rFonts w:ascii="AvenirNext LT Com Regular" w:hAnsi="AvenirNext LT Com Regular"/>
          <w:iCs/>
          <w:color w:val="FF00FF"/>
          <w:sz w:val="18"/>
          <w:szCs w:val="18"/>
        </w:rPr>
        <w:t>]</w:t>
      </w:r>
      <w:r w:rsidR="004A5EF6" w:rsidRPr="001121A2">
        <w:rPr>
          <w:rFonts w:ascii="AvenirNext LT Com Regular" w:hAnsi="AvenirNext LT Com Regular"/>
          <w:color w:val="000000"/>
          <w:sz w:val="18"/>
          <w:szCs w:val="18"/>
        </w:rPr>
        <w:t xml:space="preserve"> of your SPD for</w:t>
      </w:r>
      <w:r w:rsidR="004A5EF6">
        <w:rPr>
          <w:rFonts w:ascii="AvenirNext LT Com Regular" w:hAnsi="AvenirNext LT Com Regular"/>
          <w:color w:val="000000"/>
          <w:sz w:val="18"/>
          <w:szCs w:val="18"/>
        </w:rPr>
        <w:t xml:space="preserve"> more</w:t>
      </w:r>
      <w:r w:rsidR="004A5EF6" w:rsidRPr="001121A2">
        <w:rPr>
          <w:rFonts w:ascii="AvenirNext LT Com Regular" w:hAnsi="AvenirNext LT Com Regular"/>
          <w:color w:val="000000"/>
          <w:sz w:val="18"/>
          <w:szCs w:val="18"/>
        </w:rPr>
        <w:t xml:space="preserve"> details regarding </w:t>
      </w:r>
      <w:r w:rsidR="004A5EF6">
        <w:rPr>
          <w:rFonts w:ascii="AvenirNext LT Com Regular" w:hAnsi="AvenirNext LT Com Regular"/>
          <w:color w:val="000000"/>
          <w:sz w:val="18"/>
          <w:szCs w:val="18"/>
        </w:rPr>
        <w:t>hardships.</w:t>
      </w:r>
      <w:r w:rsidRPr="009D38CE">
        <w:rPr>
          <w:rFonts w:ascii="AvenirNext LT Com Regular" w:hAnsi="AvenirNext LT Com Regular"/>
          <w:color w:val="000000"/>
          <w:sz w:val="18"/>
          <w:szCs w:val="18"/>
        </w:rPr>
        <w:t xml:space="preserve"> </w:t>
      </w:r>
    </w:p>
    <w:p w14:paraId="29DD746F" w14:textId="77777777" w:rsidR="0015052A" w:rsidRPr="0015052A" w:rsidRDefault="0015052A" w:rsidP="00C5044A">
      <w:pPr>
        <w:autoSpaceDE w:val="0"/>
        <w:autoSpaceDN w:val="0"/>
        <w:adjustRightInd w:val="0"/>
        <w:rPr>
          <w:rFonts w:ascii="AvenirNext LT Com Regular" w:hAnsi="AvenirNext LT Com Regular"/>
          <w:iCs/>
          <w:color w:val="000000"/>
          <w:sz w:val="18"/>
          <w:szCs w:val="18"/>
        </w:rPr>
      </w:pPr>
    </w:p>
    <w:p w14:paraId="2FC891D0" w14:textId="77777777" w:rsidR="00A544C3" w:rsidRDefault="0028690F" w:rsidP="00A544C3">
      <w:pPr>
        <w:pStyle w:val="CM7"/>
        <w:rPr>
          <w:rFonts w:ascii="AvenirNext LT Com Regular" w:hAnsi="AvenirNext LT Com Regular"/>
          <w:b/>
          <w:bCs/>
          <w:color w:val="000000"/>
          <w:sz w:val="18"/>
          <w:szCs w:val="18"/>
          <w:u w:val="single"/>
        </w:rPr>
      </w:pPr>
      <w:r w:rsidRPr="00AB5FFA">
        <w:rPr>
          <w:rFonts w:ascii="AvenirNext LT Com Regular" w:hAnsi="AvenirNext LT Com Regular"/>
          <w:b/>
          <w:bCs/>
          <w:color w:val="000000"/>
          <w:sz w:val="18"/>
          <w:szCs w:val="18"/>
          <w:u w:val="single"/>
        </w:rPr>
        <w:t>Details of your default investment</w:t>
      </w:r>
    </w:p>
    <w:p w14:paraId="3C8EB0DE" w14:textId="68DB26C8" w:rsidR="00421293" w:rsidRDefault="00A44DC0" w:rsidP="00595955">
      <w:pPr>
        <w:pStyle w:val="CM7"/>
        <w:rPr>
          <w:rFonts w:ascii="AvenirNext LT Com Regular" w:hAnsi="AvenirNext LT Com Regular"/>
          <w:i/>
          <w:iCs/>
          <w:color w:val="FF00FF"/>
          <w:sz w:val="18"/>
          <w:szCs w:val="18"/>
        </w:rPr>
      </w:pPr>
      <w:r w:rsidRPr="0041498A" w:rsidDel="00A44DC0">
        <w:rPr>
          <w:rFonts w:ascii="AvenirNext LT Com Regular" w:hAnsi="AvenirNext LT Com Regular"/>
          <w:color w:val="000000"/>
          <w:sz w:val="18"/>
          <w:szCs w:val="18"/>
        </w:rPr>
        <w:t xml:space="preserve"> </w:t>
      </w:r>
      <w:r w:rsidR="00421293" w:rsidRPr="008F340A">
        <w:rPr>
          <w:rFonts w:ascii="AvenirNext LT Com Regular" w:hAnsi="AvenirNext LT Com Regular"/>
          <w:i/>
          <w:iCs/>
          <w:color w:val="FF00FF"/>
          <w:sz w:val="18"/>
          <w:szCs w:val="18"/>
        </w:rPr>
        <w:t>[For plans using a default investment other than American Funds Target Date Retirement Series:]</w:t>
      </w:r>
    </w:p>
    <w:p w14:paraId="4923FDBE" w14:textId="77777777" w:rsidR="00E02C2F" w:rsidRPr="009D38CE" w:rsidRDefault="00A44DC0" w:rsidP="00385305">
      <w:pPr>
        <w:autoSpaceDE w:val="0"/>
        <w:autoSpaceDN w:val="0"/>
        <w:adjustRightInd w:val="0"/>
        <w:rPr>
          <w:rFonts w:ascii="AvenirNext LT Com Regular" w:hAnsi="AvenirNext LT Com Regular"/>
          <w:i/>
          <w:iCs/>
          <w:color w:val="FF00FF"/>
          <w:sz w:val="18"/>
          <w:szCs w:val="18"/>
        </w:rPr>
      </w:pPr>
      <w:r w:rsidRPr="0081703E">
        <w:rPr>
          <w:rFonts w:ascii="AvenirNext LT Com Regular" w:hAnsi="AvenirNext LT Com Regular"/>
          <w:color w:val="000000"/>
          <w:sz w:val="18"/>
          <w:szCs w:val="18"/>
        </w:rPr>
        <w:t xml:space="preserve">Unless you </w:t>
      </w:r>
      <w:r>
        <w:rPr>
          <w:rFonts w:ascii="AvenirNext LT Com Regular" w:hAnsi="AvenirNext LT Com Regular"/>
          <w:color w:val="000000"/>
          <w:sz w:val="18"/>
          <w:szCs w:val="18"/>
        </w:rPr>
        <w:t>choose or have already chosen another investment</w:t>
      </w:r>
      <w:r w:rsidRPr="0081703E">
        <w:rPr>
          <w:rFonts w:ascii="AvenirNext LT Com Regular" w:hAnsi="AvenirNext LT Com Regular"/>
          <w:color w:val="000000"/>
          <w:sz w:val="18"/>
          <w:szCs w:val="18"/>
        </w:rPr>
        <w:t>, your contributions will</w:t>
      </w:r>
      <w:r>
        <w:rPr>
          <w:rFonts w:ascii="AvenirNext LT Com Regular" w:hAnsi="AvenirNext LT Com Regular"/>
          <w:color w:val="000000"/>
          <w:sz w:val="18"/>
          <w:szCs w:val="18"/>
        </w:rPr>
        <w:t>,</w:t>
      </w:r>
      <w:r w:rsidRPr="007C4F6D">
        <w:rPr>
          <w:rFonts w:ascii="AvenirNext LT Com Regular" w:hAnsi="AvenirNext LT Com Regular"/>
          <w:color w:val="000000"/>
          <w:sz w:val="18"/>
          <w:szCs w:val="18"/>
        </w:rPr>
        <w:t xml:space="preserve"> </w:t>
      </w:r>
      <w:r w:rsidRPr="00BF4298">
        <w:rPr>
          <w:rFonts w:ascii="AvenirNext LT Com Regular" w:hAnsi="AvenirNext LT Com Regular"/>
          <w:color w:val="000000"/>
          <w:sz w:val="18"/>
          <w:szCs w:val="18"/>
        </w:rPr>
        <w:t xml:space="preserve">or will continue </w:t>
      </w:r>
      <w:r>
        <w:rPr>
          <w:rFonts w:ascii="AvenirNext LT Com Regular" w:hAnsi="AvenirNext LT Com Regular"/>
          <w:color w:val="000000"/>
          <w:sz w:val="18"/>
          <w:szCs w:val="18"/>
        </w:rPr>
        <w:t>to be,</w:t>
      </w:r>
      <w:r w:rsidRPr="0081703E">
        <w:rPr>
          <w:rFonts w:ascii="AvenirNext LT Com Regular" w:hAnsi="AvenirNext LT Com Regular"/>
          <w:color w:val="000000"/>
          <w:sz w:val="18"/>
          <w:szCs w:val="18"/>
        </w:rPr>
        <w:t xml:space="preserve"> invested in the default option for the </w:t>
      </w:r>
      <w:r>
        <w:rPr>
          <w:rFonts w:ascii="AvenirNext LT Com Regular" w:hAnsi="AvenirNext LT Com Regular"/>
          <w:color w:val="000000"/>
          <w:sz w:val="18"/>
          <w:szCs w:val="18"/>
        </w:rPr>
        <w:t>p</w:t>
      </w:r>
      <w:r w:rsidRPr="0081703E">
        <w:rPr>
          <w:rFonts w:ascii="AvenirNext LT Com Regular" w:hAnsi="AvenirNext LT Com Regular"/>
          <w:color w:val="000000"/>
          <w:sz w:val="18"/>
          <w:szCs w:val="18"/>
        </w:rPr>
        <w:t>lan.</w:t>
      </w:r>
      <w:r>
        <w:rPr>
          <w:rFonts w:ascii="AvenirNext LT Com Regular" w:hAnsi="AvenirNext LT Com Regular"/>
          <w:color w:val="000000"/>
          <w:sz w:val="18"/>
          <w:szCs w:val="18"/>
        </w:rPr>
        <w:t xml:space="preserve"> </w:t>
      </w:r>
      <w:r w:rsidR="00421293" w:rsidRPr="009A3684">
        <w:rPr>
          <w:rFonts w:ascii="AvenirNext LT Com Regular" w:hAnsi="AvenirNext LT Com Regular"/>
          <w:color w:val="000000"/>
          <w:sz w:val="18"/>
          <w:szCs w:val="18"/>
        </w:rPr>
        <w:t xml:space="preserve">The default option for our </w:t>
      </w:r>
      <w:r w:rsidR="00287A79">
        <w:rPr>
          <w:rFonts w:ascii="AvenirNext LT Com Regular" w:hAnsi="AvenirNext LT Com Regular"/>
          <w:color w:val="000000"/>
          <w:sz w:val="18"/>
          <w:szCs w:val="18"/>
        </w:rPr>
        <w:t>p</w:t>
      </w:r>
      <w:r w:rsidR="00421293" w:rsidRPr="009A3684">
        <w:rPr>
          <w:rFonts w:ascii="AvenirNext LT Com Regular" w:hAnsi="AvenirNext LT Com Regular"/>
          <w:color w:val="000000"/>
          <w:sz w:val="18"/>
          <w:szCs w:val="18"/>
        </w:rPr>
        <w:t xml:space="preserve">lan is the </w:t>
      </w:r>
      <w:r w:rsidR="00421293" w:rsidRPr="008F340A">
        <w:rPr>
          <w:rFonts w:ascii="AvenirNext LT Com Regular" w:hAnsi="AvenirNext LT Com Regular"/>
          <w:color w:val="FF00FF"/>
          <w:sz w:val="18"/>
          <w:szCs w:val="18"/>
        </w:rPr>
        <w:t>[</w:t>
      </w:r>
      <w:r w:rsidR="00421293">
        <w:rPr>
          <w:rFonts w:ascii="AvenirNext LT Com Regular" w:hAnsi="AvenirNext LT Com Regular"/>
          <w:iCs/>
          <w:color w:val="FF00FF"/>
          <w:sz w:val="18"/>
          <w:szCs w:val="18"/>
        </w:rPr>
        <w:t>Default investment option name</w:t>
      </w:r>
      <w:r w:rsidR="00421293" w:rsidRPr="008F340A">
        <w:rPr>
          <w:rFonts w:ascii="AvenirNext LT Com Regular" w:hAnsi="AvenirNext LT Com Regular"/>
          <w:color w:val="FF00FF"/>
          <w:sz w:val="18"/>
          <w:szCs w:val="18"/>
        </w:rPr>
        <w:t>]</w:t>
      </w:r>
      <w:r w:rsidR="00421293" w:rsidRPr="00421293">
        <w:rPr>
          <w:rFonts w:ascii="AvenirNext LT Com Regular" w:hAnsi="AvenirNext LT Com Regular"/>
          <w:color w:val="000000"/>
          <w:sz w:val="18"/>
          <w:szCs w:val="18"/>
        </w:rPr>
        <w:t>.</w:t>
      </w:r>
      <w:r w:rsidR="0038081D">
        <w:rPr>
          <w:rFonts w:ascii="AvenirNext LT Com Regular" w:hAnsi="AvenirNext LT Com Regular"/>
          <w:color w:val="000000"/>
          <w:sz w:val="18"/>
          <w:szCs w:val="18"/>
        </w:rPr>
        <w:t xml:space="preserve">  </w:t>
      </w:r>
    </w:p>
    <w:p w14:paraId="04CA2FF4" w14:textId="77777777" w:rsidR="00BB0620" w:rsidRDefault="00BB0620" w:rsidP="00E02C2F">
      <w:pPr>
        <w:autoSpaceDE w:val="0"/>
        <w:autoSpaceDN w:val="0"/>
        <w:adjustRightInd w:val="0"/>
        <w:rPr>
          <w:rFonts w:ascii="AvenirNext LT Com Regular" w:hAnsi="AvenirNext LT Com Regular"/>
          <w:i/>
          <w:iCs/>
          <w:color w:val="FF00FF"/>
          <w:sz w:val="18"/>
          <w:szCs w:val="18"/>
        </w:rPr>
      </w:pPr>
    </w:p>
    <w:p w14:paraId="5B9E5385" w14:textId="7B9E9D84" w:rsidR="00F305D1" w:rsidRPr="00BB0620" w:rsidRDefault="00962FAC" w:rsidP="00962D30">
      <w:pPr>
        <w:autoSpaceDE w:val="0"/>
        <w:autoSpaceDN w:val="0"/>
        <w:adjustRightInd w:val="0"/>
        <w:rPr>
          <w:rFonts w:ascii="AvenirNext LT Com Regular" w:hAnsi="AvenirNext LT Com Regular"/>
          <w:i/>
          <w:iCs/>
          <w:color w:val="FF00FF"/>
          <w:sz w:val="18"/>
          <w:szCs w:val="18"/>
        </w:rPr>
      </w:pPr>
      <w:r w:rsidRPr="009D38CE">
        <w:rPr>
          <w:rFonts w:ascii="AvenirNext LT Com Regular" w:hAnsi="AvenirNext LT Com Regular"/>
          <w:i/>
          <w:iCs/>
          <w:color w:val="FF00FF"/>
          <w:sz w:val="18"/>
          <w:szCs w:val="18"/>
        </w:rPr>
        <w:t>[</w:t>
      </w:r>
      <w:r w:rsidR="00E02C2F" w:rsidRPr="009D38CE">
        <w:rPr>
          <w:rFonts w:ascii="AvenirNext LT Com Regular" w:hAnsi="AvenirNext LT Com Regular"/>
          <w:i/>
          <w:iCs/>
          <w:color w:val="FF00FF"/>
          <w:sz w:val="18"/>
          <w:szCs w:val="18"/>
        </w:rPr>
        <w:t>For plans using the Target Date Retirement Series as the plan’s default investment option:</w:t>
      </w:r>
      <w:r w:rsidRPr="009D38CE">
        <w:rPr>
          <w:rFonts w:ascii="AvenirNext LT Com Regular" w:hAnsi="AvenirNext LT Com Regular"/>
          <w:i/>
          <w:iCs/>
          <w:color w:val="FF00FF"/>
          <w:sz w:val="18"/>
          <w:szCs w:val="18"/>
        </w:rPr>
        <w:t>]</w:t>
      </w:r>
      <w:r w:rsidR="00BF12C7">
        <w:rPr>
          <w:rFonts w:ascii="AvenirNext LT Com Regular" w:hAnsi="AvenirNext LT Com Regular"/>
          <w:i/>
          <w:iCs/>
          <w:color w:val="FF00FF"/>
          <w:sz w:val="18"/>
          <w:szCs w:val="18"/>
        </w:rPr>
        <w:t xml:space="preserve"> </w:t>
      </w:r>
      <w:r w:rsidR="00A44DC0" w:rsidRPr="0081703E">
        <w:rPr>
          <w:rFonts w:ascii="AvenirNext LT Com Regular" w:hAnsi="AvenirNext LT Com Regular"/>
          <w:color w:val="000000"/>
          <w:sz w:val="18"/>
          <w:szCs w:val="18"/>
        </w:rPr>
        <w:t xml:space="preserve">Unless you </w:t>
      </w:r>
      <w:r w:rsidR="00A44DC0">
        <w:rPr>
          <w:rFonts w:ascii="AvenirNext LT Com Regular" w:hAnsi="AvenirNext LT Com Regular"/>
          <w:color w:val="000000"/>
          <w:sz w:val="18"/>
          <w:szCs w:val="18"/>
        </w:rPr>
        <w:t xml:space="preserve">choose or have already chosen </w:t>
      </w:r>
      <w:bookmarkStart w:id="2" w:name="OLE_LINK3"/>
      <w:bookmarkStart w:id="3" w:name="OLE_LINK4"/>
      <w:bookmarkStart w:id="4" w:name="OLE_LINK5"/>
      <w:r w:rsidR="00951B14" w:rsidRPr="00951B14">
        <w:rPr>
          <w:rFonts w:ascii="AvenirNext LT Com Regular" w:hAnsi="AvenirNext LT Com Regular"/>
          <w:color w:val="000000"/>
          <w:sz w:val="18"/>
          <w:szCs w:val="18"/>
        </w:rPr>
        <w:t>another investment, your contributions will, or will continue to be, invested in the default option for the plan. The default option for our plan is the American Funds Target Date Retirement Series®. The default fund is the fund in the series that corresponds roughly to the year you will turn 65 (</w:t>
      </w:r>
      <w:r w:rsidR="00D32053" w:rsidRPr="00D32053">
        <w:rPr>
          <w:rFonts w:ascii="AvenirNext LT Com Regular" w:hAnsi="AvenirNext LT Com Regular" w:cs="Arial"/>
          <w:color w:val="222222"/>
          <w:sz w:val="18"/>
          <w:szCs w:val="18"/>
        </w:rPr>
        <w:t>refer to</w:t>
      </w:r>
      <w:r w:rsidR="00951B14" w:rsidRPr="00951B14">
        <w:rPr>
          <w:rFonts w:ascii="AvenirNext LT Com Regular" w:hAnsi="AvenirNext LT Com Regular"/>
          <w:color w:val="000000"/>
          <w:sz w:val="18"/>
          <w:szCs w:val="18"/>
        </w:rPr>
        <w:t xml:space="preserve"> the chart below).</w:t>
      </w:r>
    </w:p>
    <w:p w14:paraId="63F6F1C7" w14:textId="77777777" w:rsidR="00397A53" w:rsidRDefault="00397A53" w:rsidP="00962D30">
      <w:pPr>
        <w:autoSpaceDE w:val="0"/>
        <w:autoSpaceDN w:val="0"/>
        <w:adjustRightInd w:val="0"/>
        <w:rPr>
          <w:rFonts w:ascii="AvenirNext LT Com Regular" w:hAnsi="AvenirNext LT Com Regular"/>
          <w:color w:val="000000"/>
          <w:sz w:val="18"/>
          <w:szCs w:val="18"/>
        </w:rPr>
      </w:pPr>
    </w:p>
    <w:p w14:paraId="13A63EAE" w14:textId="1E9F4789" w:rsidR="00397A53" w:rsidRDefault="00397A53" w:rsidP="00962D30">
      <w:pPr>
        <w:autoSpaceDE w:val="0"/>
        <w:autoSpaceDN w:val="0"/>
        <w:adjustRightInd w:val="0"/>
        <w:rPr>
          <w:rFonts w:ascii="AvenirNext LT Com Regular" w:hAnsi="AvenirNext LT Com Regular" w:cs="AvenirNext LT Com Regular"/>
          <w:i/>
          <w:iCs/>
          <w:color w:val="000000"/>
          <w:sz w:val="18"/>
          <w:szCs w:val="18"/>
        </w:rPr>
      </w:pPr>
      <w:r w:rsidRPr="000505C7">
        <w:rPr>
          <w:rFonts w:ascii="AvenirNext LT Com Regular" w:hAnsi="AvenirNext LT Com Regular" w:cs="AvenirNext LT Com Regular"/>
          <w:i/>
          <w:iCs/>
          <w:color w:val="000000"/>
          <w:sz w:val="18"/>
          <w:szCs w:val="18"/>
        </w:rPr>
        <w:t>Note: If your date of birth is updated in the plan's recordkeeping system, the default fund will be updated for future contributions as needed. The recordkeeping system will not automatically adjust or rebalance your existing balance.</w:t>
      </w:r>
    </w:p>
    <w:bookmarkEnd w:id="2"/>
    <w:bookmarkEnd w:id="3"/>
    <w:bookmarkEnd w:id="4"/>
    <w:p w14:paraId="6BBF5573" w14:textId="77777777" w:rsidR="00DE3EC6" w:rsidRPr="008F340A" w:rsidRDefault="00DE3EC6" w:rsidP="00DE3EC6">
      <w:pPr>
        <w:autoSpaceDE w:val="0"/>
        <w:autoSpaceDN w:val="0"/>
        <w:adjustRightInd w:val="0"/>
        <w:rPr>
          <w:rFonts w:ascii="AvenirNext LT Com Regular" w:hAnsi="AvenirNext LT Com Regular"/>
          <w:b/>
          <w:color w:val="000000"/>
          <w:sz w:val="18"/>
          <w:szCs w:val="18"/>
          <w:u w:val="single"/>
        </w:rPr>
      </w:pPr>
      <w:r w:rsidRPr="008F340A">
        <w:rPr>
          <w:rFonts w:ascii="AvenirNext LT Com Regular" w:hAnsi="AvenirNext LT Com Regular"/>
          <w:b/>
          <w:color w:val="000000"/>
          <w:sz w:val="18"/>
          <w:szCs w:val="18"/>
          <w:u w:val="single"/>
        </w:rPr>
        <w:lastRenderedPageBreak/>
        <w:t>What if I do not want my contributions invested in the default fund?</w:t>
      </w:r>
    </w:p>
    <w:p w14:paraId="263E1E7B" w14:textId="77777777" w:rsidR="00DE3EC6" w:rsidRDefault="00DE3EC6" w:rsidP="00DE3EC6">
      <w:pPr>
        <w:autoSpaceDE w:val="0"/>
        <w:autoSpaceDN w:val="0"/>
        <w:adjustRightInd w:val="0"/>
        <w:rPr>
          <w:rFonts w:ascii="AvenirNext LT Com Regular" w:hAnsi="AvenirNext LT Com Regular"/>
          <w:sz w:val="18"/>
          <w:szCs w:val="18"/>
        </w:rPr>
      </w:pPr>
      <w:r>
        <w:rPr>
          <w:rFonts w:ascii="AvenirNext LT Com Regular" w:hAnsi="AvenirNext LT Com Regular"/>
          <w:color w:val="000000"/>
          <w:sz w:val="18"/>
          <w:szCs w:val="18"/>
        </w:rPr>
        <w:t>If you haven’t already made your investment selections, you can</w:t>
      </w:r>
      <w:r w:rsidRPr="008F340A">
        <w:rPr>
          <w:rFonts w:ascii="AvenirNext LT Com Regular" w:hAnsi="AvenirNext LT Com Regular"/>
          <w:color w:val="000000"/>
          <w:sz w:val="18"/>
          <w:szCs w:val="18"/>
        </w:rPr>
        <w:t xml:space="preserve"> avoid having your contributio</w:t>
      </w:r>
      <w:r>
        <w:rPr>
          <w:rFonts w:ascii="AvenirNext LT Com Regular" w:hAnsi="AvenirNext LT Com Regular"/>
          <w:color w:val="000000"/>
          <w:sz w:val="18"/>
          <w:szCs w:val="18"/>
        </w:rPr>
        <w:t>ns invested in the default fund by</w:t>
      </w:r>
      <w:r w:rsidRPr="008F340A">
        <w:rPr>
          <w:rFonts w:ascii="AvenirNext LT Com Regular" w:hAnsi="AvenirNext LT Com Regular"/>
          <w:color w:val="000000"/>
          <w:sz w:val="18"/>
          <w:szCs w:val="18"/>
        </w:rPr>
        <w:t xml:space="preserve"> tak</w:t>
      </w:r>
      <w:r>
        <w:rPr>
          <w:rFonts w:ascii="AvenirNext LT Com Regular" w:hAnsi="AvenirNext LT Com Regular"/>
          <w:color w:val="000000"/>
          <w:sz w:val="18"/>
          <w:szCs w:val="18"/>
        </w:rPr>
        <w:t>ing</w:t>
      </w:r>
      <w:r w:rsidRPr="008F340A">
        <w:rPr>
          <w:rFonts w:ascii="AvenirNext LT Com Regular" w:hAnsi="AvenirNext LT Com Regular"/>
          <w:color w:val="000000"/>
          <w:sz w:val="18"/>
          <w:szCs w:val="18"/>
        </w:rPr>
        <w:t xml:space="preserve"> the following action</w:t>
      </w:r>
      <w:r w:rsidR="003F7358">
        <w:rPr>
          <w:rFonts w:ascii="AvenirNext LT Com Regular" w:hAnsi="AvenirNext LT Com Regular"/>
          <w:color w:val="000000"/>
          <w:sz w:val="18"/>
          <w:szCs w:val="18"/>
        </w:rPr>
        <w:t xml:space="preserve"> within 30 days from the date of this notice. </w:t>
      </w:r>
      <w:r w:rsidRPr="008F340A">
        <w:rPr>
          <w:rFonts w:ascii="AvenirNext LT Com Regular" w:hAnsi="AvenirNext LT Com Regular"/>
          <w:color w:val="000000"/>
          <w:sz w:val="18"/>
          <w:szCs w:val="18"/>
        </w:rPr>
        <w:t xml:space="preserve"> </w:t>
      </w:r>
    </w:p>
    <w:p w14:paraId="38241858" w14:textId="77777777" w:rsidR="00DE3EC6" w:rsidRPr="008F340A" w:rsidRDefault="00DE3EC6" w:rsidP="00DE3EC6">
      <w:pPr>
        <w:autoSpaceDE w:val="0"/>
        <w:autoSpaceDN w:val="0"/>
        <w:adjustRightInd w:val="0"/>
        <w:rPr>
          <w:rFonts w:ascii="AvenirNext LT Com Regular" w:hAnsi="AvenirNext LT Com Regular"/>
          <w:color w:val="FF00FF"/>
          <w:sz w:val="18"/>
          <w:szCs w:val="18"/>
        </w:rPr>
      </w:pPr>
    </w:p>
    <w:p w14:paraId="5BC6C2A1" w14:textId="232C9F1A" w:rsidR="00DE3EC6" w:rsidRPr="006F3894" w:rsidRDefault="00DE3EC6" w:rsidP="00DE3EC6">
      <w:pPr>
        <w:numPr>
          <w:ilvl w:val="0"/>
          <w:numId w:val="8"/>
        </w:numPr>
        <w:autoSpaceDE w:val="0"/>
        <w:autoSpaceDN w:val="0"/>
        <w:adjustRightInd w:val="0"/>
        <w:rPr>
          <w:rFonts w:ascii="AvenirNext LT Com Regular" w:hAnsi="AvenirNext LT Com Regular"/>
          <w:color w:val="000000"/>
          <w:sz w:val="18"/>
          <w:szCs w:val="18"/>
        </w:rPr>
      </w:pPr>
      <w:r>
        <w:rPr>
          <w:rFonts w:ascii="AvenirNext LT Com Regular" w:hAnsi="AvenirNext LT Com Regular"/>
          <w:color w:val="000000"/>
          <w:sz w:val="18"/>
          <w:szCs w:val="18"/>
        </w:rPr>
        <w:t>A</w:t>
      </w:r>
      <w:r w:rsidRPr="006F3894">
        <w:rPr>
          <w:rFonts w:ascii="AvenirNext LT Com Regular" w:hAnsi="AvenirNext LT Com Regular"/>
          <w:color w:val="000000"/>
          <w:sz w:val="18"/>
          <w:szCs w:val="18"/>
        </w:rPr>
        <w:t>c</w:t>
      </w:r>
      <w:r>
        <w:rPr>
          <w:rFonts w:ascii="AvenirNext LT Com Regular" w:hAnsi="AvenirNext LT Com Regular"/>
          <w:color w:val="000000"/>
          <w:sz w:val="18"/>
          <w:szCs w:val="18"/>
        </w:rPr>
        <w:t>c</w:t>
      </w:r>
      <w:r w:rsidRPr="006F3894">
        <w:rPr>
          <w:rFonts w:ascii="AvenirNext LT Com Regular" w:hAnsi="AvenirNext LT Com Regular"/>
          <w:color w:val="000000"/>
          <w:sz w:val="18"/>
          <w:szCs w:val="18"/>
        </w:rPr>
        <w:t xml:space="preserve">ess your account by visiting the </w:t>
      </w:r>
      <w:r w:rsidR="00287A79">
        <w:rPr>
          <w:rFonts w:ascii="AvenirNext LT Com Regular" w:hAnsi="AvenirNext LT Com Regular"/>
          <w:color w:val="000000"/>
          <w:sz w:val="18"/>
          <w:szCs w:val="18"/>
        </w:rPr>
        <w:t>p</w:t>
      </w:r>
      <w:r w:rsidRPr="006F3894">
        <w:rPr>
          <w:rFonts w:ascii="AvenirNext LT Com Regular" w:hAnsi="AvenirNext LT Com Regular"/>
          <w:color w:val="000000"/>
          <w:sz w:val="18"/>
          <w:szCs w:val="18"/>
        </w:rPr>
        <w:t xml:space="preserve">lan’s website at </w:t>
      </w:r>
      <w:r w:rsidR="007E2198" w:rsidRPr="0019125C">
        <w:rPr>
          <w:rFonts w:ascii="AvenirNext LT Com Regular" w:hAnsi="AvenirNext LT Com Regular"/>
          <w:b/>
          <w:bCs/>
          <w:color w:val="000000"/>
          <w:sz w:val="18"/>
          <w:szCs w:val="18"/>
        </w:rPr>
        <w:t>capitalgroup.com/participant/</w:t>
      </w:r>
      <w:proofErr w:type="spellStart"/>
      <w:r w:rsidR="007E2198" w:rsidRPr="0019125C">
        <w:rPr>
          <w:rFonts w:ascii="AvenirNext LT Com Regular" w:hAnsi="AvenirNext LT Com Regular"/>
          <w:b/>
          <w:bCs/>
          <w:color w:val="000000"/>
          <w:sz w:val="18"/>
          <w:szCs w:val="18"/>
        </w:rPr>
        <w:t>planpremier</w:t>
      </w:r>
      <w:proofErr w:type="spellEnd"/>
      <w:r w:rsidRPr="0057599B">
        <w:rPr>
          <w:rFonts w:ascii="AvenirNext LT Com Regular" w:hAnsi="AvenirNext LT Com Regular"/>
          <w:color w:val="000000"/>
          <w:sz w:val="18"/>
          <w:szCs w:val="18"/>
        </w:rPr>
        <w:t xml:space="preserve"> </w:t>
      </w:r>
      <w:r w:rsidRPr="006F3894">
        <w:rPr>
          <w:rFonts w:ascii="AvenirNext LT Com Regular" w:hAnsi="AvenirNext LT Com Regular"/>
          <w:color w:val="000000"/>
          <w:sz w:val="18"/>
          <w:szCs w:val="18"/>
        </w:rPr>
        <w:t xml:space="preserve">or by calling the toll-free number at </w:t>
      </w:r>
      <w:r w:rsidRPr="00A31FE6">
        <w:rPr>
          <w:rFonts w:ascii="AvenirNext LT Com Regular" w:hAnsi="AvenirNext LT Com Regular"/>
          <w:b/>
          <w:color w:val="000000"/>
          <w:sz w:val="18"/>
          <w:szCs w:val="18"/>
        </w:rPr>
        <w:t>(800) 204-3731</w:t>
      </w:r>
      <w:r>
        <w:rPr>
          <w:rFonts w:ascii="AvenirNext LT Com Regular" w:hAnsi="AvenirNext LT Com Regular"/>
          <w:color w:val="000000"/>
          <w:sz w:val="18"/>
          <w:szCs w:val="18"/>
        </w:rPr>
        <w:t xml:space="preserve"> and m</w:t>
      </w:r>
      <w:r w:rsidRPr="006F3894">
        <w:rPr>
          <w:rFonts w:ascii="AvenirNext LT Com Regular" w:hAnsi="AvenirNext LT Com Regular"/>
          <w:color w:val="000000"/>
          <w:sz w:val="18"/>
          <w:szCs w:val="18"/>
        </w:rPr>
        <w:t>ake your investment selection.</w:t>
      </w:r>
    </w:p>
    <w:p w14:paraId="73259272" w14:textId="77777777" w:rsidR="00DE3EC6" w:rsidRPr="00595955" w:rsidRDefault="00DE3EC6" w:rsidP="00DE3EC6">
      <w:pPr>
        <w:autoSpaceDE w:val="0"/>
        <w:autoSpaceDN w:val="0"/>
        <w:adjustRightInd w:val="0"/>
        <w:ind w:left="360"/>
        <w:rPr>
          <w:rFonts w:ascii="AvenirNext LT Com Regular" w:hAnsi="AvenirNext LT Com Regular"/>
          <w:color w:val="FF00FF"/>
          <w:sz w:val="18"/>
          <w:szCs w:val="18"/>
        </w:rPr>
      </w:pPr>
      <w:r w:rsidRPr="00595955">
        <w:rPr>
          <w:rFonts w:ascii="AvenirNext LT Com Regular" w:hAnsi="AvenirNext LT Com Regular"/>
          <w:color w:val="FF00FF"/>
          <w:sz w:val="18"/>
          <w:szCs w:val="18"/>
        </w:rPr>
        <w:t>[or]</w:t>
      </w:r>
    </w:p>
    <w:p w14:paraId="03701834" w14:textId="77777777" w:rsidR="00DE3EC6" w:rsidRPr="008F340A" w:rsidRDefault="00DE3EC6" w:rsidP="00DE3EC6">
      <w:pPr>
        <w:numPr>
          <w:ilvl w:val="0"/>
          <w:numId w:val="8"/>
        </w:numPr>
        <w:autoSpaceDE w:val="0"/>
        <w:autoSpaceDN w:val="0"/>
        <w:adjustRightInd w:val="0"/>
        <w:rPr>
          <w:rFonts w:ascii="AvenirNext LT Com Regular" w:hAnsi="AvenirNext LT Com Regular"/>
          <w:color w:val="000000"/>
          <w:sz w:val="18"/>
          <w:szCs w:val="18"/>
        </w:rPr>
      </w:pPr>
      <w:r w:rsidRPr="008F340A">
        <w:rPr>
          <w:rFonts w:ascii="AvenirNext LT Com Regular" w:hAnsi="AvenirNext LT Com Regular"/>
          <w:color w:val="000000"/>
          <w:sz w:val="18"/>
          <w:szCs w:val="18"/>
        </w:rPr>
        <w:t xml:space="preserve">Obtain an enrollment form from </w:t>
      </w:r>
      <w:r w:rsidRPr="00595955">
        <w:rPr>
          <w:rFonts w:ascii="AvenirNext LT Com Regular" w:hAnsi="AvenirNext LT Com Regular"/>
          <w:color w:val="FF00FF"/>
          <w:sz w:val="18"/>
          <w:szCs w:val="18"/>
        </w:rPr>
        <w:t>[name/department]</w:t>
      </w:r>
      <w:r w:rsidRPr="008F340A">
        <w:rPr>
          <w:rFonts w:ascii="AvenirNext LT Com Regular" w:hAnsi="AvenirNext LT Com Regular"/>
          <w:color w:val="000000"/>
          <w:sz w:val="18"/>
          <w:szCs w:val="18"/>
        </w:rPr>
        <w:t xml:space="preserve">. Complete and return it to </w:t>
      </w:r>
      <w:r w:rsidRPr="00595955">
        <w:rPr>
          <w:rFonts w:ascii="AvenirNext LT Com Regular" w:hAnsi="AvenirNext LT Com Regular"/>
          <w:color w:val="FF00FF"/>
          <w:sz w:val="18"/>
          <w:szCs w:val="18"/>
        </w:rPr>
        <w:t>[name/department]</w:t>
      </w:r>
      <w:r w:rsidRPr="008F340A">
        <w:rPr>
          <w:rFonts w:ascii="AvenirNext LT Com Regular" w:hAnsi="AvenirNext LT Com Regular"/>
          <w:color w:val="000000"/>
          <w:sz w:val="18"/>
          <w:szCs w:val="18"/>
        </w:rPr>
        <w:t>.</w:t>
      </w:r>
    </w:p>
    <w:p w14:paraId="7E5D2EDF" w14:textId="77777777" w:rsidR="00DE3EC6" w:rsidRPr="008F340A" w:rsidRDefault="00DE3EC6" w:rsidP="00DE3EC6">
      <w:pPr>
        <w:autoSpaceDE w:val="0"/>
        <w:autoSpaceDN w:val="0"/>
        <w:adjustRightInd w:val="0"/>
        <w:rPr>
          <w:rFonts w:ascii="AvenirNext LT Com Regular" w:hAnsi="AvenirNext LT Com Regular"/>
          <w:color w:val="FF00FF"/>
          <w:sz w:val="18"/>
          <w:szCs w:val="18"/>
        </w:rPr>
      </w:pPr>
      <w:r w:rsidRPr="008F340A">
        <w:rPr>
          <w:rFonts w:ascii="AvenirNext LT Com Regular" w:hAnsi="AvenirNext LT Com Regular"/>
          <w:color w:val="FF00FF"/>
          <w:sz w:val="18"/>
          <w:szCs w:val="18"/>
        </w:rPr>
        <w:t>[</w:t>
      </w:r>
      <w:r w:rsidRPr="008F340A">
        <w:rPr>
          <w:rFonts w:ascii="AvenirNext LT Com Regular" w:hAnsi="AvenirNext LT Com Regular"/>
          <w:i/>
          <w:color w:val="FF00FF"/>
          <w:sz w:val="18"/>
          <w:szCs w:val="18"/>
        </w:rPr>
        <w:t>N</w:t>
      </w:r>
      <w:r w:rsidRPr="008F340A">
        <w:rPr>
          <w:rFonts w:ascii="AvenirNext LT Com Regular" w:hAnsi="AvenirNext LT Com Regular"/>
          <w:i/>
          <w:iCs/>
          <w:color w:val="FF00FF"/>
          <w:sz w:val="18"/>
          <w:szCs w:val="18"/>
        </w:rPr>
        <w:t>ote: Choose the option(s) that are most appropriate for your plan’s procedures.</w:t>
      </w:r>
      <w:r w:rsidRPr="008F340A">
        <w:rPr>
          <w:rFonts w:ascii="AvenirNext LT Com Regular" w:hAnsi="AvenirNext LT Com Regular"/>
          <w:color w:val="FF00FF"/>
          <w:sz w:val="18"/>
          <w:szCs w:val="18"/>
        </w:rPr>
        <w:t>]</w:t>
      </w:r>
    </w:p>
    <w:p w14:paraId="57DC12C0" w14:textId="77777777" w:rsidR="00DE3EC6" w:rsidRDefault="00DE3EC6" w:rsidP="00DE3EC6">
      <w:pPr>
        <w:autoSpaceDE w:val="0"/>
        <w:autoSpaceDN w:val="0"/>
        <w:adjustRightInd w:val="0"/>
        <w:rPr>
          <w:rFonts w:ascii="AvenirNext LT Com Regular" w:hAnsi="AvenirNext LT Com Regular"/>
          <w:color w:val="000000"/>
          <w:sz w:val="18"/>
          <w:szCs w:val="18"/>
        </w:rPr>
      </w:pPr>
    </w:p>
    <w:p w14:paraId="30C845C3" w14:textId="77777777" w:rsidR="00DE3EC6" w:rsidRDefault="00DE3EC6" w:rsidP="00DE3EC6">
      <w:pPr>
        <w:autoSpaceDE w:val="0"/>
        <w:autoSpaceDN w:val="0"/>
        <w:adjustRightInd w:val="0"/>
        <w:rPr>
          <w:rFonts w:ascii="AvenirNext LT Com Regular" w:hAnsi="AvenirNext LT Com Regular"/>
          <w:b/>
          <w:color w:val="000000"/>
          <w:sz w:val="18"/>
          <w:szCs w:val="18"/>
          <w:u w:val="single"/>
        </w:rPr>
      </w:pPr>
      <w:r>
        <w:rPr>
          <w:rFonts w:ascii="AvenirNext LT Com Regular" w:hAnsi="AvenirNext LT Com Regular"/>
          <w:b/>
          <w:color w:val="000000"/>
          <w:sz w:val="18"/>
          <w:szCs w:val="18"/>
          <w:u w:val="single"/>
        </w:rPr>
        <w:t>C</w:t>
      </w:r>
      <w:r w:rsidRPr="00AB5FFA">
        <w:rPr>
          <w:rFonts w:ascii="AvenirNext LT Com Regular" w:hAnsi="AvenirNext LT Com Regular"/>
          <w:b/>
          <w:color w:val="000000"/>
          <w:sz w:val="18"/>
          <w:szCs w:val="18"/>
          <w:u w:val="single"/>
        </w:rPr>
        <w:t xml:space="preserve">hanging </w:t>
      </w:r>
      <w:r w:rsidR="005F310C">
        <w:rPr>
          <w:rFonts w:ascii="AvenirNext LT Com Regular" w:hAnsi="AvenirNext LT Com Regular"/>
          <w:b/>
          <w:color w:val="000000"/>
          <w:sz w:val="18"/>
          <w:szCs w:val="18"/>
          <w:u w:val="single"/>
        </w:rPr>
        <w:t xml:space="preserve">how </w:t>
      </w:r>
      <w:r w:rsidRPr="00AB5FFA">
        <w:rPr>
          <w:rFonts w:ascii="AvenirNext LT Com Regular" w:hAnsi="AvenirNext LT Com Regular"/>
          <w:b/>
          <w:color w:val="000000"/>
          <w:sz w:val="18"/>
          <w:szCs w:val="18"/>
          <w:u w:val="single"/>
        </w:rPr>
        <w:t>your investment</w:t>
      </w:r>
      <w:r w:rsidR="005F310C">
        <w:rPr>
          <w:rFonts w:ascii="AvenirNext LT Com Regular" w:hAnsi="AvenirNext LT Com Regular"/>
          <w:b/>
          <w:color w:val="000000"/>
          <w:sz w:val="18"/>
          <w:szCs w:val="18"/>
          <w:u w:val="single"/>
        </w:rPr>
        <w:t>s are being invested</w:t>
      </w:r>
    </w:p>
    <w:p w14:paraId="0E2926E7" w14:textId="3760FFC1" w:rsidR="00DE3EC6" w:rsidRDefault="00DE3EC6" w:rsidP="00DE3EC6">
      <w:pPr>
        <w:autoSpaceDE w:val="0"/>
        <w:autoSpaceDN w:val="0"/>
        <w:adjustRightInd w:val="0"/>
        <w:rPr>
          <w:rFonts w:ascii="AvenirNext LT Com Regular" w:hAnsi="AvenirNext LT Com Regular"/>
          <w:color w:val="000000"/>
          <w:sz w:val="18"/>
          <w:szCs w:val="18"/>
        </w:rPr>
      </w:pPr>
      <w:r w:rsidRPr="008F340A">
        <w:rPr>
          <w:rFonts w:ascii="AvenirNext LT Com Regular" w:hAnsi="AvenirNext LT Com Regular"/>
          <w:color w:val="000000"/>
          <w:sz w:val="18"/>
          <w:szCs w:val="18"/>
        </w:rPr>
        <w:t xml:space="preserve">You can change </w:t>
      </w:r>
      <w:r>
        <w:rPr>
          <w:rFonts w:ascii="AvenirNext LT Com Regular" w:hAnsi="AvenirNext LT Com Regular"/>
          <w:color w:val="000000"/>
          <w:sz w:val="18"/>
          <w:szCs w:val="18"/>
        </w:rPr>
        <w:t xml:space="preserve">your investment </w:t>
      </w:r>
      <w:r w:rsidR="005F310C">
        <w:rPr>
          <w:rFonts w:ascii="AvenirNext LT Com Regular" w:hAnsi="AvenirNext LT Com Regular"/>
          <w:color w:val="000000"/>
          <w:sz w:val="18"/>
          <w:szCs w:val="18"/>
        </w:rPr>
        <w:t>allocation</w:t>
      </w:r>
      <w:r>
        <w:rPr>
          <w:rFonts w:ascii="AvenirNext LT Com Regular" w:hAnsi="AvenirNext LT Com Regular"/>
          <w:color w:val="000000"/>
          <w:sz w:val="18"/>
          <w:szCs w:val="18"/>
        </w:rPr>
        <w:t xml:space="preserve"> </w:t>
      </w:r>
      <w:r w:rsidRPr="008F340A">
        <w:rPr>
          <w:rFonts w:ascii="AvenirNext LT Com Regular" w:hAnsi="AvenirNext LT Com Regular"/>
          <w:color w:val="000000"/>
          <w:sz w:val="18"/>
          <w:szCs w:val="18"/>
        </w:rPr>
        <w:t xml:space="preserve">at any </w:t>
      </w:r>
      <w:proofErr w:type="gramStart"/>
      <w:r w:rsidRPr="008F340A">
        <w:rPr>
          <w:rFonts w:ascii="AvenirNext LT Com Regular" w:hAnsi="AvenirNext LT Com Regular"/>
          <w:color w:val="000000"/>
          <w:sz w:val="18"/>
          <w:szCs w:val="18"/>
        </w:rPr>
        <w:t>time</w:t>
      </w:r>
      <w:proofErr w:type="gramEnd"/>
      <w:r w:rsidRPr="008F340A">
        <w:rPr>
          <w:rFonts w:ascii="AvenirNext LT Com Regular" w:hAnsi="AvenirNext LT Com Regular"/>
          <w:color w:val="000000"/>
          <w:sz w:val="18"/>
          <w:szCs w:val="18"/>
        </w:rPr>
        <w:t xml:space="preserve"> or you can make an exchange from the default investment into any other investment available for our plan by going to the website </w:t>
      </w:r>
      <w:r w:rsidR="007E2198" w:rsidRPr="0019125C">
        <w:rPr>
          <w:rFonts w:ascii="AvenirNext LT Com Regular" w:hAnsi="AvenirNext LT Com Regular"/>
          <w:b/>
          <w:bCs/>
          <w:color w:val="000000"/>
          <w:sz w:val="18"/>
          <w:szCs w:val="18"/>
        </w:rPr>
        <w:t>capitalgroup.com/participant/</w:t>
      </w:r>
      <w:proofErr w:type="spellStart"/>
      <w:r w:rsidR="007E2198" w:rsidRPr="0019125C">
        <w:rPr>
          <w:rFonts w:ascii="AvenirNext LT Com Regular" w:hAnsi="AvenirNext LT Com Regular"/>
          <w:b/>
          <w:bCs/>
          <w:color w:val="000000"/>
          <w:sz w:val="18"/>
          <w:szCs w:val="18"/>
        </w:rPr>
        <w:t>planpremier</w:t>
      </w:r>
      <w:proofErr w:type="spellEnd"/>
      <w:r w:rsidR="007E2198" w:rsidRPr="0019125C">
        <w:rPr>
          <w:rFonts w:ascii="AvenirNext LT Com Regular" w:hAnsi="AvenirNext LT Com Regular"/>
          <w:b/>
          <w:bCs/>
          <w:color w:val="000000"/>
          <w:sz w:val="18"/>
          <w:szCs w:val="18"/>
        </w:rPr>
        <w:t xml:space="preserve"> </w:t>
      </w:r>
      <w:r w:rsidRPr="008F340A">
        <w:rPr>
          <w:rFonts w:ascii="AvenirNext LT Com Regular" w:hAnsi="AvenirNext LT Com Regular"/>
          <w:color w:val="000000"/>
          <w:sz w:val="18"/>
          <w:szCs w:val="18"/>
        </w:rPr>
        <w:t xml:space="preserve">or calling the toll-free number, </w:t>
      </w:r>
      <w:r w:rsidRPr="008F340A">
        <w:rPr>
          <w:rFonts w:ascii="AvenirNext LT Com Regular" w:hAnsi="AvenirNext LT Com Regular"/>
          <w:b/>
          <w:color w:val="000000"/>
          <w:sz w:val="18"/>
          <w:szCs w:val="18"/>
        </w:rPr>
        <w:t>(800) 204-3731</w:t>
      </w:r>
      <w:r w:rsidRPr="001156F5">
        <w:rPr>
          <w:rFonts w:ascii="AvenirNext LT Com Regular" w:hAnsi="AvenirNext LT Com Regular"/>
          <w:b/>
          <w:bCs/>
          <w:color w:val="000000"/>
          <w:sz w:val="18"/>
          <w:szCs w:val="18"/>
        </w:rPr>
        <w:t>.</w:t>
      </w:r>
      <w:r w:rsidRPr="008F340A">
        <w:rPr>
          <w:rFonts w:ascii="AvenirNext LT Com Regular" w:hAnsi="AvenirNext LT Com Regular"/>
          <w:color w:val="000000"/>
          <w:sz w:val="18"/>
          <w:szCs w:val="18"/>
        </w:rPr>
        <w:t xml:space="preserve"> There is no transaction fee for making an exchange into one of the other investment options available in our plan.</w:t>
      </w:r>
    </w:p>
    <w:p w14:paraId="5BC63652" w14:textId="77777777" w:rsidR="00DE3EC6" w:rsidRDefault="00DE3EC6" w:rsidP="00DE3EC6">
      <w:pPr>
        <w:autoSpaceDE w:val="0"/>
        <w:autoSpaceDN w:val="0"/>
        <w:adjustRightInd w:val="0"/>
        <w:rPr>
          <w:rFonts w:ascii="AvenirNext LT Com Regular" w:hAnsi="AvenirNext LT Com Regular"/>
          <w:color w:val="000000"/>
          <w:sz w:val="18"/>
          <w:szCs w:val="18"/>
        </w:rPr>
      </w:pPr>
    </w:p>
    <w:p w14:paraId="5E1ECFCA" w14:textId="336722BD" w:rsidR="00DE3EC6" w:rsidRDefault="00DE3EC6" w:rsidP="00DE3EC6">
      <w:pPr>
        <w:autoSpaceDE w:val="0"/>
        <w:autoSpaceDN w:val="0"/>
        <w:adjustRightInd w:val="0"/>
        <w:rPr>
          <w:rFonts w:ascii="AvenirNext LT Com Regular" w:hAnsi="AvenirNext LT Com Regular"/>
          <w:color w:val="000000"/>
          <w:sz w:val="18"/>
          <w:szCs w:val="18"/>
        </w:rPr>
      </w:pPr>
      <w:r>
        <w:rPr>
          <w:rFonts w:ascii="AvenirNext LT Com Regular" w:hAnsi="AvenirNext LT Com Regular"/>
          <w:color w:val="000000"/>
          <w:sz w:val="18"/>
          <w:szCs w:val="18"/>
        </w:rPr>
        <w:t>For more information about other investment options</w:t>
      </w:r>
      <w:r w:rsidRPr="00140F65">
        <w:rPr>
          <w:rFonts w:ascii="AvenirNext LT Com Regular" w:hAnsi="AvenirNext LT Com Regular"/>
          <w:color w:val="000000"/>
          <w:sz w:val="18"/>
          <w:szCs w:val="18"/>
        </w:rPr>
        <w:t xml:space="preserve"> </w:t>
      </w:r>
      <w:r>
        <w:rPr>
          <w:rFonts w:ascii="AvenirNext LT Com Regular" w:hAnsi="AvenirNext LT Com Regular"/>
          <w:color w:val="000000"/>
          <w:sz w:val="18"/>
          <w:szCs w:val="18"/>
        </w:rPr>
        <w:t xml:space="preserve">available under the </w:t>
      </w:r>
      <w:r w:rsidR="00287A79">
        <w:rPr>
          <w:rFonts w:ascii="AvenirNext LT Com Regular" w:hAnsi="AvenirNext LT Com Regular"/>
          <w:color w:val="000000"/>
          <w:sz w:val="18"/>
          <w:szCs w:val="18"/>
        </w:rPr>
        <w:t>p</w:t>
      </w:r>
      <w:r>
        <w:rPr>
          <w:rFonts w:ascii="AvenirNext LT Com Regular" w:hAnsi="AvenirNext LT Com Regular"/>
          <w:color w:val="000000"/>
          <w:sz w:val="18"/>
          <w:szCs w:val="18"/>
        </w:rPr>
        <w:t>lan, visit</w:t>
      </w:r>
      <w:r w:rsidRPr="009A3684">
        <w:rPr>
          <w:rFonts w:ascii="AvenirNext LT Com Regular" w:hAnsi="AvenirNext LT Com Regular"/>
          <w:color w:val="000000"/>
          <w:sz w:val="18"/>
          <w:szCs w:val="18"/>
        </w:rPr>
        <w:t xml:space="preserve"> </w:t>
      </w:r>
      <w:r w:rsidR="0019125C" w:rsidRPr="0019125C">
        <w:rPr>
          <w:rFonts w:ascii="AvenirNext LT Com Regular" w:hAnsi="AvenirNext LT Com Regular"/>
          <w:b/>
          <w:bCs/>
          <w:color w:val="000000"/>
          <w:sz w:val="18"/>
          <w:szCs w:val="18"/>
        </w:rPr>
        <w:t>capitalgroup.com/participant/</w:t>
      </w:r>
      <w:proofErr w:type="spellStart"/>
      <w:r w:rsidR="0019125C" w:rsidRPr="0019125C">
        <w:rPr>
          <w:rFonts w:ascii="AvenirNext LT Com Regular" w:hAnsi="AvenirNext LT Com Regular"/>
          <w:b/>
          <w:bCs/>
          <w:color w:val="000000"/>
          <w:sz w:val="18"/>
          <w:szCs w:val="18"/>
        </w:rPr>
        <w:t>planpremier</w:t>
      </w:r>
      <w:proofErr w:type="spellEnd"/>
      <w:r w:rsidR="0019125C" w:rsidRPr="0019125C">
        <w:rPr>
          <w:rFonts w:ascii="AvenirNext LT Com Regular" w:hAnsi="AvenirNext LT Com Regular"/>
          <w:b/>
          <w:bCs/>
          <w:color w:val="000000"/>
          <w:sz w:val="18"/>
          <w:szCs w:val="18"/>
        </w:rPr>
        <w:t xml:space="preserve"> </w:t>
      </w:r>
      <w:r>
        <w:rPr>
          <w:rFonts w:ascii="AvenirNext LT Com Regular" w:hAnsi="AvenirNext LT Com Regular"/>
          <w:color w:val="000000"/>
          <w:sz w:val="18"/>
          <w:szCs w:val="18"/>
        </w:rPr>
        <w:t>or call</w:t>
      </w:r>
      <w:r w:rsidRPr="009A3684">
        <w:rPr>
          <w:rFonts w:ascii="AvenirNext LT Com Regular" w:hAnsi="AvenirNext LT Com Regular"/>
          <w:color w:val="000000"/>
          <w:sz w:val="18"/>
          <w:szCs w:val="18"/>
        </w:rPr>
        <w:t xml:space="preserve"> the toll-free number, </w:t>
      </w:r>
      <w:r w:rsidRPr="009A3684">
        <w:rPr>
          <w:rFonts w:ascii="AvenirNext LT Com Regular" w:hAnsi="AvenirNext LT Com Regular"/>
          <w:b/>
          <w:color w:val="000000"/>
          <w:sz w:val="18"/>
          <w:szCs w:val="18"/>
        </w:rPr>
        <w:t>(800) 204-3731</w:t>
      </w:r>
      <w:r>
        <w:rPr>
          <w:rFonts w:ascii="AvenirNext LT Com Regular" w:hAnsi="AvenirNext LT Com Regular"/>
          <w:b/>
          <w:color w:val="000000"/>
          <w:sz w:val="18"/>
          <w:szCs w:val="18"/>
        </w:rPr>
        <w:t>.</w:t>
      </w:r>
    </w:p>
    <w:p w14:paraId="5F1656B7" w14:textId="77777777" w:rsidR="00F305D1" w:rsidRDefault="00F305D1" w:rsidP="002F3C84">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color w:val="000000"/>
          <w:sz w:val="18"/>
          <w:szCs w:val="18"/>
        </w:rPr>
      </w:pPr>
    </w:p>
    <w:p w14:paraId="77099E9E" w14:textId="77777777" w:rsidR="00F305D1" w:rsidRPr="00595955" w:rsidRDefault="00F305D1" w:rsidP="00F305D1">
      <w:pPr>
        <w:pStyle w:val="CM7"/>
        <w:rPr>
          <w:rFonts w:ascii="AvenirNext LT Com Regular" w:hAnsi="AvenirNext LT Com Regular" w:cs="Arial"/>
          <w:sz w:val="22"/>
          <w:szCs w:val="22"/>
        </w:rPr>
      </w:pPr>
      <w:r w:rsidRPr="00595955">
        <w:rPr>
          <w:rFonts w:ascii="AvenirNext LT Com Regular" w:hAnsi="AvenirNext LT Com Regular"/>
          <w:b/>
          <w:bCs/>
          <w:sz w:val="18"/>
          <w:szCs w:val="18"/>
          <w:u w:val="single"/>
        </w:rPr>
        <w:t>Description of the default investment</w:t>
      </w:r>
    </w:p>
    <w:p w14:paraId="47170211" w14:textId="77777777" w:rsidR="005F310C" w:rsidRDefault="005F310C" w:rsidP="005F310C">
      <w:pPr>
        <w:autoSpaceDE w:val="0"/>
        <w:autoSpaceDN w:val="0"/>
        <w:adjustRightInd w:val="0"/>
        <w:rPr>
          <w:rFonts w:ascii="AvenirNext LT Com Regular" w:hAnsi="AvenirNext LT Com Regular"/>
          <w:i/>
          <w:iCs/>
          <w:color w:val="FF00FF"/>
          <w:sz w:val="18"/>
          <w:szCs w:val="18"/>
        </w:rPr>
      </w:pPr>
      <w:r w:rsidRPr="008A2CB0">
        <w:rPr>
          <w:rFonts w:ascii="AvenirNext LT Com Regular" w:hAnsi="AvenirNext LT Com Regular"/>
          <w:i/>
          <w:iCs/>
          <w:color w:val="FF00FF"/>
          <w:sz w:val="18"/>
          <w:szCs w:val="18"/>
        </w:rPr>
        <w:t>[For plans using a default investment other than the American Funds Target Date Retirement Series:</w:t>
      </w:r>
      <w:r w:rsidR="00AB068A">
        <w:rPr>
          <w:rFonts w:ascii="AvenirNext LT Com Regular" w:hAnsi="AvenirNext LT Com Regular"/>
          <w:i/>
          <w:iCs/>
          <w:color w:val="FF00FF"/>
          <w:sz w:val="18"/>
          <w:szCs w:val="18"/>
        </w:rPr>
        <w:t xml:space="preserve"> </w:t>
      </w:r>
      <w:r w:rsidRPr="008A2CB0">
        <w:rPr>
          <w:rFonts w:ascii="AvenirNext LT Com Regular" w:hAnsi="AvenirNext LT Com Regular"/>
          <w:i/>
          <w:iCs/>
          <w:color w:val="FF00FF"/>
          <w:sz w:val="18"/>
          <w:szCs w:val="18"/>
        </w:rPr>
        <w:t>Provide a description of the default fund option(s) selected for the plan. Be sure to include a description of the qualified default investment alternative, including a description of the investment objectives, risk and return characteristics (if applicable), and fees and expenses associated with the investment alternative.]</w:t>
      </w:r>
      <w:r w:rsidRPr="008A2CB0" w:rsidDel="004C63E0">
        <w:rPr>
          <w:rFonts w:ascii="AvenirNext LT Com Regular" w:hAnsi="AvenirNext LT Com Regular"/>
          <w:i/>
          <w:iCs/>
          <w:color w:val="FF00FF"/>
          <w:sz w:val="18"/>
          <w:szCs w:val="18"/>
        </w:rPr>
        <w:t xml:space="preserve"> </w:t>
      </w:r>
    </w:p>
    <w:p w14:paraId="58B72AF4" w14:textId="77777777" w:rsidR="005F310C" w:rsidRDefault="005F310C" w:rsidP="005F310C">
      <w:pPr>
        <w:autoSpaceDE w:val="0"/>
        <w:autoSpaceDN w:val="0"/>
        <w:adjustRightInd w:val="0"/>
        <w:rPr>
          <w:rFonts w:ascii="AvenirNext LT Com Regular" w:hAnsi="AvenirNext LT Com Regular"/>
          <w:i/>
          <w:iCs/>
          <w:color w:val="FF00FF"/>
          <w:sz w:val="18"/>
          <w:szCs w:val="18"/>
        </w:rPr>
      </w:pPr>
    </w:p>
    <w:p w14:paraId="05F7B83F" w14:textId="77777777" w:rsidR="005F310C" w:rsidRPr="005D3DC1" w:rsidRDefault="005F310C" w:rsidP="005F310C">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color w:val="000000"/>
          <w:sz w:val="18"/>
          <w:szCs w:val="18"/>
        </w:rPr>
      </w:pPr>
      <w:r w:rsidRPr="00E571C5">
        <w:rPr>
          <w:rFonts w:ascii="AvenirNext LT Com Regular" w:hAnsi="AvenirNext LT Com Regular"/>
          <w:i/>
          <w:iCs/>
          <w:color w:val="FF00FF"/>
          <w:sz w:val="18"/>
          <w:szCs w:val="18"/>
        </w:rPr>
        <w:t>[For plans using the American Funds Target Date Retirement Series as the plan’s default investment option, use this section:]</w:t>
      </w:r>
    </w:p>
    <w:p w14:paraId="0B64080E" w14:textId="0B340077" w:rsidR="00196CF8" w:rsidRDefault="002F3C84" w:rsidP="00196CF8">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color w:val="231F20"/>
          <w:sz w:val="18"/>
          <w:szCs w:val="18"/>
        </w:rPr>
      </w:pPr>
      <w:r w:rsidRPr="009A3684">
        <w:rPr>
          <w:rFonts w:ascii="AvenirNext LT Com Regular" w:hAnsi="AvenirNext LT Com Regular"/>
          <w:color w:val="231F20"/>
          <w:sz w:val="18"/>
          <w:szCs w:val="18"/>
        </w:rPr>
        <w:t>Designed to simplify your investment decision-making, t</w:t>
      </w:r>
      <w:r>
        <w:rPr>
          <w:rFonts w:ascii="AvenirNext LT Com Regular" w:hAnsi="AvenirNext LT Com Regular"/>
          <w:color w:val="000000"/>
          <w:sz w:val="18"/>
          <w:szCs w:val="18"/>
        </w:rPr>
        <w:t xml:space="preserve">he </w:t>
      </w:r>
      <w:r w:rsidR="00196CF8">
        <w:rPr>
          <w:rFonts w:ascii="AvenirNext LT Com Regular" w:hAnsi="AvenirNext LT Com Regular"/>
          <w:color w:val="000000"/>
          <w:sz w:val="18"/>
          <w:szCs w:val="18"/>
        </w:rPr>
        <w:t xml:space="preserve">American Funds Target Date Retirement </w:t>
      </w:r>
      <w:r>
        <w:rPr>
          <w:rFonts w:ascii="AvenirNext LT Com Regular" w:hAnsi="AvenirNext LT Com Regular"/>
          <w:color w:val="000000"/>
          <w:sz w:val="18"/>
          <w:szCs w:val="18"/>
        </w:rPr>
        <w:t>S</w:t>
      </w:r>
      <w:r w:rsidRPr="009A3684">
        <w:rPr>
          <w:rFonts w:ascii="AvenirNext LT Com Regular" w:hAnsi="AvenirNext LT Com Regular"/>
          <w:color w:val="000000"/>
          <w:sz w:val="18"/>
          <w:szCs w:val="18"/>
        </w:rPr>
        <w:t xml:space="preserve">eries is made up </w:t>
      </w:r>
      <w:r w:rsidRPr="009A3684">
        <w:rPr>
          <w:rFonts w:ascii="AvenirNext LT Com Regular" w:hAnsi="AvenirNext LT Com Regular"/>
          <w:color w:val="231F20"/>
          <w:sz w:val="18"/>
          <w:szCs w:val="18"/>
        </w:rPr>
        <w:t>of 1</w:t>
      </w:r>
      <w:r w:rsidR="00715450">
        <w:rPr>
          <w:rFonts w:ascii="AvenirNext LT Com Regular" w:hAnsi="AvenirNext LT Com Regular"/>
          <w:color w:val="231F20"/>
          <w:sz w:val="18"/>
          <w:szCs w:val="18"/>
        </w:rPr>
        <w:t>3</w:t>
      </w:r>
      <w:r w:rsidRPr="009A3684">
        <w:rPr>
          <w:rFonts w:ascii="AvenirNext LT Com Regular" w:hAnsi="AvenirNext LT Com Regular"/>
          <w:color w:val="231F20"/>
          <w:sz w:val="18"/>
          <w:szCs w:val="18"/>
        </w:rPr>
        <w:t xml:space="preserve"> target date fund portfolios, each composed of a different mix of the American Funds, with retirement date</w:t>
      </w:r>
      <w:r w:rsidR="00FE668B">
        <w:rPr>
          <w:rFonts w:ascii="AvenirNext LT Com Regular" w:hAnsi="AvenirNext LT Com Regular"/>
          <w:color w:val="231F20"/>
          <w:sz w:val="18"/>
          <w:szCs w:val="18"/>
        </w:rPr>
        <w:t>s ranging from 2010 through 20</w:t>
      </w:r>
      <w:r w:rsidR="00715450">
        <w:rPr>
          <w:rFonts w:ascii="AvenirNext LT Com Regular" w:hAnsi="AvenirNext LT Com Regular"/>
          <w:color w:val="231F20"/>
          <w:sz w:val="18"/>
          <w:szCs w:val="18"/>
        </w:rPr>
        <w:t>70</w:t>
      </w:r>
      <w:r w:rsidR="00481E50">
        <w:rPr>
          <w:rFonts w:ascii="AvenirNext LT Com Regular" w:hAnsi="AvenirNext LT Com Regular"/>
          <w:color w:val="231F20"/>
          <w:sz w:val="18"/>
          <w:szCs w:val="18"/>
        </w:rPr>
        <w:t xml:space="preserve"> </w:t>
      </w:r>
      <w:r w:rsidRPr="009A3684">
        <w:rPr>
          <w:rFonts w:ascii="AvenirNext LT Com Regular" w:hAnsi="AvenirNext LT Com Regular"/>
          <w:color w:val="231F20"/>
          <w:sz w:val="18"/>
          <w:szCs w:val="18"/>
        </w:rPr>
        <w:t xml:space="preserve">in five-year increments. </w:t>
      </w:r>
      <w:r w:rsidR="001A11CD">
        <w:rPr>
          <w:rFonts w:ascii="AvenirNext LT Com Regular" w:hAnsi="AvenirNext LT Com Regular"/>
          <w:color w:val="231F20"/>
          <w:sz w:val="18"/>
          <w:szCs w:val="18"/>
        </w:rPr>
        <w:t xml:space="preserve">New funds may be added to the series for future retirement dates as needed. </w:t>
      </w:r>
      <w:r w:rsidRPr="009A3684">
        <w:rPr>
          <w:rFonts w:ascii="AvenirNext LT Com Regular" w:hAnsi="AvenirNext LT Com Regular"/>
          <w:color w:val="231F20"/>
          <w:sz w:val="18"/>
          <w:szCs w:val="18"/>
        </w:rPr>
        <w:t>Each target date fund serves as a single diversified retirement portfolio — with an underlying investment approach aligned with its retirement date — so you only need to select one.</w:t>
      </w:r>
      <w:r>
        <w:rPr>
          <w:rFonts w:ascii="AvenirNext LT Com Regular" w:hAnsi="AvenirNext LT Com Regular"/>
          <w:color w:val="231F20"/>
          <w:sz w:val="18"/>
          <w:szCs w:val="18"/>
        </w:rPr>
        <w:t xml:space="preserve"> Each fund in the Series attempts to balance investors’ long-term needs for both return and conservation of capital.</w:t>
      </w:r>
      <w:r w:rsidR="00196CF8">
        <w:rPr>
          <w:rFonts w:ascii="AvenirNext LT Com Regular" w:hAnsi="AvenirNext LT Com Regular"/>
          <w:color w:val="231F20"/>
          <w:sz w:val="18"/>
          <w:szCs w:val="18"/>
        </w:rPr>
        <w:t xml:space="preserve"> </w:t>
      </w:r>
    </w:p>
    <w:p w14:paraId="1795B949" w14:textId="77777777" w:rsidR="00196CF8" w:rsidRDefault="00196CF8" w:rsidP="00196CF8">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color w:val="000000"/>
          <w:sz w:val="18"/>
          <w:szCs w:val="18"/>
        </w:rPr>
      </w:pPr>
    </w:p>
    <w:tbl>
      <w:tblPr>
        <w:tblW w:w="0" w:type="auto"/>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7"/>
        <w:gridCol w:w="2244"/>
      </w:tblGrid>
      <w:tr w:rsidR="0005057D" w:rsidRPr="009A3684" w14:paraId="3E98556C" w14:textId="77777777" w:rsidTr="009B04D3">
        <w:trPr>
          <w:trHeight w:val="288"/>
        </w:trPr>
        <w:tc>
          <w:tcPr>
            <w:tcW w:w="5157" w:type="dxa"/>
            <w:shd w:val="clear" w:color="auto" w:fill="auto"/>
            <w:vAlign w:val="bottom"/>
          </w:tcPr>
          <w:p w14:paraId="65F1E1D6" w14:textId="77777777" w:rsidR="0005057D" w:rsidRDefault="0005057D" w:rsidP="009B04D3">
            <w:pPr>
              <w:jc w:val="center"/>
              <w:rPr>
                <w:rFonts w:ascii="AvenirNext LT Com Regular" w:hAnsi="AvenirNext LT Com Regular"/>
                <w:b/>
                <w:sz w:val="18"/>
                <w:szCs w:val="18"/>
              </w:rPr>
            </w:pPr>
          </w:p>
          <w:p w14:paraId="0B71B10D" w14:textId="77777777" w:rsidR="0005057D" w:rsidRPr="009A3684" w:rsidRDefault="0005057D" w:rsidP="009B04D3">
            <w:pPr>
              <w:jc w:val="center"/>
              <w:rPr>
                <w:rFonts w:ascii="AvenirNext LT Com Regular" w:hAnsi="AvenirNext LT Com Regular"/>
                <w:b/>
                <w:sz w:val="18"/>
                <w:szCs w:val="18"/>
              </w:rPr>
            </w:pPr>
            <w:r w:rsidRPr="009A3684">
              <w:rPr>
                <w:rFonts w:ascii="AvenirNext LT Com Regular" w:hAnsi="AvenirNext LT Com Regular"/>
                <w:b/>
                <w:sz w:val="18"/>
                <w:szCs w:val="18"/>
              </w:rPr>
              <w:t>Name of fund</w:t>
            </w:r>
          </w:p>
        </w:tc>
        <w:tc>
          <w:tcPr>
            <w:tcW w:w="2244" w:type="dxa"/>
            <w:shd w:val="clear" w:color="auto" w:fill="auto"/>
            <w:vAlign w:val="bottom"/>
          </w:tcPr>
          <w:p w14:paraId="23A1FF30" w14:textId="77777777" w:rsidR="0005057D" w:rsidRDefault="0005057D" w:rsidP="009B04D3">
            <w:pPr>
              <w:jc w:val="center"/>
              <w:rPr>
                <w:rFonts w:ascii="AvenirNext LT Com Regular" w:hAnsi="AvenirNext LT Com Regular"/>
                <w:b/>
                <w:sz w:val="18"/>
                <w:szCs w:val="18"/>
              </w:rPr>
            </w:pPr>
          </w:p>
          <w:p w14:paraId="18C7A882" w14:textId="77777777" w:rsidR="0005057D" w:rsidRPr="009A3684" w:rsidRDefault="0005057D" w:rsidP="009B04D3">
            <w:pPr>
              <w:jc w:val="center"/>
              <w:rPr>
                <w:rFonts w:ascii="AvenirNext LT Com Regular" w:hAnsi="AvenirNext LT Com Regular"/>
                <w:b/>
                <w:sz w:val="18"/>
                <w:szCs w:val="18"/>
              </w:rPr>
            </w:pPr>
            <w:r w:rsidRPr="009A3684">
              <w:rPr>
                <w:rFonts w:ascii="AvenirNext LT Com Regular" w:hAnsi="AvenirNext LT Com Regular"/>
                <w:b/>
                <w:sz w:val="18"/>
                <w:szCs w:val="18"/>
              </w:rPr>
              <w:t>Year of 65</w:t>
            </w:r>
            <w:r w:rsidRPr="009A3684">
              <w:rPr>
                <w:rFonts w:ascii="AvenirNext LT Com Regular" w:hAnsi="AvenirNext LT Com Regular"/>
                <w:b/>
                <w:sz w:val="18"/>
                <w:szCs w:val="18"/>
                <w:vertAlign w:val="superscript"/>
              </w:rPr>
              <w:t>th</w:t>
            </w:r>
            <w:r w:rsidRPr="009A3684">
              <w:rPr>
                <w:rFonts w:ascii="AvenirNext LT Com Regular" w:hAnsi="AvenirNext LT Com Regular"/>
                <w:b/>
                <w:sz w:val="18"/>
                <w:szCs w:val="18"/>
              </w:rPr>
              <w:t xml:space="preserve"> birthday</w:t>
            </w:r>
          </w:p>
        </w:tc>
      </w:tr>
      <w:tr w:rsidR="00715450" w:rsidRPr="009A3684" w14:paraId="6754236A" w14:textId="77777777" w:rsidTr="009B04D3">
        <w:trPr>
          <w:trHeight w:val="288"/>
        </w:trPr>
        <w:tc>
          <w:tcPr>
            <w:tcW w:w="5157" w:type="dxa"/>
            <w:shd w:val="clear" w:color="auto" w:fill="auto"/>
            <w:vAlign w:val="bottom"/>
          </w:tcPr>
          <w:p w14:paraId="2D1891EE" w14:textId="7A48FBC9" w:rsidR="00715450" w:rsidRDefault="00715450" w:rsidP="00715450">
            <w:pPr>
              <w:rPr>
                <w:rFonts w:ascii="AvenirNext LT Com Regular" w:hAnsi="AvenirNext LT Com Regular"/>
                <w:color w:val="231F20"/>
                <w:sz w:val="18"/>
                <w:szCs w:val="18"/>
              </w:rPr>
            </w:pPr>
            <w:r>
              <w:rPr>
                <w:rFonts w:ascii="AvenirNext LT Com Regular" w:hAnsi="AvenirNext LT Com Regular"/>
                <w:color w:val="231F20"/>
                <w:sz w:val="18"/>
                <w:szCs w:val="18"/>
              </w:rPr>
              <w:t xml:space="preserve">      American Funds</w:t>
            </w:r>
            <w:r>
              <w:rPr>
                <w:rFonts w:ascii="AvenirNext LT Com Regular" w:hAnsi="AvenirNext LT Com Regular"/>
                <w:i/>
                <w:iCs/>
                <w:sz w:val="22"/>
                <w:szCs w:val="22"/>
              </w:rPr>
              <w:t>®</w:t>
            </w:r>
            <w:r>
              <w:rPr>
                <w:rFonts w:ascii="AvenirNext LT Com Regular" w:hAnsi="AvenirNext LT Com Regular"/>
                <w:color w:val="231F20"/>
                <w:sz w:val="18"/>
                <w:szCs w:val="18"/>
              </w:rPr>
              <w:t xml:space="preserve"> 2070 Target Date Retirement Fund</w:t>
            </w:r>
          </w:p>
        </w:tc>
        <w:tc>
          <w:tcPr>
            <w:tcW w:w="2244" w:type="dxa"/>
            <w:shd w:val="clear" w:color="auto" w:fill="auto"/>
            <w:vAlign w:val="bottom"/>
          </w:tcPr>
          <w:p w14:paraId="22A321CB" w14:textId="5CF0392A" w:rsidR="00715450" w:rsidRDefault="00715450" w:rsidP="00715450">
            <w:pPr>
              <w:jc w:val="center"/>
              <w:rPr>
                <w:rFonts w:ascii="AvenirNext LT Com Regular" w:hAnsi="AvenirNext LT Com Regular"/>
                <w:sz w:val="18"/>
                <w:szCs w:val="18"/>
              </w:rPr>
            </w:pPr>
            <w:r>
              <w:rPr>
                <w:rFonts w:ascii="AvenirNext LT Com Regular" w:hAnsi="AvenirNext LT Com Regular"/>
                <w:sz w:val="18"/>
                <w:szCs w:val="18"/>
              </w:rPr>
              <w:t>2068 and later</w:t>
            </w:r>
          </w:p>
        </w:tc>
      </w:tr>
      <w:tr w:rsidR="0005057D" w:rsidRPr="009A3684" w14:paraId="48776053" w14:textId="77777777" w:rsidTr="009B04D3">
        <w:trPr>
          <w:trHeight w:val="288"/>
        </w:trPr>
        <w:tc>
          <w:tcPr>
            <w:tcW w:w="5157" w:type="dxa"/>
            <w:shd w:val="clear" w:color="auto" w:fill="auto"/>
            <w:vAlign w:val="bottom"/>
          </w:tcPr>
          <w:p w14:paraId="7511F409" w14:textId="58996EF4" w:rsidR="0005057D" w:rsidRDefault="00D32053" w:rsidP="00D32053">
            <w:pPr>
              <w:rPr>
                <w:rFonts w:ascii="AvenirNext LT Com Regular" w:hAnsi="AvenirNext LT Com Regular"/>
                <w:b/>
                <w:sz w:val="18"/>
                <w:szCs w:val="18"/>
              </w:rPr>
            </w:pPr>
            <w:r>
              <w:rPr>
                <w:rFonts w:ascii="AvenirNext LT Com Regular" w:hAnsi="AvenirNext LT Com Regular"/>
                <w:color w:val="231F20"/>
                <w:sz w:val="18"/>
                <w:szCs w:val="18"/>
              </w:rPr>
              <w:t xml:space="preserve">      </w:t>
            </w:r>
            <w:r w:rsidR="0005057D">
              <w:rPr>
                <w:rFonts w:ascii="AvenirNext LT Com Regular" w:hAnsi="AvenirNext LT Com Regular"/>
                <w:color w:val="231F20"/>
                <w:sz w:val="18"/>
                <w:szCs w:val="18"/>
              </w:rPr>
              <w:t>American Funds</w:t>
            </w:r>
            <w:r w:rsidR="004A2024">
              <w:rPr>
                <w:rFonts w:ascii="AvenirNext LT Com Regular" w:hAnsi="AvenirNext LT Com Regular"/>
                <w:i/>
                <w:iCs/>
                <w:sz w:val="22"/>
                <w:szCs w:val="22"/>
              </w:rPr>
              <w:t>®</w:t>
            </w:r>
            <w:r w:rsidR="0005057D">
              <w:rPr>
                <w:rFonts w:ascii="AvenirNext LT Com Regular" w:hAnsi="AvenirNext LT Com Regular"/>
                <w:color w:val="231F20"/>
                <w:sz w:val="18"/>
                <w:szCs w:val="18"/>
              </w:rPr>
              <w:t xml:space="preserve"> 2065 Target Date Retirement Fund</w:t>
            </w:r>
          </w:p>
        </w:tc>
        <w:tc>
          <w:tcPr>
            <w:tcW w:w="2244" w:type="dxa"/>
            <w:shd w:val="clear" w:color="auto" w:fill="auto"/>
            <w:vAlign w:val="bottom"/>
          </w:tcPr>
          <w:p w14:paraId="4CCBFB60" w14:textId="46BF1584" w:rsidR="0005057D" w:rsidRDefault="0005057D" w:rsidP="009B04D3">
            <w:pPr>
              <w:jc w:val="center"/>
              <w:rPr>
                <w:rFonts w:ascii="AvenirNext LT Com Regular" w:hAnsi="AvenirNext LT Com Regular"/>
                <w:b/>
                <w:sz w:val="18"/>
                <w:szCs w:val="18"/>
              </w:rPr>
            </w:pPr>
            <w:r>
              <w:rPr>
                <w:rFonts w:ascii="AvenirNext LT Com Regular" w:hAnsi="AvenirNext LT Com Regular"/>
                <w:sz w:val="18"/>
                <w:szCs w:val="18"/>
              </w:rPr>
              <w:t xml:space="preserve">2063 </w:t>
            </w:r>
            <w:r w:rsidR="00715450">
              <w:rPr>
                <w:rFonts w:ascii="AvenirNext LT Com Regular" w:hAnsi="AvenirNext LT Com Regular"/>
                <w:sz w:val="18"/>
                <w:szCs w:val="18"/>
              </w:rPr>
              <w:t>thru 2067</w:t>
            </w:r>
          </w:p>
        </w:tc>
      </w:tr>
      <w:tr w:rsidR="0005057D" w:rsidRPr="009A3684" w14:paraId="732EAF5A" w14:textId="77777777" w:rsidTr="009B04D3">
        <w:trPr>
          <w:trHeight w:val="288"/>
        </w:trPr>
        <w:tc>
          <w:tcPr>
            <w:tcW w:w="5157" w:type="dxa"/>
            <w:shd w:val="clear" w:color="auto" w:fill="auto"/>
            <w:vAlign w:val="bottom"/>
          </w:tcPr>
          <w:p w14:paraId="26B730D0" w14:textId="77777777" w:rsidR="0005057D" w:rsidRPr="009A3684" w:rsidRDefault="0005057D" w:rsidP="009B04D3">
            <w:pPr>
              <w:jc w:val="center"/>
              <w:rPr>
                <w:rFonts w:ascii="AvenirNext LT Com Regular" w:hAnsi="AvenirNext LT Com Regular"/>
                <w:color w:val="231F20"/>
                <w:sz w:val="18"/>
                <w:szCs w:val="18"/>
              </w:rPr>
            </w:pPr>
            <w:r>
              <w:rPr>
                <w:rFonts w:ascii="AvenirNext LT Com Regular" w:hAnsi="AvenirNext LT Com Regular"/>
                <w:color w:val="231F20"/>
                <w:sz w:val="18"/>
                <w:szCs w:val="18"/>
              </w:rPr>
              <w:t>American Funds 2060 Target Date Retirement Fund</w:t>
            </w:r>
            <w:r>
              <w:rPr>
                <w:rFonts w:ascii="AvenirNext LT Com Regular" w:hAnsi="AvenirNext LT Com Regular"/>
                <w:i/>
                <w:iCs/>
                <w:sz w:val="22"/>
                <w:szCs w:val="22"/>
              </w:rPr>
              <w:t>®</w:t>
            </w:r>
          </w:p>
        </w:tc>
        <w:tc>
          <w:tcPr>
            <w:tcW w:w="2244" w:type="dxa"/>
            <w:shd w:val="clear" w:color="auto" w:fill="auto"/>
            <w:vAlign w:val="bottom"/>
          </w:tcPr>
          <w:p w14:paraId="5CD85B2D" w14:textId="77777777" w:rsidR="0005057D" w:rsidRPr="009A3684" w:rsidRDefault="0005057D" w:rsidP="009B04D3">
            <w:pPr>
              <w:jc w:val="center"/>
              <w:rPr>
                <w:rFonts w:ascii="AvenirNext LT Com Regular" w:hAnsi="AvenirNext LT Com Regular"/>
                <w:sz w:val="18"/>
                <w:szCs w:val="18"/>
              </w:rPr>
            </w:pPr>
            <w:r>
              <w:rPr>
                <w:rFonts w:ascii="AvenirNext LT Com Regular" w:hAnsi="AvenirNext LT Com Regular"/>
                <w:sz w:val="18"/>
                <w:szCs w:val="18"/>
              </w:rPr>
              <w:t>2058 thru 2062</w:t>
            </w:r>
          </w:p>
        </w:tc>
      </w:tr>
      <w:tr w:rsidR="0005057D" w:rsidRPr="009A3684" w14:paraId="7CC50582" w14:textId="77777777" w:rsidTr="009B04D3">
        <w:trPr>
          <w:trHeight w:val="288"/>
        </w:trPr>
        <w:tc>
          <w:tcPr>
            <w:tcW w:w="5157" w:type="dxa"/>
            <w:shd w:val="clear" w:color="auto" w:fill="auto"/>
            <w:vAlign w:val="bottom"/>
          </w:tcPr>
          <w:p w14:paraId="610A0003" w14:textId="77777777" w:rsidR="0005057D" w:rsidRPr="009A3684" w:rsidRDefault="0005057D" w:rsidP="009B04D3">
            <w:pPr>
              <w:jc w:val="center"/>
              <w:rPr>
                <w:rFonts w:ascii="AvenirNext LT Com Regular" w:hAnsi="AvenirNext LT Com Regular"/>
                <w:sz w:val="18"/>
                <w:szCs w:val="18"/>
              </w:rPr>
            </w:pPr>
            <w:r w:rsidRPr="009A3684">
              <w:rPr>
                <w:rFonts w:ascii="AvenirNext LT Com Regular" w:hAnsi="AvenirNext LT Com Regular"/>
                <w:color w:val="231F20"/>
                <w:sz w:val="18"/>
                <w:szCs w:val="18"/>
              </w:rPr>
              <w:t>American Funds 2055 Target Date Retirement Fund</w:t>
            </w:r>
            <w:r w:rsidRPr="004B38B8">
              <w:rPr>
                <w:rFonts w:ascii="AvenirNext LT Com Regular" w:hAnsi="AvenirNext LT Com Regular"/>
                <w:i/>
                <w:iCs/>
                <w:sz w:val="22"/>
                <w:szCs w:val="22"/>
              </w:rPr>
              <w:t>®</w:t>
            </w:r>
          </w:p>
        </w:tc>
        <w:tc>
          <w:tcPr>
            <w:tcW w:w="2244" w:type="dxa"/>
            <w:shd w:val="clear" w:color="auto" w:fill="auto"/>
            <w:vAlign w:val="bottom"/>
          </w:tcPr>
          <w:p w14:paraId="57AF57B8" w14:textId="77777777" w:rsidR="0005057D" w:rsidRPr="009A3684" w:rsidRDefault="0005057D" w:rsidP="009B04D3">
            <w:pPr>
              <w:jc w:val="center"/>
              <w:rPr>
                <w:rFonts w:ascii="AvenirNext LT Com Regular" w:hAnsi="AvenirNext LT Com Regular"/>
                <w:sz w:val="18"/>
                <w:szCs w:val="18"/>
              </w:rPr>
            </w:pPr>
            <w:r w:rsidRPr="009A3684">
              <w:rPr>
                <w:rFonts w:ascii="AvenirNext LT Com Regular" w:hAnsi="AvenirNext LT Com Regular"/>
                <w:sz w:val="18"/>
                <w:szCs w:val="18"/>
              </w:rPr>
              <w:t xml:space="preserve">2053 </w:t>
            </w:r>
            <w:r>
              <w:rPr>
                <w:rFonts w:ascii="AvenirNext LT Com Regular" w:hAnsi="AvenirNext LT Com Regular"/>
                <w:sz w:val="18"/>
                <w:szCs w:val="18"/>
              </w:rPr>
              <w:t>thru 2057</w:t>
            </w:r>
          </w:p>
        </w:tc>
      </w:tr>
      <w:tr w:rsidR="0005057D" w:rsidRPr="009A3684" w14:paraId="5DA1E402" w14:textId="77777777" w:rsidTr="009B04D3">
        <w:trPr>
          <w:trHeight w:val="288"/>
        </w:trPr>
        <w:tc>
          <w:tcPr>
            <w:tcW w:w="5157" w:type="dxa"/>
            <w:shd w:val="clear" w:color="auto" w:fill="auto"/>
            <w:vAlign w:val="bottom"/>
          </w:tcPr>
          <w:p w14:paraId="2D7139FF" w14:textId="77777777" w:rsidR="0005057D" w:rsidRPr="009A3684" w:rsidRDefault="0005057D" w:rsidP="009B04D3">
            <w:pPr>
              <w:jc w:val="center"/>
              <w:rPr>
                <w:rFonts w:ascii="AvenirNext LT Com Regular" w:hAnsi="AvenirNext LT Com Regular"/>
                <w:sz w:val="18"/>
                <w:szCs w:val="18"/>
              </w:rPr>
            </w:pPr>
            <w:r w:rsidRPr="009A3684">
              <w:rPr>
                <w:rFonts w:ascii="AvenirNext LT Com Regular" w:hAnsi="AvenirNext LT Com Regular"/>
                <w:color w:val="231F20"/>
                <w:sz w:val="18"/>
                <w:szCs w:val="18"/>
              </w:rPr>
              <w:t>American Funds 2050 Target Date Retirement Fund</w:t>
            </w:r>
            <w:r w:rsidRPr="004B38B8">
              <w:rPr>
                <w:rFonts w:ascii="AvenirNext LT Com Regular" w:hAnsi="AvenirNext LT Com Regular"/>
                <w:i/>
                <w:iCs/>
                <w:sz w:val="22"/>
                <w:szCs w:val="22"/>
              </w:rPr>
              <w:t>®</w:t>
            </w:r>
          </w:p>
        </w:tc>
        <w:tc>
          <w:tcPr>
            <w:tcW w:w="2244" w:type="dxa"/>
            <w:shd w:val="clear" w:color="auto" w:fill="auto"/>
            <w:vAlign w:val="bottom"/>
          </w:tcPr>
          <w:p w14:paraId="6BCAC985" w14:textId="77777777" w:rsidR="0005057D" w:rsidRPr="009A3684" w:rsidRDefault="0005057D" w:rsidP="009B04D3">
            <w:pPr>
              <w:jc w:val="center"/>
              <w:rPr>
                <w:rFonts w:ascii="AvenirNext LT Com Regular" w:hAnsi="AvenirNext LT Com Regular"/>
                <w:sz w:val="18"/>
                <w:szCs w:val="18"/>
              </w:rPr>
            </w:pPr>
            <w:r w:rsidRPr="009A3684">
              <w:rPr>
                <w:rFonts w:ascii="AvenirNext LT Com Regular" w:hAnsi="AvenirNext LT Com Regular"/>
                <w:sz w:val="18"/>
                <w:szCs w:val="18"/>
              </w:rPr>
              <w:t>2048 thru 2052</w:t>
            </w:r>
          </w:p>
        </w:tc>
      </w:tr>
      <w:tr w:rsidR="0005057D" w:rsidRPr="009A3684" w14:paraId="78810B39" w14:textId="77777777" w:rsidTr="009B04D3">
        <w:trPr>
          <w:trHeight w:val="288"/>
        </w:trPr>
        <w:tc>
          <w:tcPr>
            <w:tcW w:w="5157" w:type="dxa"/>
            <w:shd w:val="clear" w:color="auto" w:fill="auto"/>
            <w:vAlign w:val="bottom"/>
          </w:tcPr>
          <w:p w14:paraId="26B501C3" w14:textId="77777777" w:rsidR="0005057D" w:rsidRPr="009A3684" w:rsidRDefault="0005057D" w:rsidP="009B04D3">
            <w:pPr>
              <w:jc w:val="center"/>
              <w:rPr>
                <w:rFonts w:ascii="AvenirNext LT Com Regular" w:hAnsi="AvenirNext LT Com Regular"/>
                <w:sz w:val="18"/>
                <w:szCs w:val="18"/>
              </w:rPr>
            </w:pPr>
            <w:r w:rsidRPr="009A3684">
              <w:rPr>
                <w:rFonts w:ascii="AvenirNext LT Com Regular" w:hAnsi="AvenirNext LT Com Regular"/>
                <w:color w:val="231F20"/>
                <w:sz w:val="18"/>
                <w:szCs w:val="18"/>
              </w:rPr>
              <w:t>American Funds 2045 Target Date Retirement Fund</w:t>
            </w:r>
            <w:r w:rsidRPr="004B38B8">
              <w:rPr>
                <w:rFonts w:ascii="AvenirNext LT Com Regular" w:hAnsi="AvenirNext LT Com Regular"/>
                <w:i/>
                <w:iCs/>
                <w:sz w:val="22"/>
                <w:szCs w:val="22"/>
              </w:rPr>
              <w:t>®</w:t>
            </w:r>
          </w:p>
        </w:tc>
        <w:tc>
          <w:tcPr>
            <w:tcW w:w="2244" w:type="dxa"/>
            <w:shd w:val="clear" w:color="auto" w:fill="auto"/>
            <w:vAlign w:val="bottom"/>
          </w:tcPr>
          <w:p w14:paraId="091151F0" w14:textId="77777777" w:rsidR="0005057D" w:rsidRPr="009A3684" w:rsidRDefault="0005057D" w:rsidP="009B04D3">
            <w:pPr>
              <w:jc w:val="center"/>
              <w:rPr>
                <w:rFonts w:ascii="AvenirNext LT Com Regular" w:hAnsi="AvenirNext LT Com Regular"/>
                <w:sz w:val="18"/>
                <w:szCs w:val="18"/>
              </w:rPr>
            </w:pPr>
            <w:r w:rsidRPr="009A3684">
              <w:rPr>
                <w:rFonts w:ascii="AvenirNext LT Com Regular" w:hAnsi="AvenirNext LT Com Regular"/>
                <w:sz w:val="18"/>
                <w:szCs w:val="18"/>
              </w:rPr>
              <w:t>2043 thru 2047</w:t>
            </w:r>
          </w:p>
        </w:tc>
      </w:tr>
      <w:tr w:rsidR="0005057D" w:rsidRPr="009A3684" w14:paraId="60D18042" w14:textId="77777777" w:rsidTr="009B04D3">
        <w:trPr>
          <w:trHeight w:val="288"/>
        </w:trPr>
        <w:tc>
          <w:tcPr>
            <w:tcW w:w="5157" w:type="dxa"/>
            <w:shd w:val="clear" w:color="auto" w:fill="auto"/>
            <w:vAlign w:val="bottom"/>
          </w:tcPr>
          <w:p w14:paraId="09987BE7" w14:textId="77777777" w:rsidR="0005057D" w:rsidRPr="009A3684" w:rsidRDefault="0005057D" w:rsidP="009B04D3">
            <w:pPr>
              <w:jc w:val="center"/>
              <w:rPr>
                <w:rFonts w:ascii="AvenirNext LT Com Regular" w:hAnsi="AvenirNext LT Com Regular"/>
                <w:sz w:val="18"/>
                <w:szCs w:val="18"/>
              </w:rPr>
            </w:pPr>
            <w:r w:rsidRPr="009A3684">
              <w:rPr>
                <w:rFonts w:ascii="AvenirNext LT Com Regular" w:hAnsi="AvenirNext LT Com Regular"/>
                <w:color w:val="231F20"/>
                <w:sz w:val="18"/>
                <w:szCs w:val="18"/>
              </w:rPr>
              <w:t>American Funds 2040 Target Date Retirement Fund</w:t>
            </w:r>
            <w:r w:rsidRPr="004B38B8">
              <w:rPr>
                <w:rFonts w:ascii="AvenirNext LT Com Regular" w:hAnsi="AvenirNext LT Com Regular"/>
                <w:i/>
                <w:iCs/>
                <w:sz w:val="22"/>
                <w:szCs w:val="22"/>
              </w:rPr>
              <w:t>®</w:t>
            </w:r>
          </w:p>
        </w:tc>
        <w:tc>
          <w:tcPr>
            <w:tcW w:w="2244" w:type="dxa"/>
            <w:shd w:val="clear" w:color="auto" w:fill="auto"/>
            <w:vAlign w:val="bottom"/>
          </w:tcPr>
          <w:p w14:paraId="39D5F980" w14:textId="77777777" w:rsidR="0005057D" w:rsidRPr="009A3684" w:rsidRDefault="0005057D" w:rsidP="009B04D3">
            <w:pPr>
              <w:jc w:val="center"/>
              <w:rPr>
                <w:rFonts w:ascii="AvenirNext LT Com Regular" w:hAnsi="AvenirNext LT Com Regular"/>
                <w:sz w:val="18"/>
                <w:szCs w:val="18"/>
              </w:rPr>
            </w:pPr>
            <w:r w:rsidRPr="009A3684">
              <w:rPr>
                <w:rFonts w:ascii="AvenirNext LT Com Regular" w:hAnsi="AvenirNext LT Com Regular"/>
                <w:sz w:val="18"/>
                <w:szCs w:val="18"/>
              </w:rPr>
              <w:t>2038 thru 2042</w:t>
            </w:r>
          </w:p>
        </w:tc>
      </w:tr>
      <w:tr w:rsidR="0005057D" w:rsidRPr="009A3684" w14:paraId="4785DE35" w14:textId="77777777" w:rsidTr="009B04D3">
        <w:trPr>
          <w:trHeight w:val="288"/>
        </w:trPr>
        <w:tc>
          <w:tcPr>
            <w:tcW w:w="5157" w:type="dxa"/>
            <w:shd w:val="clear" w:color="auto" w:fill="auto"/>
            <w:vAlign w:val="bottom"/>
          </w:tcPr>
          <w:p w14:paraId="60325F3B" w14:textId="77777777" w:rsidR="0005057D" w:rsidRPr="009A3684" w:rsidRDefault="0005057D" w:rsidP="009B04D3">
            <w:pPr>
              <w:jc w:val="center"/>
              <w:rPr>
                <w:rFonts w:ascii="AvenirNext LT Com Regular" w:hAnsi="AvenirNext LT Com Regular"/>
                <w:sz w:val="18"/>
                <w:szCs w:val="18"/>
              </w:rPr>
            </w:pPr>
            <w:r w:rsidRPr="009A3684">
              <w:rPr>
                <w:rFonts w:ascii="AvenirNext LT Com Regular" w:hAnsi="AvenirNext LT Com Regular"/>
                <w:color w:val="231F20"/>
                <w:sz w:val="18"/>
                <w:szCs w:val="18"/>
              </w:rPr>
              <w:t>American Funds 2035 Target Date Retirement Fund</w:t>
            </w:r>
            <w:r w:rsidRPr="004B38B8">
              <w:rPr>
                <w:rFonts w:ascii="AvenirNext LT Com Regular" w:hAnsi="AvenirNext LT Com Regular"/>
                <w:i/>
                <w:iCs/>
                <w:sz w:val="22"/>
                <w:szCs w:val="22"/>
              </w:rPr>
              <w:t>®</w:t>
            </w:r>
          </w:p>
        </w:tc>
        <w:tc>
          <w:tcPr>
            <w:tcW w:w="2244" w:type="dxa"/>
            <w:shd w:val="clear" w:color="auto" w:fill="auto"/>
            <w:vAlign w:val="bottom"/>
          </w:tcPr>
          <w:p w14:paraId="077C52EC" w14:textId="77777777" w:rsidR="0005057D" w:rsidRPr="009A3684" w:rsidRDefault="0005057D" w:rsidP="009B04D3">
            <w:pPr>
              <w:jc w:val="center"/>
              <w:rPr>
                <w:rFonts w:ascii="AvenirNext LT Com Regular" w:hAnsi="AvenirNext LT Com Regular"/>
                <w:sz w:val="18"/>
                <w:szCs w:val="18"/>
              </w:rPr>
            </w:pPr>
            <w:r w:rsidRPr="009A3684">
              <w:rPr>
                <w:rFonts w:ascii="AvenirNext LT Com Regular" w:hAnsi="AvenirNext LT Com Regular"/>
                <w:sz w:val="18"/>
                <w:szCs w:val="18"/>
              </w:rPr>
              <w:t>2033 thru 2037</w:t>
            </w:r>
          </w:p>
        </w:tc>
      </w:tr>
      <w:tr w:rsidR="0005057D" w:rsidRPr="009A3684" w14:paraId="087B3BD8" w14:textId="77777777" w:rsidTr="009B04D3">
        <w:trPr>
          <w:trHeight w:val="288"/>
        </w:trPr>
        <w:tc>
          <w:tcPr>
            <w:tcW w:w="5157" w:type="dxa"/>
            <w:shd w:val="clear" w:color="auto" w:fill="auto"/>
            <w:vAlign w:val="bottom"/>
          </w:tcPr>
          <w:p w14:paraId="75AA731D" w14:textId="77777777" w:rsidR="0005057D" w:rsidRPr="009A3684" w:rsidRDefault="0005057D" w:rsidP="009B04D3">
            <w:pPr>
              <w:jc w:val="center"/>
              <w:rPr>
                <w:rFonts w:ascii="AvenirNext LT Com Regular" w:hAnsi="AvenirNext LT Com Regular"/>
                <w:sz w:val="18"/>
                <w:szCs w:val="18"/>
              </w:rPr>
            </w:pPr>
            <w:r w:rsidRPr="009A3684">
              <w:rPr>
                <w:rFonts w:ascii="AvenirNext LT Com Regular" w:hAnsi="AvenirNext LT Com Regular"/>
                <w:color w:val="231F20"/>
                <w:sz w:val="18"/>
                <w:szCs w:val="18"/>
              </w:rPr>
              <w:t>American Funds 2030 Target Date Retirement Fund</w:t>
            </w:r>
            <w:r w:rsidRPr="004B38B8">
              <w:rPr>
                <w:rFonts w:ascii="AvenirNext LT Com Regular" w:hAnsi="AvenirNext LT Com Regular"/>
                <w:i/>
                <w:iCs/>
                <w:sz w:val="22"/>
                <w:szCs w:val="22"/>
              </w:rPr>
              <w:t>®</w:t>
            </w:r>
          </w:p>
        </w:tc>
        <w:tc>
          <w:tcPr>
            <w:tcW w:w="2244" w:type="dxa"/>
            <w:shd w:val="clear" w:color="auto" w:fill="auto"/>
            <w:vAlign w:val="bottom"/>
          </w:tcPr>
          <w:p w14:paraId="270F13E7" w14:textId="77777777" w:rsidR="0005057D" w:rsidRPr="009A3684" w:rsidRDefault="0005057D" w:rsidP="009B04D3">
            <w:pPr>
              <w:jc w:val="center"/>
              <w:rPr>
                <w:rFonts w:ascii="AvenirNext LT Com Regular" w:hAnsi="AvenirNext LT Com Regular"/>
                <w:sz w:val="18"/>
                <w:szCs w:val="18"/>
              </w:rPr>
            </w:pPr>
            <w:r w:rsidRPr="009A3684">
              <w:rPr>
                <w:rFonts w:ascii="AvenirNext LT Com Regular" w:hAnsi="AvenirNext LT Com Regular"/>
                <w:sz w:val="18"/>
                <w:szCs w:val="18"/>
              </w:rPr>
              <w:t>2028 thru 2032</w:t>
            </w:r>
          </w:p>
        </w:tc>
      </w:tr>
      <w:tr w:rsidR="0005057D" w:rsidRPr="009A3684" w14:paraId="1399A6FA" w14:textId="77777777" w:rsidTr="009B04D3">
        <w:trPr>
          <w:trHeight w:val="288"/>
        </w:trPr>
        <w:tc>
          <w:tcPr>
            <w:tcW w:w="5157" w:type="dxa"/>
            <w:shd w:val="clear" w:color="auto" w:fill="auto"/>
            <w:vAlign w:val="bottom"/>
          </w:tcPr>
          <w:p w14:paraId="7AB38669" w14:textId="77777777" w:rsidR="0005057D" w:rsidRPr="009A3684" w:rsidRDefault="0005057D" w:rsidP="009B04D3">
            <w:pPr>
              <w:jc w:val="center"/>
              <w:rPr>
                <w:rFonts w:ascii="AvenirNext LT Com Regular" w:hAnsi="AvenirNext LT Com Regular"/>
                <w:sz w:val="18"/>
                <w:szCs w:val="18"/>
              </w:rPr>
            </w:pPr>
            <w:r w:rsidRPr="009A3684">
              <w:rPr>
                <w:rFonts w:ascii="AvenirNext LT Com Regular" w:hAnsi="AvenirNext LT Com Regular"/>
                <w:color w:val="231F20"/>
                <w:sz w:val="18"/>
                <w:szCs w:val="18"/>
              </w:rPr>
              <w:t>American Funds 2025 Target Date Retirement Fund</w:t>
            </w:r>
            <w:r w:rsidRPr="004B38B8">
              <w:rPr>
                <w:rFonts w:ascii="AvenirNext LT Com Regular" w:hAnsi="AvenirNext LT Com Regular"/>
                <w:i/>
                <w:iCs/>
                <w:sz w:val="22"/>
                <w:szCs w:val="22"/>
              </w:rPr>
              <w:t>®</w:t>
            </w:r>
          </w:p>
        </w:tc>
        <w:tc>
          <w:tcPr>
            <w:tcW w:w="2244" w:type="dxa"/>
            <w:shd w:val="clear" w:color="auto" w:fill="auto"/>
            <w:vAlign w:val="bottom"/>
          </w:tcPr>
          <w:p w14:paraId="54386C25" w14:textId="77777777" w:rsidR="0005057D" w:rsidRPr="009A3684" w:rsidRDefault="0005057D" w:rsidP="009B04D3">
            <w:pPr>
              <w:jc w:val="center"/>
              <w:rPr>
                <w:rFonts w:ascii="AvenirNext LT Com Regular" w:hAnsi="AvenirNext LT Com Regular"/>
                <w:sz w:val="18"/>
                <w:szCs w:val="18"/>
              </w:rPr>
            </w:pPr>
            <w:r w:rsidRPr="009A3684">
              <w:rPr>
                <w:rFonts w:ascii="AvenirNext LT Com Regular" w:hAnsi="AvenirNext LT Com Regular"/>
                <w:sz w:val="18"/>
                <w:szCs w:val="18"/>
              </w:rPr>
              <w:t>2023 thru 2027</w:t>
            </w:r>
          </w:p>
        </w:tc>
      </w:tr>
      <w:tr w:rsidR="0005057D" w:rsidRPr="009A3684" w14:paraId="072D716C" w14:textId="77777777" w:rsidTr="009B04D3">
        <w:trPr>
          <w:trHeight w:val="288"/>
        </w:trPr>
        <w:tc>
          <w:tcPr>
            <w:tcW w:w="5157" w:type="dxa"/>
            <w:shd w:val="clear" w:color="auto" w:fill="auto"/>
            <w:vAlign w:val="bottom"/>
          </w:tcPr>
          <w:p w14:paraId="08A78F01" w14:textId="77777777" w:rsidR="0005057D" w:rsidRPr="009A3684" w:rsidRDefault="0005057D" w:rsidP="009B04D3">
            <w:pPr>
              <w:jc w:val="center"/>
              <w:rPr>
                <w:rFonts w:ascii="AvenirNext LT Com Regular" w:hAnsi="AvenirNext LT Com Regular"/>
                <w:sz w:val="18"/>
                <w:szCs w:val="18"/>
              </w:rPr>
            </w:pPr>
            <w:r w:rsidRPr="009A3684">
              <w:rPr>
                <w:rFonts w:ascii="AvenirNext LT Com Regular" w:hAnsi="AvenirNext LT Com Regular"/>
                <w:color w:val="231F20"/>
                <w:sz w:val="18"/>
                <w:szCs w:val="18"/>
              </w:rPr>
              <w:t>American Funds 2020 Target Date Retirement Fund</w:t>
            </w:r>
            <w:r w:rsidRPr="004B38B8">
              <w:rPr>
                <w:rFonts w:ascii="AvenirNext LT Com Regular" w:hAnsi="AvenirNext LT Com Regular"/>
                <w:i/>
                <w:iCs/>
                <w:sz w:val="22"/>
                <w:szCs w:val="22"/>
              </w:rPr>
              <w:t>®</w:t>
            </w:r>
          </w:p>
        </w:tc>
        <w:tc>
          <w:tcPr>
            <w:tcW w:w="2244" w:type="dxa"/>
            <w:shd w:val="clear" w:color="auto" w:fill="auto"/>
            <w:vAlign w:val="bottom"/>
          </w:tcPr>
          <w:p w14:paraId="1F25C619" w14:textId="77777777" w:rsidR="0005057D" w:rsidRPr="009A3684" w:rsidRDefault="0005057D" w:rsidP="009B04D3">
            <w:pPr>
              <w:jc w:val="center"/>
              <w:rPr>
                <w:rFonts w:ascii="AvenirNext LT Com Regular" w:hAnsi="AvenirNext LT Com Regular"/>
                <w:sz w:val="18"/>
                <w:szCs w:val="18"/>
              </w:rPr>
            </w:pPr>
            <w:r w:rsidRPr="009A3684">
              <w:rPr>
                <w:rFonts w:ascii="AvenirNext LT Com Regular" w:hAnsi="AvenirNext LT Com Regular"/>
                <w:sz w:val="18"/>
                <w:szCs w:val="18"/>
              </w:rPr>
              <w:t>2018 thru 2022</w:t>
            </w:r>
          </w:p>
        </w:tc>
      </w:tr>
      <w:tr w:rsidR="0005057D" w:rsidRPr="009A3684" w14:paraId="1D6F542B" w14:textId="77777777" w:rsidTr="009B04D3">
        <w:trPr>
          <w:trHeight w:val="288"/>
        </w:trPr>
        <w:tc>
          <w:tcPr>
            <w:tcW w:w="5157" w:type="dxa"/>
            <w:shd w:val="clear" w:color="auto" w:fill="auto"/>
            <w:vAlign w:val="bottom"/>
          </w:tcPr>
          <w:p w14:paraId="7564E285" w14:textId="77777777" w:rsidR="0005057D" w:rsidRPr="009A3684" w:rsidRDefault="0005057D" w:rsidP="009B04D3">
            <w:pPr>
              <w:jc w:val="center"/>
              <w:rPr>
                <w:rFonts w:ascii="AvenirNext LT Com Regular" w:hAnsi="AvenirNext LT Com Regular"/>
                <w:color w:val="231F20"/>
                <w:sz w:val="18"/>
                <w:szCs w:val="18"/>
              </w:rPr>
            </w:pPr>
            <w:r w:rsidRPr="009A3684">
              <w:rPr>
                <w:rFonts w:ascii="AvenirNext LT Com Regular" w:hAnsi="AvenirNext LT Com Regular"/>
                <w:color w:val="231F20"/>
                <w:sz w:val="18"/>
                <w:szCs w:val="18"/>
              </w:rPr>
              <w:t>American Funds 2015 Target Date Retirement Fund</w:t>
            </w:r>
            <w:r w:rsidRPr="004B38B8">
              <w:rPr>
                <w:rFonts w:ascii="AvenirNext LT Com Regular" w:hAnsi="AvenirNext LT Com Regular"/>
                <w:i/>
                <w:iCs/>
                <w:sz w:val="22"/>
                <w:szCs w:val="22"/>
              </w:rPr>
              <w:t>®</w:t>
            </w:r>
          </w:p>
        </w:tc>
        <w:tc>
          <w:tcPr>
            <w:tcW w:w="2244" w:type="dxa"/>
            <w:shd w:val="clear" w:color="auto" w:fill="auto"/>
            <w:vAlign w:val="bottom"/>
          </w:tcPr>
          <w:p w14:paraId="3A53018D" w14:textId="77777777" w:rsidR="0005057D" w:rsidRPr="009A3684" w:rsidRDefault="0005057D" w:rsidP="009B04D3">
            <w:pPr>
              <w:jc w:val="center"/>
              <w:rPr>
                <w:rFonts w:ascii="AvenirNext LT Com Regular" w:hAnsi="AvenirNext LT Com Regular"/>
                <w:sz w:val="18"/>
                <w:szCs w:val="18"/>
              </w:rPr>
            </w:pPr>
            <w:r w:rsidRPr="009A3684">
              <w:rPr>
                <w:rFonts w:ascii="AvenirNext LT Com Regular" w:hAnsi="AvenirNext LT Com Regular"/>
                <w:sz w:val="18"/>
                <w:szCs w:val="18"/>
              </w:rPr>
              <w:t>2013 thru 2017</w:t>
            </w:r>
          </w:p>
        </w:tc>
      </w:tr>
      <w:tr w:rsidR="0005057D" w:rsidRPr="009A3684" w14:paraId="0FD6295F" w14:textId="77777777" w:rsidTr="009B04D3">
        <w:trPr>
          <w:trHeight w:val="288"/>
        </w:trPr>
        <w:tc>
          <w:tcPr>
            <w:tcW w:w="5157" w:type="dxa"/>
            <w:shd w:val="clear" w:color="auto" w:fill="auto"/>
            <w:vAlign w:val="bottom"/>
          </w:tcPr>
          <w:p w14:paraId="52FCB635" w14:textId="77777777" w:rsidR="0005057D" w:rsidRPr="009A3684" w:rsidRDefault="0005057D" w:rsidP="009B04D3">
            <w:pPr>
              <w:jc w:val="center"/>
              <w:rPr>
                <w:rFonts w:ascii="AvenirNext LT Com Regular" w:hAnsi="AvenirNext LT Com Regular"/>
                <w:sz w:val="18"/>
                <w:szCs w:val="18"/>
              </w:rPr>
            </w:pPr>
            <w:r w:rsidRPr="009A3684">
              <w:rPr>
                <w:rFonts w:ascii="AvenirNext LT Com Regular" w:hAnsi="AvenirNext LT Com Regular"/>
                <w:color w:val="231F20"/>
                <w:sz w:val="18"/>
                <w:szCs w:val="18"/>
              </w:rPr>
              <w:t>American Funds 2010 Target Date Retirement Fund</w:t>
            </w:r>
            <w:r w:rsidRPr="004B38B8">
              <w:rPr>
                <w:rFonts w:ascii="AvenirNext LT Com Regular" w:hAnsi="AvenirNext LT Com Regular"/>
                <w:i/>
                <w:iCs/>
                <w:sz w:val="22"/>
                <w:szCs w:val="22"/>
              </w:rPr>
              <w:t>®</w:t>
            </w:r>
          </w:p>
        </w:tc>
        <w:tc>
          <w:tcPr>
            <w:tcW w:w="2244" w:type="dxa"/>
            <w:shd w:val="clear" w:color="auto" w:fill="auto"/>
            <w:vAlign w:val="bottom"/>
          </w:tcPr>
          <w:p w14:paraId="43E6FF1F" w14:textId="77777777" w:rsidR="0005057D" w:rsidRPr="009A3684" w:rsidRDefault="0005057D" w:rsidP="009B04D3">
            <w:pPr>
              <w:jc w:val="center"/>
              <w:rPr>
                <w:rFonts w:ascii="AvenirNext LT Com Regular" w:hAnsi="AvenirNext LT Com Regular"/>
                <w:sz w:val="18"/>
                <w:szCs w:val="18"/>
              </w:rPr>
            </w:pPr>
            <w:r w:rsidRPr="009A3684">
              <w:rPr>
                <w:rFonts w:ascii="AvenirNext LT Com Regular" w:hAnsi="AvenirNext LT Com Regular"/>
                <w:sz w:val="18"/>
                <w:szCs w:val="18"/>
              </w:rPr>
              <w:t>2012 and earlier</w:t>
            </w:r>
          </w:p>
        </w:tc>
      </w:tr>
    </w:tbl>
    <w:p w14:paraId="25FDE493" w14:textId="77777777" w:rsidR="002F3C84" w:rsidRPr="009A3684" w:rsidRDefault="002F3C84" w:rsidP="002F3C84">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color w:val="231F20"/>
          <w:sz w:val="18"/>
          <w:szCs w:val="18"/>
        </w:rPr>
      </w:pPr>
    </w:p>
    <w:p w14:paraId="1836A4AF" w14:textId="77777777" w:rsidR="00A77D14" w:rsidRPr="00CD1D78" w:rsidRDefault="00CD1D78" w:rsidP="00A77D14">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sz w:val="18"/>
          <w:szCs w:val="18"/>
        </w:rPr>
      </w:pPr>
      <w:r w:rsidRPr="003F5584">
        <w:rPr>
          <w:rFonts w:ascii="AvenirNext LT Com Regular" w:hAnsi="AvenirNext LT Com Regular" w:cs="Arial"/>
          <w:color w:val="222222"/>
          <w:sz w:val="18"/>
          <w:szCs w:val="18"/>
        </w:rPr>
        <w:t>Although the target date portfolios are managed for investors on a projected retirement date time frame, the allocation strategy does not guarantee that investors' retirement goals will be met. Investment professionals manage the portfolio, moving it from a more growth-oriented strategy to a more income-oriented focus as the target date gets closer. The target date is the year that corresponds roughly to the year in which an investor is assumed to retire and begin taking withdrawals. Investment professionals continue to manage each portfolio for approximately 30 years after it reaches its target date.</w:t>
      </w:r>
    </w:p>
    <w:p w14:paraId="035899C8" w14:textId="77777777" w:rsidR="002F3C84" w:rsidRPr="009A3684" w:rsidRDefault="002F3C84" w:rsidP="002F3C84">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color w:val="231F20"/>
          <w:sz w:val="18"/>
          <w:szCs w:val="18"/>
        </w:rPr>
      </w:pPr>
    </w:p>
    <w:p w14:paraId="791036B7" w14:textId="237432DE" w:rsidR="002F3C84" w:rsidRPr="00693BBA" w:rsidRDefault="002F3C84" w:rsidP="002F3C84">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b/>
          <w:color w:val="000000"/>
          <w:sz w:val="18"/>
          <w:szCs w:val="18"/>
        </w:rPr>
      </w:pPr>
      <w:r w:rsidRPr="009A3684">
        <w:rPr>
          <w:rFonts w:ascii="AvenirNext LT Com Regular" w:hAnsi="AvenirNext LT Com Regular"/>
          <w:color w:val="000000"/>
          <w:sz w:val="18"/>
          <w:szCs w:val="18"/>
        </w:rPr>
        <w:t>For investors who are close to, or in, retirement, each fund’s equity exposure may result in investment volatility that could reduce an investor’s available retirement assets</w:t>
      </w:r>
      <w:r>
        <w:rPr>
          <w:rFonts w:ascii="AvenirNext LT Com Regular" w:hAnsi="AvenirNext LT Com Regular"/>
          <w:color w:val="000000"/>
          <w:sz w:val="18"/>
          <w:szCs w:val="18"/>
        </w:rPr>
        <w:t xml:space="preserve"> </w:t>
      </w:r>
      <w:r w:rsidRPr="009A3684">
        <w:rPr>
          <w:rFonts w:ascii="AvenirNext LT Com Regular" w:hAnsi="AvenirNext LT Com Regular"/>
          <w:color w:val="000000"/>
          <w:sz w:val="18"/>
          <w:szCs w:val="18"/>
        </w:rPr>
        <w:t>at a time when the investor has a need to withdraw funds. For investors who are further from retirement, there is a risk that a fund’s allocation may overemphasize investments designed to preserve capital and provide current income, which</w:t>
      </w:r>
      <w:r>
        <w:rPr>
          <w:rFonts w:ascii="AvenirNext LT Com Regular" w:hAnsi="AvenirNext LT Com Regular"/>
          <w:color w:val="000000"/>
          <w:sz w:val="18"/>
          <w:szCs w:val="18"/>
        </w:rPr>
        <w:t xml:space="preserve"> </w:t>
      </w:r>
      <w:r w:rsidRPr="009A3684">
        <w:rPr>
          <w:rFonts w:ascii="AvenirNext LT Com Regular" w:hAnsi="AvenirNext LT Com Regular"/>
          <w:color w:val="000000"/>
          <w:sz w:val="18"/>
          <w:szCs w:val="18"/>
        </w:rPr>
        <w:t xml:space="preserve">may prevent the investor from reaching his or her retirement goals. For quarterly updates of the underlying fund allocations, visit </w:t>
      </w:r>
      <w:r w:rsidR="0019125C" w:rsidRPr="0019125C">
        <w:rPr>
          <w:rFonts w:ascii="AvenirNext LT Com Regular" w:hAnsi="AvenirNext LT Com Regular"/>
          <w:b/>
          <w:bCs/>
          <w:sz w:val="18"/>
          <w:szCs w:val="18"/>
        </w:rPr>
        <w:t>capitalgroup.com/participant/</w:t>
      </w:r>
      <w:proofErr w:type="spellStart"/>
      <w:r w:rsidR="0019125C" w:rsidRPr="0019125C">
        <w:rPr>
          <w:rFonts w:ascii="AvenirNext LT Com Regular" w:hAnsi="AvenirNext LT Com Regular"/>
          <w:b/>
          <w:bCs/>
          <w:sz w:val="18"/>
          <w:szCs w:val="18"/>
        </w:rPr>
        <w:t>planpremier</w:t>
      </w:r>
      <w:proofErr w:type="spellEnd"/>
      <w:r w:rsidRPr="00693BBA">
        <w:rPr>
          <w:rFonts w:ascii="AvenirNext LT Com Regular" w:hAnsi="AvenirNext LT Com Regular"/>
          <w:b/>
          <w:bCs/>
          <w:sz w:val="18"/>
          <w:szCs w:val="18"/>
        </w:rPr>
        <w:t>.</w:t>
      </w:r>
    </w:p>
    <w:p w14:paraId="7E0FF8FF" w14:textId="77777777" w:rsidR="0005057D" w:rsidRDefault="0005057D" w:rsidP="002F3C84">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color w:val="000000"/>
          <w:sz w:val="18"/>
          <w:szCs w:val="18"/>
        </w:rPr>
      </w:pPr>
    </w:p>
    <w:p w14:paraId="6F0B0041" w14:textId="77777777" w:rsidR="00982194" w:rsidRDefault="00982194" w:rsidP="00E668E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color w:val="000000"/>
          <w:sz w:val="18"/>
          <w:szCs w:val="18"/>
        </w:rPr>
      </w:pPr>
    </w:p>
    <w:p w14:paraId="45D04BD8" w14:textId="09893994" w:rsidR="00685D84" w:rsidRPr="00BC26F8" w:rsidRDefault="0044248C" w:rsidP="00E668E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sz w:val="18"/>
          <w:szCs w:val="18"/>
        </w:rPr>
      </w:pPr>
      <w:r w:rsidRPr="00060584">
        <w:rPr>
          <w:rFonts w:ascii="AvenirNext LT Com Regular" w:hAnsi="AvenirNext LT Com Regular"/>
          <w:color w:val="000000"/>
          <w:sz w:val="18"/>
          <w:szCs w:val="18"/>
        </w:rPr>
        <w:lastRenderedPageBreak/>
        <w:t xml:space="preserve">In applying any particular asset allocation model to your own individual situation, </w:t>
      </w:r>
      <w:r w:rsidRPr="00FE1981">
        <w:rPr>
          <w:rFonts w:ascii="AvenirNext LT Com Regular" w:hAnsi="AvenirNext LT Com Regular"/>
          <w:color w:val="000000"/>
          <w:sz w:val="18"/>
          <w:szCs w:val="18"/>
        </w:rPr>
        <w:t xml:space="preserve">you should also </w:t>
      </w:r>
      <w:proofErr w:type="gramStart"/>
      <w:r w:rsidRPr="00FE1981">
        <w:rPr>
          <w:rFonts w:ascii="AvenirNext LT Com Regular" w:hAnsi="AvenirNext LT Com Regular"/>
          <w:color w:val="000000"/>
          <w:sz w:val="18"/>
          <w:szCs w:val="18"/>
        </w:rPr>
        <w:t>take into account</w:t>
      </w:r>
      <w:proofErr w:type="gramEnd"/>
      <w:r w:rsidRPr="00FE1981">
        <w:rPr>
          <w:rFonts w:ascii="AvenirNext LT Com Regular" w:hAnsi="AvenirNext LT Com Regular"/>
          <w:color w:val="000000"/>
          <w:sz w:val="18"/>
          <w:szCs w:val="18"/>
        </w:rPr>
        <w:t xml:space="preserve"> your risk tolerance as well as your other assets and any investments outside your plan, such as your home equity, IRAs and savings accounts</w:t>
      </w:r>
      <w:r w:rsidRPr="00BC26F8">
        <w:rPr>
          <w:rFonts w:ascii="AvenirNext LT Com Regular" w:hAnsi="AvenirNext LT Com Regular"/>
          <w:color w:val="000000"/>
          <w:sz w:val="18"/>
          <w:szCs w:val="18"/>
        </w:rPr>
        <w:t>.</w:t>
      </w:r>
      <w:r w:rsidR="00BC26F8" w:rsidRPr="00BC26F8">
        <w:rPr>
          <w:rFonts w:ascii="AvenirNext LT Com Regular" w:hAnsi="AvenirNext LT Com Regular"/>
          <w:color w:val="000000"/>
          <w:sz w:val="18"/>
          <w:szCs w:val="18"/>
        </w:rPr>
        <w:t xml:space="preserve"> </w:t>
      </w:r>
      <w:r w:rsidR="00BC26F8" w:rsidRPr="00BC26F8">
        <w:rPr>
          <w:rFonts w:ascii="AvenirNext LT Com Regular" w:hAnsi="AvenirNext LT Com Regular" w:cs="Arial"/>
          <w:color w:val="222222"/>
          <w:sz w:val="18"/>
          <w:szCs w:val="18"/>
        </w:rPr>
        <w:t xml:space="preserve">The return of principal for bond </w:t>
      </w:r>
      <w:r w:rsidR="005A622E" w:rsidRPr="005A622E">
        <w:rPr>
          <w:rFonts w:ascii="AvenirNext LT Com Regular" w:hAnsi="AvenirNext LT Com Regular" w:cs="Arial"/>
          <w:color w:val="222222"/>
          <w:sz w:val="18"/>
          <w:szCs w:val="18"/>
        </w:rPr>
        <w:t>portfolios</w:t>
      </w:r>
      <w:r w:rsidR="00BC26F8" w:rsidRPr="00BC26F8">
        <w:rPr>
          <w:rFonts w:ascii="AvenirNext LT Com Regular" w:hAnsi="AvenirNext LT Com Regular" w:cs="Arial"/>
          <w:color w:val="222222"/>
          <w:sz w:val="18"/>
          <w:szCs w:val="18"/>
        </w:rPr>
        <w:t xml:space="preserve"> and for </w:t>
      </w:r>
      <w:r w:rsidR="005A622E" w:rsidRPr="005A622E">
        <w:rPr>
          <w:rFonts w:ascii="AvenirNext LT Com Regular" w:hAnsi="AvenirNext LT Com Regular" w:cs="Arial"/>
          <w:color w:val="222222"/>
          <w:sz w:val="18"/>
          <w:szCs w:val="18"/>
        </w:rPr>
        <w:t>portfolios</w:t>
      </w:r>
      <w:r w:rsidR="00BC26F8" w:rsidRPr="00BC26F8">
        <w:rPr>
          <w:rFonts w:ascii="AvenirNext LT Com Regular" w:hAnsi="AvenirNext LT Com Regular" w:cs="Arial"/>
          <w:color w:val="222222"/>
          <w:sz w:val="18"/>
          <w:szCs w:val="18"/>
        </w:rPr>
        <w:t xml:space="preserve"> with significant underlying bond holdings is not guaranteed. </w:t>
      </w:r>
      <w:r w:rsidR="005A622E" w:rsidRPr="005A622E">
        <w:rPr>
          <w:rFonts w:ascii="AvenirNext LT Com Regular" w:hAnsi="AvenirNext LT Com Regular" w:cs="Arial"/>
          <w:color w:val="222222"/>
          <w:sz w:val="18"/>
          <w:szCs w:val="18"/>
        </w:rPr>
        <w:t>Investments</w:t>
      </w:r>
      <w:r w:rsidR="00BC26F8" w:rsidRPr="00BC26F8">
        <w:rPr>
          <w:rFonts w:ascii="AvenirNext LT Com Regular" w:hAnsi="AvenirNext LT Com Regular" w:cs="Arial"/>
          <w:color w:val="222222"/>
          <w:sz w:val="18"/>
          <w:szCs w:val="18"/>
        </w:rPr>
        <w:t xml:space="preserve"> are subject to the same interest rate, inflation and credit risks associated with the underlying bond holdings. Investments in mortgage-related securities involve additional risks, such as prepayment risk. Investing outside the United States involves risks, such as currency fluctuations, periods of illiquidity and price volatility. These risks may be heightened in connection with investments in developing countries. Lower rated bonds are subject to greater fluctuations in value and risk of loss of income and principal than higher rated bonds.</w:t>
      </w:r>
    </w:p>
    <w:p w14:paraId="62FA6506" w14:textId="77777777" w:rsidR="00147FD9" w:rsidRDefault="00147FD9" w:rsidP="002F3C84">
      <w:pPr>
        <w:rPr>
          <w:rFonts w:ascii="AvenirNext LT Com Regular" w:hAnsi="AvenirNext LT Com Regular"/>
          <w:b/>
          <w:sz w:val="18"/>
          <w:szCs w:val="18"/>
        </w:rPr>
      </w:pPr>
    </w:p>
    <w:p w14:paraId="3B0282ED" w14:textId="77777777" w:rsidR="00264599" w:rsidRDefault="002F3C84" w:rsidP="00677EE9">
      <w:pPr>
        <w:autoSpaceDE w:val="0"/>
        <w:autoSpaceDN w:val="0"/>
        <w:adjustRightInd w:val="0"/>
        <w:rPr>
          <w:rFonts w:ascii="AvenirNext LT Com Regular" w:hAnsi="AvenirNext LT Com Regular"/>
          <w:i/>
          <w:iCs/>
          <w:color w:val="FF00FF"/>
          <w:sz w:val="18"/>
          <w:szCs w:val="18"/>
        </w:rPr>
      </w:pPr>
      <w:r w:rsidRPr="006C0A75">
        <w:rPr>
          <w:rFonts w:ascii="AvenirNext LT Com Regular" w:hAnsi="AvenirNext LT Com Regular"/>
          <w:b/>
          <w:sz w:val="18"/>
          <w:szCs w:val="18"/>
        </w:rPr>
        <w:t xml:space="preserve">Investors should carefully consider investment objectives, risks, charges and expenses. This and other important information </w:t>
      </w:r>
      <w:proofErr w:type="gramStart"/>
      <w:r w:rsidRPr="006C0A75">
        <w:rPr>
          <w:rFonts w:ascii="AvenirNext LT Com Regular" w:hAnsi="AvenirNext LT Com Regular"/>
          <w:b/>
          <w:sz w:val="18"/>
          <w:szCs w:val="18"/>
        </w:rPr>
        <w:t>is</w:t>
      </w:r>
      <w:proofErr w:type="gramEnd"/>
      <w:r w:rsidRPr="006C0A75">
        <w:rPr>
          <w:rFonts w:ascii="AvenirNext LT Com Regular" w:hAnsi="AvenirNext LT Com Regular"/>
          <w:b/>
          <w:sz w:val="18"/>
          <w:szCs w:val="18"/>
        </w:rPr>
        <w:t xml:space="preserve"> contained in the </w:t>
      </w:r>
      <w:r w:rsidR="004055B6" w:rsidRPr="006C0A75">
        <w:rPr>
          <w:rFonts w:ascii="AvenirNext LT Com Regular" w:hAnsi="AvenirNext LT Com Regular"/>
          <w:b/>
          <w:sz w:val="18"/>
          <w:szCs w:val="18"/>
        </w:rPr>
        <w:t>fund prospectus</w:t>
      </w:r>
      <w:r w:rsidR="004055B6">
        <w:rPr>
          <w:rFonts w:ascii="AvenirNext LT Com Regular" w:hAnsi="AvenirNext LT Com Regular"/>
          <w:b/>
          <w:sz w:val="18"/>
          <w:szCs w:val="18"/>
        </w:rPr>
        <w:t>es</w:t>
      </w:r>
      <w:r w:rsidR="004055B6" w:rsidRPr="006C0A75">
        <w:rPr>
          <w:rFonts w:ascii="AvenirNext LT Com Regular" w:hAnsi="AvenirNext LT Com Regular"/>
          <w:b/>
          <w:sz w:val="18"/>
          <w:szCs w:val="18"/>
        </w:rPr>
        <w:t xml:space="preserve"> and summary prospectus</w:t>
      </w:r>
      <w:r w:rsidR="004055B6">
        <w:rPr>
          <w:rFonts w:ascii="AvenirNext LT Com Regular" w:hAnsi="AvenirNext LT Com Regular"/>
          <w:b/>
          <w:sz w:val="18"/>
          <w:szCs w:val="18"/>
        </w:rPr>
        <w:t>es</w:t>
      </w:r>
      <w:r w:rsidRPr="006C0A75">
        <w:rPr>
          <w:rFonts w:ascii="AvenirNext LT Com Regular" w:hAnsi="AvenirNext LT Com Regular"/>
          <w:b/>
          <w:sz w:val="18"/>
          <w:szCs w:val="18"/>
        </w:rPr>
        <w:t xml:space="preserve">, which can be obtained from a financial professional and should be read carefully before investing. </w:t>
      </w:r>
    </w:p>
    <w:p w14:paraId="6A659F94" w14:textId="77777777" w:rsidR="00264599" w:rsidRDefault="00264599" w:rsidP="00677EE9">
      <w:pPr>
        <w:autoSpaceDE w:val="0"/>
        <w:autoSpaceDN w:val="0"/>
        <w:adjustRightInd w:val="0"/>
        <w:rPr>
          <w:rFonts w:ascii="AvenirNext LT Com Regular" w:hAnsi="AvenirNext LT Com Regular"/>
          <w:i/>
          <w:iCs/>
          <w:color w:val="FF00FF"/>
          <w:sz w:val="18"/>
          <w:szCs w:val="18"/>
        </w:rPr>
      </w:pPr>
    </w:p>
    <w:p w14:paraId="57A7D6AB" w14:textId="1237A228" w:rsidR="00677EE9" w:rsidRPr="009A3684" w:rsidRDefault="00677EE9" w:rsidP="00677EE9">
      <w:pPr>
        <w:autoSpaceDE w:val="0"/>
        <w:autoSpaceDN w:val="0"/>
        <w:adjustRightInd w:val="0"/>
        <w:rPr>
          <w:rFonts w:ascii="AvenirNext LT Com Regular" w:hAnsi="AvenirNext LT Com Regular"/>
          <w:b/>
          <w:i/>
          <w:color w:val="FF00FF"/>
          <w:sz w:val="18"/>
          <w:szCs w:val="18"/>
        </w:rPr>
      </w:pPr>
      <w:r w:rsidRPr="009A3684">
        <w:rPr>
          <w:rFonts w:ascii="AvenirNext LT Com Regular" w:hAnsi="AvenirNext LT Com Regular"/>
          <w:b/>
          <w:i/>
          <w:color w:val="FF00FF"/>
          <w:sz w:val="18"/>
          <w:szCs w:val="18"/>
        </w:rPr>
        <w:t xml:space="preserve">Important note to plan sponsors: Select only ONE share class table from those on the following pages. </w:t>
      </w:r>
    </w:p>
    <w:p w14:paraId="5CE33928" w14:textId="77777777" w:rsidR="00677EE9" w:rsidRPr="009A3684" w:rsidRDefault="00677EE9" w:rsidP="00677EE9">
      <w:pPr>
        <w:pStyle w:val="Default"/>
        <w:rPr>
          <w:rFonts w:ascii="AvenirNext LT Com Regular" w:hAnsi="AvenirNext LT Com Regular" w:cs="Times New Roman"/>
          <w:i/>
          <w:color w:val="FF00FF"/>
          <w:sz w:val="18"/>
          <w:szCs w:val="18"/>
        </w:rPr>
      </w:pPr>
      <w:r w:rsidRPr="009A3684">
        <w:rPr>
          <w:rFonts w:ascii="AvenirNext LT Com Regular" w:hAnsi="AvenirNext LT Com Regular" w:cs="Times New Roman"/>
          <w:i/>
          <w:color w:val="FF00FF"/>
          <w:sz w:val="18"/>
          <w:szCs w:val="18"/>
        </w:rPr>
        <w:t xml:space="preserve">Delete all other tables </w:t>
      </w:r>
      <w:r>
        <w:rPr>
          <w:rFonts w:ascii="AvenirNext LT Com Regular" w:hAnsi="AvenirNext LT Com Regular" w:cs="Times New Roman"/>
          <w:i/>
          <w:color w:val="FF00FF"/>
          <w:sz w:val="18"/>
          <w:szCs w:val="18"/>
        </w:rPr>
        <w:t xml:space="preserve">and corresponding language </w:t>
      </w:r>
      <w:r w:rsidRPr="009A3684">
        <w:rPr>
          <w:rFonts w:ascii="AvenirNext LT Com Regular" w:hAnsi="AvenirNext LT Com Regular" w:cs="Times New Roman"/>
          <w:i/>
          <w:color w:val="FF00FF"/>
          <w:sz w:val="18"/>
          <w:szCs w:val="18"/>
        </w:rPr>
        <w:t>that do</w:t>
      </w:r>
      <w:r>
        <w:rPr>
          <w:rFonts w:ascii="AvenirNext LT Com Regular" w:hAnsi="AvenirNext LT Com Regular" w:cs="Times New Roman"/>
          <w:i/>
          <w:color w:val="FF00FF"/>
          <w:sz w:val="18"/>
          <w:szCs w:val="18"/>
        </w:rPr>
        <w:t>es</w:t>
      </w:r>
      <w:r w:rsidRPr="009A3684">
        <w:rPr>
          <w:rFonts w:ascii="AvenirNext LT Com Regular" w:hAnsi="AvenirNext LT Com Regular" w:cs="Times New Roman"/>
          <w:i/>
          <w:color w:val="FF00FF"/>
          <w:sz w:val="18"/>
          <w:szCs w:val="18"/>
        </w:rPr>
        <w:t xml:space="preserve"> not apply to the share class you have chosen for your plan.</w:t>
      </w:r>
      <w:r w:rsidR="00923168">
        <w:rPr>
          <w:rFonts w:ascii="AvenirNext LT Com Regular" w:hAnsi="AvenirNext LT Com Regular" w:cs="Times New Roman"/>
          <w:i/>
          <w:color w:val="FF00FF"/>
          <w:sz w:val="18"/>
          <w:szCs w:val="18"/>
        </w:rPr>
        <w:t xml:space="preserve"> </w:t>
      </w:r>
      <w:r w:rsidRPr="009A3684">
        <w:rPr>
          <w:rFonts w:ascii="AvenirNext LT Com Regular" w:hAnsi="AvenirNext LT Com Regular" w:cs="Times New Roman"/>
          <w:i/>
          <w:color w:val="FF00FF"/>
          <w:sz w:val="18"/>
          <w:szCs w:val="18"/>
        </w:rPr>
        <w:t xml:space="preserve">However, do </w:t>
      </w:r>
      <w:r w:rsidRPr="009A3684">
        <w:rPr>
          <w:rFonts w:ascii="AvenirNext LT Com Regular" w:hAnsi="AvenirNext LT Com Regular" w:cs="Times New Roman"/>
          <w:b/>
          <w:i/>
          <w:color w:val="FF00FF"/>
          <w:sz w:val="18"/>
          <w:szCs w:val="18"/>
        </w:rPr>
        <w:t>not</w:t>
      </w:r>
      <w:r w:rsidRPr="009A3684">
        <w:rPr>
          <w:rFonts w:ascii="AvenirNext LT Com Regular" w:hAnsi="AvenirNext LT Com Regular" w:cs="Times New Roman"/>
          <w:i/>
          <w:color w:val="FF00FF"/>
          <w:sz w:val="18"/>
          <w:szCs w:val="18"/>
        </w:rPr>
        <w:t xml:space="preserve"> delete</w:t>
      </w:r>
      <w:r>
        <w:rPr>
          <w:rFonts w:ascii="AvenirNext LT Com Regular" w:hAnsi="AvenirNext LT Com Regular" w:cs="Times New Roman"/>
          <w:i/>
          <w:color w:val="FF00FF"/>
          <w:sz w:val="18"/>
          <w:szCs w:val="18"/>
        </w:rPr>
        <w:t xml:space="preserve"> </w:t>
      </w:r>
      <w:r w:rsidRPr="009A3684">
        <w:rPr>
          <w:rFonts w:ascii="AvenirNext LT Com Regular" w:hAnsi="AvenirNext LT Com Regular" w:cs="Times New Roman"/>
          <w:i/>
          <w:color w:val="FF00FF"/>
          <w:sz w:val="18"/>
          <w:szCs w:val="18"/>
        </w:rPr>
        <w:t>any of the text above or below the table</w:t>
      </w:r>
      <w:r>
        <w:rPr>
          <w:rFonts w:ascii="AvenirNext LT Com Regular" w:hAnsi="AvenirNext LT Com Regular" w:cs="Times New Roman"/>
          <w:i/>
          <w:color w:val="FF00FF"/>
          <w:sz w:val="18"/>
          <w:szCs w:val="18"/>
        </w:rPr>
        <w:t xml:space="preserve"> applicable to your plan</w:t>
      </w:r>
      <w:r w:rsidRPr="009A3684">
        <w:rPr>
          <w:rFonts w:ascii="AvenirNext LT Com Regular" w:hAnsi="AvenirNext LT Com Regular" w:cs="Times New Roman"/>
          <w:i/>
          <w:color w:val="FF00FF"/>
          <w:sz w:val="18"/>
          <w:szCs w:val="18"/>
        </w:rPr>
        <w:t>. This is required language.</w:t>
      </w:r>
    </w:p>
    <w:p w14:paraId="1414A7F9" w14:textId="77777777" w:rsidR="00314F10" w:rsidRPr="009D38CE" w:rsidRDefault="00314F10" w:rsidP="00ED5D27">
      <w:pPr>
        <w:pStyle w:val="Default"/>
        <w:rPr>
          <w:rFonts w:ascii="AvenirNext LT Com Regular" w:hAnsi="AvenirNext LT Com Regular"/>
          <w:sz w:val="18"/>
          <w:szCs w:val="18"/>
        </w:rPr>
      </w:pPr>
    </w:p>
    <w:p w14:paraId="20D201CD" w14:textId="77777777" w:rsidR="00F20543" w:rsidRDefault="00F20543">
      <w:pPr>
        <w:rPr>
          <w:rFonts w:ascii="AvenirNext LT Com Regular" w:hAnsi="AvenirNext LT Com Regular"/>
          <w:i/>
          <w:color w:val="FF00FF"/>
          <w:sz w:val="18"/>
          <w:szCs w:val="18"/>
        </w:rPr>
      </w:pPr>
      <w:r>
        <w:rPr>
          <w:rFonts w:ascii="AvenirNext LT Com Regular" w:hAnsi="AvenirNext LT Com Regular"/>
          <w:i/>
          <w:color w:val="FF00FF"/>
          <w:sz w:val="18"/>
          <w:szCs w:val="18"/>
        </w:rPr>
        <w:br w:type="page"/>
      </w:r>
    </w:p>
    <w:p w14:paraId="7EF58F04" w14:textId="77777777" w:rsidR="00F20543" w:rsidRPr="005D39FC" w:rsidRDefault="00F20543" w:rsidP="00F20543">
      <w:pPr>
        <w:pStyle w:val="Default"/>
      </w:pPr>
    </w:p>
    <w:p w14:paraId="777CB945" w14:textId="232A1771" w:rsidR="00314F10" w:rsidRDefault="00314F10" w:rsidP="00314F10">
      <w:pPr>
        <w:pStyle w:val="CM9"/>
        <w:rPr>
          <w:rFonts w:ascii="AvenirNext LT Com Regular" w:hAnsi="AvenirNext LT Com Regular"/>
          <w:i/>
          <w:color w:val="FF00FF"/>
          <w:sz w:val="18"/>
          <w:szCs w:val="18"/>
        </w:rPr>
      </w:pPr>
      <w:r w:rsidRPr="007D6F7C">
        <w:rPr>
          <w:rFonts w:ascii="AvenirNext LT Com Regular" w:hAnsi="AvenirNext LT Com Regular"/>
          <w:i/>
          <w:color w:val="FF00FF"/>
          <w:sz w:val="18"/>
          <w:szCs w:val="18"/>
        </w:rPr>
        <w:t>[</w:t>
      </w:r>
      <w:r w:rsidRPr="007D6F7C">
        <w:rPr>
          <w:rFonts w:ascii="AvenirNext LT Com Regular" w:hAnsi="AvenirNext LT Com Regular"/>
          <w:i/>
          <w:iCs/>
          <w:color w:val="FF00FF"/>
          <w:sz w:val="18"/>
          <w:szCs w:val="18"/>
        </w:rPr>
        <w:t xml:space="preserve">Insert for </w:t>
      </w:r>
      <w:r w:rsidRPr="007D6F7C">
        <w:rPr>
          <w:rFonts w:ascii="AvenirNext LT Com Regular" w:hAnsi="AvenirNext LT Com Regular"/>
          <w:b/>
          <w:bCs/>
          <w:i/>
          <w:iCs/>
          <w:color w:val="FF00FF"/>
          <w:sz w:val="18"/>
          <w:szCs w:val="18"/>
        </w:rPr>
        <w:t>Class R-2 share plans:</w:t>
      </w:r>
      <w:r w:rsidRPr="007D6F7C">
        <w:rPr>
          <w:rFonts w:ascii="AvenirNext LT Com Regular" w:hAnsi="AvenirNext LT Com Regular"/>
          <w:i/>
          <w:color w:val="FF00FF"/>
          <w:sz w:val="18"/>
          <w:szCs w:val="18"/>
        </w:rPr>
        <w:t xml:space="preserve">] </w:t>
      </w:r>
    </w:p>
    <w:p w14:paraId="06DC86A7" w14:textId="7E7B579C" w:rsidR="00AA0ACA" w:rsidRPr="009D38CE" w:rsidRDefault="0036303B" w:rsidP="009639BF">
      <w:pPr>
        <w:rPr>
          <w:rFonts w:ascii="AvenirNext LT Com Regular" w:hAnsi="AvenirNext LT Com Regular"/>
          <w:b/>
          <w:bCs/>
          <w:sz w:val="18"/>
          <w:szCs w:val="18"/>
        </w:rPr>
      </w:pPr>
      <w:r w:rsidRPr="00FF0680">
        <w:rPr>
          <w:rFonts w:ascii="AvenirNext LT Com Regular" w:hAnsi="AvenirNext LT Com Regular"/>
          <w:b/>
          <w:bCs/>
          <w:color w:val="000000" w:themeColor="text1"/>
          <w:sz w:val="18"/>
          <w:szCs w:val="18"/>
        </w:rPr>
        <w:t>Figures shown are past results for Class R–2 shares and are not predictive of</w:t>
      </w:r>
      <w:r w:rsidR="00591E71" w:rsidRPr="00FF0680">
        <w:rPr>
          <w:rFonts w:ascii="AvenirNext LT Com Regular" w:hAnsi="AvenirNext LT Com Regular"/>
          <w:b/>
          <w:bCs/>
          <w:color w:val="000000" w:themeColor="text1"/>
          <w:sz w:val="18"/>
          <w:szCs w:val="18"/>
        </w:rPr>
        <w:t xml:space="preserve"> results</w:t>
      </w:r>
      <w:r w:rsidRPr="00FF0680">
        <w:rPr>
          <w:rFonts w:ascii="AvenirNext LT Com Regular" w:hAnsi="AvenirNext LT Com Regular"/>
          <w:b/>
          <w:bCs/>
          <w:color w:val="000000" w:themeColor="text1"/>
          <w:sz w:val="18"/>
          <w:szCs w:val="18"/>
        </w:rPr>
        <w:t xml:space="preserve"> </w:t>
      </w:r>
      <w:r w:rsidR="00055AAE" w:rsidRPr="00FF0680">
        <w:rPr>
          <w:rFonts w:ascii="AvenirNext LT Com Regular" w:hAnsi="AvenirNext LT Com Regular" w:cs="Arial"/>
          <w:b/>
          <w:bCs/>
          <w:color w:val="000000" w:themeColor="text1"/>
          <w:sz w:val="18"/>
          <w:szCs w:val="18"/>
        </w:rPr>
        <w:t>in future periods</w:t>
      </w:r>
      <w:r w:rsidRPr="00FF0680">
        <w:rPr>
          <w:rFonts w:ascii="AvenirNext LT Com Regular" w:hAnsi="AvenirNext LT Com Regular"/>
          <w:b/>
          <w:bCs/>
          <w:color w:val="000000" w:themeColor="text1"/>
          <w:sz w:val="18"/>
          <w:szCs w:val="18"/>
        </w:rPr>
        <w:t xml:space="preserve">. </w:t>
      </w:r>
      <w:r w:rsidR="0014609F" w:rsidRPr="00FF0680">
        <w:rPr>
          <w:rFonts w:ascii="AvenirNext LT Com Regular" w:hAnsi="AvenirNext LT Com Regular" w:cs="Arial"/>
          <w:b/>
          <w:bCs/>
          <w:color w:val="000000" w:themeColor="text1"/>
          <w:sz w:val="18"/>
          <w:szCs w:val="18"/>
        </w:rPr>
        <w:t>Current and future results may be lower or higher than those shown. Prices and returns will vary, so investors may lose money. Investing for short periods makes losses more likely. For current information and month-end results, visit capitalgroup.com.</w:t>
      </w:r>
      <w:r w:rsidR="00AA0ACA" w:rsidRPr="009D38CE">
        <w:rPr>
          <w:rFonts w:ascii="AvenirNext LT Com Regular" w:hAnsi="AvenirNext LT Com Regular"/>
          <w:b/>
          <w:bCs/>
          <w:sz w:val="18"/>
          <w:szCs w:val="18"/>
        </w:rPr>
        <w:t xml:space="preserve"> </w:t>
      </w:r>
    </w:p>
    <w:p w14:paraId="55266E70" w14:textId="77777777" w:rsidR="00AA0ACA" w:rsidRPr="009D38CE" w:rsidRDefault="00AA0ACA" w:rsidP="00961E83">
      <w:pPr>
        <w:rPr>
          <w:rFonts w:ascii="AvenirNext LT Com Regular" w:hAnsi="AvenirNext LT Com Regular"/>
          <w:b/>
          <w:bCs/>
          <w:sz w:val="18"/>
          <w:szCs w:val="18"/>
        </w:rPr>
      </w:pPr>
    </w:p>
    <w:p w14:paraId="3E679A40" w14:textId="60E4FE09" w:rsidR="00352DE8" w:rsidRPr="004220A8" w:rsidRDefault="0014609F" w:rsidP="0036303B">
      <w:pPr>
        <w:pStyle w:val="Default"/>
        <w:rPr>
          <w:rFonts w:ascii="AvenirNext LT Com Regular" w:hAnsi="AvenirNext LT Com Regular" w:cs="Arial"/>
          <w:b/>
          <w:bCs/>
          <w:color w:val="222222"/>
          <w:sz w:val="18"/>
          <w:szCs w:val="18"/>
        </w:rPr>
      </w:pPr>
      <w:r w:rsidRPr="004220A8">
        <w:rPr>
          <w:rFonts w:ascii="AvenirNext LT Com Regular" w:hAnsi="AvenirNext LT Com Regular" w:cs="Arial"/>
          <w:b/>
          <w:bCs/>
          <w:color w:val="222222"/>
          <w:sz w:val="18"/>
          <w:szCs w:val="18"/>
        </w:rPr>
        <w:t>Class R-2 shares were first offered on May 15, 2002. Class R-2 share results prior to the date of first sale are hypothetical based on the results of the original share class of the fund without a sales charge, adjusted for typical estimated expenses.</w:t>
      </w:r>
      <w:r w:rsidR="00CD1D78" w:rsidRPr="003F5584">
        <w:rPr>
          <w:rFonts w:ascii="Arial" w:hAnsi="Arial" w:cs="Arial"/>
          <w:color w:val="222222"/>
          <w:sz w:val="20"/>
          <w:szCs w:val="20"/>
        </w:rPr>
        <w:t xml:space="preserve"> </w:t>
      </w:r>
      <w:r w:rsidR="00CD1D78" w:rsidRPr="003F5584">
        <w:rPr>
          <w:rFonts w:ascii="AvenirNext LT Com Regular" w:hAnsi="AvenirNext LT Com Regular" w:cs="Arial"/>
          <w:b/>
          <w:bCs/>
          <w:color w:val="222222"/>
          <w:sz w:val="18"/>
          <w:szCs w:val="18"/>
        </w:rPr>
        <w:t>Results for certain funds with an inception date after May 15, 2002, also include hypothetical returns because those funds' Class R-2 shares sold after the funds' date of first offering.</w:t>
      </w:r>
      <w:r w:rsidRPr="004220A8">
        <w:rPr>
          <w:rFonts w:ascii="AvenirNext LT Com Regular" w:hAnsi="AvenirNext LT Com Regular" w:cs="Arial"/>
          <w:b/>
          <w:bCs/>
          <w:color w:val="222222"/>
          <w:sz w:val="18"/>
          <w:szCs w:val="18"/>
        </w:rPr>
        <w:t xml:space="preserve"> </w:t>
      </w:r>
      <w:r w:rsidR="007B119B">
        <w:rPr>
          <w:rFonts w:ascii="AvenirNext LT Com Regular" w:hAnsi="AvenirNext LT Com Regular" w:cs="Arial"/>
          <w:b/>
          <w:bCs/>
          <w:color w:val="222222"/>
          <w:sz w:val="18"/>
          <w:szCs w:val="18"/>
        </w:rPr>
        <w:t>Refer to</w:t>
      </w:r>
      <w:r w:rsidRPr="004220A8">
        <w:rPr>
          <w:rFonts w:ascii="AvenirNext LT Com Regular" w:hAnsi="AvenirNext LT Com Regular" w:cs="Arial"/>
          <w:b/>
          <w:bCs/>
          <w:color w:val="222222"/>
          <w:sz w:val="18"/>
          <w:szCs w:val="18"/>
        </w:rPr>
        <w:t xml:space="preserve"> each fund’s prospectus for more information on specific expenses.</w:t>
      </w:r>
    </w:p>
    <w:p w14:paraId="279561BE" w14:textId="77777777" w:rsidR="006A05D3" w:rsidRPr="006A05D3" w:rsidRDefault="006A05D3" w:rsidP="0036303B">
      <w:pPr>
        <w:pStyle w:val="Default"/>
        <w:rPr>
          <w:rFonts w:ascii="AvenirNext LT Com Regular" w:hAnsi="AvenirNext LT Com Regular" w:cs="Times New Roman"/>
          <w:b/>
          <w:bCs/>
          <w:sz w:val="18"/>
          <w:szCs w:val="18"/>
        </w:rPr>
      </w:pPr>
    </w:p>
    <w:p w14:paraId="28D37D5B" w14:textId="427E5CEE" w:rsidR="001F4ADE" w:rsidRDefault="00DA0F61" w:rsidP="001F4ADE">
      <w:pPr>
        <w:pStyle w:val="Default"/>
        <w:rPr>
          <w:rFonts w:ascii="AvenirNext LT Com Regular" w:hAnsi="AvenirNext LT Com Regular"/>
          <w:sz w:val="18"/>
          <w:szCs w:val="18"/>
        </w:rPr>
      </w:pPr>
      <w:r w:rsidRPr="00DA0F61">
        <w:rPr>
          <w:rFonts w:ascii="AvenirNext LT Com Regular" w:hAnsi="AvenirNext LT Com Regular"/>
          <w:sz w:val="18"/>
          <w:szCs w:val="18"/>
        </w:rPr>
        <w:t>The table below shows the funds’ average annual total returns as of December 31, 2024</w:t>
      </w:r>
      <w:r w:rsidR="00F45941">
        <w:rPr>
          <w:rFonts w:ascii="AvenirNext LT Com Regular" w:hAnsi="AvenirNext LT Com Regular" w:cs="Times New Roman"/>
          <w:sz w:val="18"/>
          <w:szCs w:val="18"/>
        </w:rPr>
        <w:t>.</w:t>
      </w:r>
    </w:p>
    <w:p w14:paraId="547CE2E6" w14:textId="77777777" w:rsidR="001F4ADE" w:rsidRDefault="001F4ADE" w:rsidP="001F4ADE">
      <w:pPr>
        <w:pStyle w:val="CM7"/>
        <w:rPr>
          <w:rFonts w:ascii="AvenirNext LT Com Regular" w:hAnsi="AvenirNext LT Com Regular"/>
          <w:sz w:val="18"/>
          <w:szCs w:val="18"/>
        </w:rPr>
      </w:pPr>
      <w:r>
        <w:rPr>
          <w:rFonts w:ascii="AvenirNext LT Com Regular" w:hAnsi="AvenirNext LT Com Regular"/>
          <w:sz w:val="18"/>
          <w:szCs w:val="18"/>
        </w:rPr>
        <w:t>(There is no sales charge for purchasing Class R shares.)</w:t>
      </w:r>
    </w:p>
    <w:p w14:paraId="56197F66" w14:textId="77777777" w:rsidR="001F4ADE" w:rsidRDefault="001F4ADE" w:rsidP="001F4ADE">
      <w:pPr>
        <w:pStyle w:val="Default"/>
      </w:pPr>
    </w:p>
    <w:tbl>
      <w:tblPr>
        <w:tblpPr w:leftFromText="180" w:rightFromText="180" w:vertAnchor="text" w:tblpY="1"/>
        <w:tblOverlap w:val="never"/>
        <w:tblW w:w="9468" w:type="dxa"/>
        <w:tblLook w:val="01E0" w:firstRow="1" w:lastRow="1" w:firstColumn="1" w:lastColumn="1" w:noHBand="0" w:noVBand="0"/>
      </w:tblPr>
      <w:tblGrid>
        <w:gridCol w:w="2366"/>
        <w:gridCol w:w="1684"/>
        <w:gridCol w:w="1405"/>
        <w:gridCol w:w="401"/>
        <w:gridCol w:w="1004"/>
        <w:gridCol w:w="1405"/>
        <w:gridCol w:w="1203"/>
      </w:tblGrid>
      <w:tr w:rsidR="0005057D" w:rsidRPr="009A3684" w14:paraId="6B038228" w14:textId="77777777" w:rsidTr="00593245">
        <w:trPr>
          <w:trHeight w:val="387"/>
        </w:trPr>
        <w:tc>
          <w:tcPr>
            <w:tcW w:w="2366" w:type="dxa"/>
            <w:tcBorders>
              <w:top w:val="single" w:sz="4" w:space="0" w:color="auto"/>
              <w:left w:val="single" w:sz="4" w:space="0" w:color="auto"/>
              <w:bottom w:val="single" w:sz="4" w:space="0" w:color="auto"/>
              <w:right w:val="single" w:sz="4" w:space="0" w:color="auto"/>
            </w:tcBorders>
            <w:shd w:val="clear" w:color="auto" w:fill="auto"/>
          </w:tcPr>
          <w:p w14:paraId="2B3950D6" w14:textId="77777777" w:rsidR="0005057D" w:rsidRDefault="0005057D" w:rsidP="00593245">
            <w:pPr>
              <w:jc w:val="center"/>
              <w:rPr>
                <w:rFonts w:ascii="AvenirNext LT Com Regular" w:hAnsi="AvenirNext LT Com Regular"/>
                <w:b/>
                <w:bCs/>
                <w:sz w:val="18"/>
                <w:szCs w:val="18"/>
              </w:rPr>
            </w:pPr>
          </w:p>
          <w:p w14:paraId="50DEE0FB" w14:textId="77777777" w:rsidR="0005057D" w:rsidRPr="009A3684" w:rsidRDefault="0005057D" w:rsidP="00593245">
            <w:pPr>
              <w:jc w:val="center"/>
              <w:rPr>
                <w:rFonts w:ascii="AvenirNext LT Com Regular" w:hAnsi="AvenirNext LT Com Regular"/>
                <w:b/>
                <w:bCs/>
                <w:sz w:val="18"/>
                <w:szCs w:val="18"/>
              </w:rPr>
            </w:pPr>
            <w:r w:rsidRPr="009A3684">
              <w:rPr>
                <w:rFonts w:ascii="AvenirNext LT Com Regular" w:hAnsi="AvenirNext LT Com Regular"/>
                <w:b/>
                <w:bCs/>
                <w:sz w:val="18"/>
                <w:szCs w:val="18"/>
              </w:rPr>
              <w:t>Class R-2 share</w:t>
            </w:r>
          </w:p>
        </w:tc>
        <w:tc>
          <w:tcPr>
            <w:tcW w:w="1684" w:type="dxa"/>
            <w:tcBorders>
              <w:left w:val="single" w:sz="4" w:space="0" w:color="auto"/>
              <w:bottom w:val="single" w:sz="4" w:space="0" w:color="auto"/>
            </w:tcBorders>
            <w:shd w:val="clear" w:color="auto" w:fill="auto"/>
          </w:tcPr>
          <w:p w14:paraId="1169E2B7" w14:textId="77777777" w:rsidR="0005057D" w:rsidRPr="009A3684" w:rsidRDefault="0005057D" w:rsidP="00593245">
            <w:pPr>
              <w:jc w:val="center"/>
              <w:rPr>
                <w:rFonts w:ascii="AvenirNext LT Com Regular" w:hAnsi="AvenirNext LT Com Regular"/>
                <w:b/>
                <w:bCs/>
                <w:sz w:val="18"/>
                <w:szCs w:val="18"/>
              </w:rPr>
            </w:pPr>
          </w:p>
        </w:tc>
        <w:tc>
          <w:tcPr>
            <w:tcW w:w="1806" w:type="dxa"/>
            <w:gridSpan w:val="2"/>
            <w:tcBorders>
              <w:bottom w:val="single" w:sz="4" w:space="0" w:color="auto"/>
            </w:tcBorders>
            <w:shd w:val="clear" w:color="auto" w:fill="auto"/>
          </w:tcPr>
          <w:p w14:paraId="262B3EAE" w14:textId="11B9D668" w:rsidR="0005057D" w:rsidRPr="009A3684" w:rsidRDefault="0005057D" w:rsidP="00593245">
            <w:pPr>
              <w:jc w:val="center"/>
              <w:rPr>
                <w:rFonts w:ascii="AvenirNext LT Com Regular" w:hAnsi="AvenirNext LT Com Regular"/>
                <w:b/>
                <w:bCs/>
                <w:sz w:val="18"/>
                <w:szCs w:val="18"/>
              </w:rPr>
            </w:pPr>
          </w:p>
        </w:tc>
        <w:tc>
          <w:tcPr>
            <w:tcW w:w="1004" w:type="dxa"/>
            <w:tcBorders>
              <w:bottom w:val="single" w:sz="4" w:space="0" w:color="auto"/>
            </w:tcBorders>
            <w:shd w:val="clear" w:color="auto" w:fill="auto"/>
          </w:tcPr>
          <w:p w14:paraId="64105587" w14:textId="77777777" w:rsidR="0005057D" w:rsidRPr="009A3684" w:rsidRDefault="0005057D" w:rsidP="00593245">
            <w:pPr>
              <w:jc w:val="center"/>
              <w:rPr>
                <w:rFonts w:ascii="AvenirNext LT Com Regular" w:hAnsi="AvenirNext LT Com Regular"/>
                <w:b/>
                <w:bCs/>
                <w:sz w:val="18"/>
                <w:szCs w:val="18"/>
              </w:rPr>
            </w:pPr>
          </w:p>
        </w:tc>
        <w:tc>
          <w:tcPr>
            <w:tcW w:w="2608" w:type="dxa"/>
            <w:gridSpan w:val="2"/>
            <w:tcBorders>
              <w:bottom w:val="single" w:sz="4" w:space="0" w:color="auto"/>
            </w:tcBorders>
            <w:shd w:val="clear" w:color="auto" w:fill="auto"/>
          </w:tcPr>
          <w:p w14:paraId="61ADFE59" w14:textId="77777777" w:rsidR="0005057D" w:rsidRPr="009A3684" w:rsidRDefault="0005057D" w:rsidP="00593245">
            <w:pPr>
              <w:jc w:val="center"/>
              <w:rPr>
                <w:rFonts w:ascii="AvenirNext LT Com Regular" w:hAnsi="AvenirNext LT Com Regular"/>
                <w:b/>
                <w:bCs/>
                <w:sz w:val="18"/>
                <w:szCs w:val="18"/>
              </w:rPr>
            </w:pPr>
          </w:p>
        </w:tc>
      </w:tr>
      <w:tr w:rsidR="0005057D" w:rsidRPr="009A3684" w14:paraId="62F894EA" w14:textId="77777777" w:rsidTr="00593245">
        <w:trPr>
          <w:trHeight w:val="702"/>
        </w:trPr>
        <w:tc>
          <w:tcPr>
            <w:tcW w:w="2366" w:type="dxa"/>
            <w:tcBorders>
              <w:top w:val="single" w:sz="4" w:space="0" w:color="auto"/>
              <w:left w:val="single" w:sz="4" w:space="0" w:color="auto"/>
              <w:bottom w:val="single" w:sz="4" w:space="0" w:color="auto"/>
              <w:right w:val="single" w:sz="4" w:space="0" w:color="auto"/>
            </w:tcBorders>
            <w:shd w:val="clear" w:color="auto" w:fill="auto"/>
          </w:tcPr>
          <w:p w14:paraId="00A532F8" w14:textId="77777777" w:rsidR="0005057D" w:rsidRDefault="0005057D" w:rsidP="00593245">
            <w:pPr>
              <w:jc w:val="center"/>
              <w:rPr>
                <w:rFonts w:ascii="AvenirNext LT Com Regular" w:hAnsi="AvenirNext LT Com Regular"/>
                <w:b/>
                <w:bCs/>
                <w:sz w:val="18"/>
                <w:szCs w:val="18"/>
              </w:rPr>
            </w:pPr>
          </w:p>
          <w:p w14:paraId="5CA10013" w14:textId="77777777" w:rsidR="0005057D" w:rsidRPr="009A3684" w:rsidRDefault="0005057D" w:rsidP="00593245">
            <w:pPr>
              <w:jc w:val="center"/>
              <w:rPr>
                <w:rFonts w:ascii="AvenirNext LT Com Regular" w:hAnsi="AvenirNext LT Com Regular"/>
                <w:b/>
                <w:bCs/>
                <w:sz w:val="18"/>
                <w:szCs w:val="18"/>
              </w:rPr>
            </w:pPr>
            <w:r w:rsidRPr="009A3684">
              <w:rPr>
                <w:rFonts w:ascii="AvenirNext LT Com Regular" w:hAnsi="AvenirNext LT Com Regular"/>
                <w:b/>
                <w:bCs/>
                <w:sz w:val="18"/>
                <w:szCs w:val="18"/>
              </w:rPr>
              <w:t>Fund name</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278CCAA5" w14:textId="77777777" w:rsidR="0005057D" w:rsidRDefault="0005057D" w:rsidP="00593245">
            <w:pPr>
              <w:jc w:val="center"/>
              <w:rPr>
                <w:rFonts w:ascii="AvenirNext LT Com Regular" w:hAnsi="AvenirNext LT Com Regular"/>
                <w:b/>
                <w:bCs/>
                <w:sz w:val="18"/>
                <w:szCs w:val="18"/>
              </w:rPr>
            </w:pPr>
          </w:p>
          <w:p w14:paraId="5F46F6E7" w14:textId="77777777" w:rsidR="0005057D" w:rsidRPr="00EC4D60" w:rsidRDefault="0005057D" w:rsidP="00593245">
            <w:pPr>
              <w:jc w:val="center"/>
              <w:rPr>
                <w:rFonts w:ascii="AvenirNext LT Com Regular" w:hAnsi="AvenirNext LT Com Regular"/>
                <w:b/>
                <w:bCs/>
                <w:sz w:val="18"/>
                <w:szCs w:val="18"/>
              </w:rPr>
            </w:pPr>
            <w:r w:rsidRPr="00EC4D60">
              <w:rPr>
                <w:rFonts w:ascii="AvenirNext LT Com Regular" w:hAnsi="AvenirNext LT Com Regular"/>
                <w:b/>
                <w:bCs/>
                <w:sz w:val="18"/>
                <w:szCs w:val="18"/>
              </w:rPr>
              <w:t xml:space="preserve">Gross/net </w:t>
            </w:r>
          </w:p>
          <w:p w14:paraId="407AE963" w14:textId="77777777" w:rsidR="0005057D" w:rsidRPr="00EC4D60" w:rsidRDefault="0005057D" w:rsidP="00593245">
            <w:pPr>
              <w:jc w:val="center"/>
              <w:rPr>
                <w:rFonts w:ascii="AvenirNext LT Com Regular" w:hAnsi="AvenirNext LT Com Regular"/>
                <w:b/>
                <w:bCs/>
                <w:sz w:val="18"/>
                <w:szCs w:val="18"/>
              </w:rPr>
            </w:pPr>
            <w:r w:rsidRPr="00EC4D60">
              <w:rPr>
                <w:rFonts w:ascii="AvenirNext LT Com Regular" w:hAnsi="AvenirNext LT Com Regular"/>
                <w:b/>
                <w:bCs/>
                <w:sz w:val="18"/>
                <w:szCs w:val="18"/>
              </w:rPr>
              <w:t>expense ratios</w:t>
            </w:r>
          </w:p>
          <w:p w14:paraId="46586344" w14:textId="77777777" w:rsidR="0005057D" w:rsidRPr="00EC4D60" w:rsidRDefault="0005057D" w:rsidP="00593245">
            <w:pPr>
              <w:jc w:val="center"/>
              <w:rPr>
                <w:rFonts w:ascii="AvenirNext LT Com Regular" w:hAnsi="AvenirNext LT Com Regular"/>
                <w:bCs/>
                <w:sz w:val="18"/>
                <w:szCs w:val="18"/>
              </w:rPr>
            </w:pPr>
            <w:r w:rsidRPr="00EC4D60">
              <w:rPr>
                <w:rFonts w:ascii="AvenirNext LT Com Regular" w:hAnsi="AvenirNext LT Com Regular"/>
                <w:bCs/>
                <w:sz w:val="18"/>
                <w:szCs w:val="18"/>
              </w:rPr>
              <w:t>%</w:t>
            </w: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47E4FB8C" w14:textId="77777777" w:rsidR="0005057D" w:rsidRDefault="0005057D" w:rsidP="00593245">
            <w:pPr>
              <w:jc w:val="center"/>
              <w:rPr>
                <w:rFonts w:ascii="AvenirNext LT Com Regular" w:hAnsi="AvenirNext LT Com Regular"/>
                <w:b/>
                <w:bCs/>
                <w:sz w:val="18"/>
                <w:szCs w:val="18"/>
              </w:rPr>
            </w:pPr>
          </w:p>
          <w:p w14:paraId="36930D84" w14:textId="77777777" w:rsidR="0005057D" w:rsidRPr="00EC4D60" w:rsidRDefault="0005057D" w:rsidP="00593245">
            <w:pPr>
              <w:jc w:val="center"/>
              <w:rPr>
                <w:rFonts w:ascii="AvenirNext LT Com Regular" w:hAnsi="AvenirNext LT Com Regular"/>
                <w:b/>
                <w:bCs/>
                <w:sz w:val="18"/>
                <w:szCs w:val="18"/>
              </w:rPr>
            </w:pPr>
            <w:r w:rsidRPr="00EC4D60">
              <w:rPr>
                <w:rFonts w:ascii="AvenirNext LT Com Regular" w:hAnsi="AvenirNext LT Com Regular"/>
                <w:b/>
                <w:bCs/>
                <w:sz w:val="18"/>
                <w:szCs w:val="18"/>
              </w:rPr>
              <w:t>Lifetime</w:t>
            </w:r>
          </w:p>
          <w:p w14:paraId="427A4AC2" w14:textId="1C7E1EFA" w:rsidR="0005057D" w:rsidRDefault="0005057D" w:rsidP="00593245">
            <w:pPr>
              <w:jc w:val="center"/>
              <w:rPr>
                <w:rFonts w:ascii="AvenirNext LT Com Regular" w:hAnsi="AvenirNext LT Com Regular"/>
                <w:b/>
                <w:bCs/>
                <w:sz w:val="18"/>
                <w:szCs w:val="18"/>
              </w:rPr>
            </w:pPr>
            <w:r>
              <w:rPr>
                <w:rFonts w:ascii="AvenirNext LT Com Regular" w:hAnsi="AvenirNext LT Com Regular"/>
                <w:b/>
                <w:bCs/>
                <w:sz w:val="18"/>
                <w:szCs w:val="18"/>
              </w:rPr>
              <w:t>r</w:t>
            </w:r>
            <w:r w:rsidRPr="00EC4D60">
              <w:rPr>
                <w:rFonts w:ascii="AvenirNext LT Com Regular" w:hAnsi="AvenirNext LT Com Regular"/>
                <w:b/>
                <w:bCs/>
                <w:sz w:val="18"/>
                <w:szCs w:val="18"/>
              </w:rPr>
              <w:t>eturns</w:t>
            </w:r>
          </w:p>
          <w:p w14:paraId="6892CB17" w14:textId="77777777" w:rsidR="0005057D" w:rsidRPr="00EC4D60" w:rsidRDefault="0005057D" w:rsidP="00593245">
            <w:pPr>
              <w:jc w:val="center"/>
              <w:rPr>
                <w:rFonts w:ascii="AvenirNext LT Com Regular" w:hAnsi="AvenirNext LT Com Regular"/>
                <w:bCs/>
                <w:sz w:val="18"/>
                <w:szCs w:val="18"/>
              </w:rPr>
            </w:pPr>
            <w:r w:rsidRPr="00EC4D60">
              <w:rPr>
                <w:rFonts w:ascii="AvenirNext LT Com Regular" w:hAnsi="AvenirNext LT Com Regular"/>
                <w:bCs/>
                <w:sz w:val="18"/>
                <w:szCs w:val="18"/>
              </w:rPr>
              <w:t>%</w:t>
            </w:r>
          </w:p>
        </w:tc>
        <w:tc>
          <w:tcPr>
            <w:tcW w:w="1405" w:type="dxa"/>
            <w:gridSpan w:val="2"/>
            <w:tcBorders>
              <w:top w:val="single" w:sz="4" w:space="0" w:color="auto"/>
              <w:left w:val="single" w:sz="4" w:space="0" w:color="auto"/>
              <w:bottom w:val="single" w:sz="4" w:space="0" w:color="auto"/>
              <w:right w:val="single" w:sz="4" w:space="0" w:color="auto"/>
            </w:tcBorders>
            <w:shd w:val="clear" w:color="auto" w:fill="auto"/>
          </w:tcPr>
          <w:p w14:paraId="628630A8" w14:textId="77777777" w:rsidR="0005057D" w:rsidRDefault="0005057D" w:rsidP="00593245">
            <w:pPr>
              <w:jc w:val="center"/>
              <w:rPr>
                <w:rFonts w:ascii="AvenirNext LT Com Regular" w:hAnsi="AvenirNext LT Com Regular"/>
                <w:b/>
                <w:bCs/>
                <w:sz w:val="18"/>
                <w:szCs w:val="18"/>
              </w:rPr>
            </w:pPr>
          </w:p>
          <w:p w14:paraId="51058E2C" w14:textId="7AAF88B9" w:rsidR="0005057D" w:rsidRPr="00EC4D60" w:rsidRDefault="0005057D" w:rsidP="00593245">
            <w:pPr>
              <w:jc w:val="center"/>
              <w:rPr>
                <w:rFonts w:ascii="AvenirNext LT Com Regular" w:hAnsi="AvenirNext LT Com Regular"/>
                <w:b/>
                <w:bCs/>
                <w:sz w:val="18"/>
                <w:szCs w:val="18"/>
              </w:rPr>
            </w:pPr>
            <w:r w:rsidRPr="00EC4D60">
              <w:rPr>
                <w:rFonts w:ascii="AvenirNext LT Com Regular" w:hAnsi="AvenirNext LT Com Regular"/>
                <w:b/>
                <w:bCs/>
                <w:sz w:val="18"/>
                <w:szCs w:val="18"/>
              </w:rPr>
              <w:t>10-year</w:t>
            </w:r>
          </w:p>
          <w:p w14:paraId="5D2C1276" w14:textId="16AE2AEF" w:rsidR="0005057D" w:rsidRPr="00EC4D60" w:rsidRDefault="0005057D" w:rsidP="00593245">
            <w:pPr>
              <w:jc w:val="center"/>
              <w:rPr>
                <w:rFonts w:ascii="AvenirNext LT Com Regular" w:hAnsi="AvenirNext LT Com Regular"/>
                <w:b/>
                <w:bCs/>
                <w:sz w:val="18"/>
                <w:szCs w:val="18"/>
              </w:rPr>
            </w:pPr>
            <w:r w:rsidRPr="00EC4D60">
              <w:rPr>
                <w:rFonts w:ascii="AvenirNext LT Com Regular" w:hAnsi="AvenirNext LT Com Regular"/>
                <w:b/>
                <w:bCs/>
                <w:sz w:val="18"/>
                <w:szCs w:val="18"/>
              </w:rPr>
              <w:t>returns</w:t>
            </w:r>
          </w:p>
          <w:p w14:paraId="7ECD28F5" w14:textId="52752DB4" w:rsidR="0005057D" w:rsidRPr="00EC4D60" w:rsidRDefault="0005057D" w:rsidP="00593245">
            <w:pPr>
              <w:jc w:val="center"/>
              <w:rPr>
                <w:rFonts w:ascii="AvenirNext LT Com Regular" w:hAnsi="AvenirNext LT Com Regular"/>
                <w:bCs/>
                <w:sz w:val="18"/>
                <w:szCs w:val="18"/>
              </w:rPr>
            </w:pPr>
            <w:r w:rsidRPr="00EC4D60">
              <w:rPr>
                <w:rFonts w:ascii="AvenirNext LT Com Regular" w:hAnsi="AvenirNext LT Com Regular"/>
                <w:bCs/>
                <w:sz w:val="18"/>
                <w:szCs w:val="18"/>
              </w:rPr>
              <w:t>%</w:t>
            </w: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1FA93505" w14:textId="77777777" w:rsidR="0005057D" w:rsidRDefault="0005057D" w:rsidP="00593245">
            <w:pPr>
              <w:jc w:val="center"/>
              <w:rPr>
                <w:rFonts w:ascii="AvenirNext LT Com Regular" w:hAnsi="AvenirNext LT Com Regular"/>
                <w:b/>
                <w:bCs/>
                <w:sz w:val="18"/>
                <w:szCs w:val="18"/>
              </w:rPr>
            </w:pPr>
          </w:p>
          <w:p w14:paraId="3963B797" w14:textId="77777777" w:rsidR="0005057D" w:rsidRPr="00EC4D60" w:rsidRDefault="0005057D" w:rsidP="00593245">
            <w:pPr>
              <w:jc w:val="center"/>
              <w:rPr>
                <w:rFonts w:ascii="AvenirNext LT Com Regular" w:hAnsi="AvenirNext LT Com Regular"/>
                <w:b/>
                <w:bCs/>
                <w:sz w:val="18"/>
                <w:szCs w:val="18"/>
              </w:rPr>
            </w:pPr>
            <w:r w:rsidRPr="00EC4D60">
              <w:rPr>
                <w:rFonts w:ascii="AvenirNext LT Com Regular" w:hAnsi="AvenirNext LT Com Regular"/>
                <w:b/>
                <w:bCs/>
                <w:sz w:val="18"/>
                <w:szCs w:val="18"/>
              </w:rPr>
              <w:t>5-year</w:t>
            </w:r>
          </w:p>
          <w:p w14:paraId="4186ED3A" w14:textId="77777777" w:rsidR="0005057D" w:rsidRPr="00EC4D60" w:rsidRDefault="0005057D" w:rsidP="00593245">
            <w:pPr>
              <w:jc w:val="center"/>
              <w:rPr>
                <w:rFonts w:ascii="AvenirNext LT Com Regular" w:hAnsi="AvenirNext LT Com Regular"/>
                <w:b/>
                <w:bCs/>
                <w:sz w:val="18"/>
                <w:szCs w:val="18"/>
              </w:rPr>
            </w:pPr>
            <w:r w:rsidRPr="00EC4D60">
              <w:rPr>
                <w:rFonts w:ascii="AvenirNext LT Com Regular" w:hAnsi="AvenirNext LT Com Regular"/>
                <w:b/>
                <w:bCs/>
                <w:sz w:val="18"/>
                <w:szCs w:val="18"/>
              </w:rPr>
              <w:t>returns</w:t>
            </w:r>
          </w:p>
          <w:p w14:paraId="7047ADF2" w14:textId="77777777" w:rsidR="0005057D" w:rsidRPr="00EC4D60" w:rsidRDefault="0005057D" w:rsidP="00593245">
            <w:pPr>
              <w:jc w:val="center"/>
              <w:rPr>
                <w:rFonts w:ascii="AvenirNext LT Com Regular" w:hAnsi="AvenirNext LT Com Regular"/>
                <w:bCs/>
                <w:sz w:val="18"/>
                <w:szCs w:val="18"/>
              </w:rPr>
            </w:pPr>
            <w:r w:rsidRPr="00EC4D60">
              <w:rPr>
                <w:rFonts w:ascii="AvenirNext LT Com Regular" w:hAnsi="AvenirNext LT Com Regular"/>
                <w:bCs/>
                <w:sz w:val="18"/>
                <w:szCs w:val="18"/>
              </w:rPr>
              <w:t>%</w:t>
            </w:r>
          </w:p>
        </w:tc>
        <w:tc>
          <w:tcPr>
            <w:tcW w:w="1203" w:type="dxa"/>
            <w:tcBorders>
              <w:top w:val="single" w:sz="4" w:space="0" w:color="auto"/>
              <w:bottom w:val="single" w:sz="4" w:space="0" w:color="auto"/>
              <w:right w:val="single" w:sz="4" w:space="0" w:color="auto"/>
            </w:tcBorders>
            <w:shd w:val="clear" w:color="auto" w:fill="auto"/>
          </w:tcPr>
          <w:p w14:paraId="08E921FE" w14:textId="77777777" w:rsidR="0005057D" w:rsidRDefault="0005057D" w:rsidP="00593245">
            <w:pPr>
              <w:jc w:val="center"/>
              <w:rPr>
                <w:rFonts w:ascii="AvenirNext LT Com Regular" w:hAnsi="AvenirNext LT Com Regular"/>
                <w:b/>
                <w:bCs/>
                <w:sz w:val="18"/>
                <w:szCs w:val="18"/>
              </w:rPr>
            </w:pPr>
          </w:p>
          <w:p w14:paraId="72C9B129" w14:textId="77777777" w:rsidR="0005057D" w:rsidRPr="00EC4D60" w:rsidRDefault="0005057D" w:rsidP="00593245">
            <w:pPr>
              <w:jc w:val="center"/>
              <w:rPr>
                <w:rFonts w:ascii="AvenirNext LT Com Regular" w:hAnsi="AvenirNext LT Com Regular"/>
                <w:b/>
                <w:bCs/>
                <w:sz w:val="18"/>
                <w:szCs w:val="18"/>
              </w:rPr>
            </w:pPr>
            <w:r w:rsidRPr="00EC4D60">
              <w:rPr>
                <w:rFonts w:ascii="AvenirNext LT Com Regular" w:hAnsi="AvenirNext LT Com Regular"/>
                <w:b/>
                <w:bCs/>
                <w:sz w:val="18"/>
                <w:szCs w:val="18"/>
              </w:rPr>
              <w:t>1-year</w:t>
            </w:r>
          </w:p>
          <w:p w14:paraId="3E9E7252" w14:textId="77777777" w:rsidR="0005057D" w:rsidRPr="00EC4D60" w:rsidRDefault="0005057D" w:rsidP="00593245">
            <w:pPr>
              <w:jc w:val="center"/>
              <w:rPr>
                <w:rFonts w:ascii="AvenirNext LT Com Regular" w:hAnsi="AvenirNext LT Com Regular"/>
                <w:b/>
                <w:bCs/>
                <w:sz w:val="18"/>
                <w:szCs w:val="18"/>
              </w:rPr>
            </w:pPr>
            <w:r w:rsidRPr="00EC4D60">
              <w:rPr>
                <w:rFonts w:ascii="AvenirNext LT Com Regular" w:hAnsi="AvenirNext LT Com Regular"/>
                <w:b/>
                <w:bCs/>
                <w:sz w:val="18"/>
                <w:szCs w:val="18"/>
              </w:rPr>
              <w:t>returns</w:t>
            </w:r>
          </w:p>
          <w:p w14:paraId="5F949A84" w14:textId="77777777" w:rsidR="0005057D" w:rsidRPr="00EC4D60" w:rsidRDefault="0005057D" w:rsidP="00593245">
            <w:pPr>
              <w:jc w:val="center"/>
              <w:rPr>
                <w:rFonts w:ascii="AvenirNext LT Com Regular" w:hAnsi="AvenirNext LT Com Regular"/>
                <w:bCs/>
                <w:sz w:val="18"/>
                <w:szCs w:val="18"/>
              </w:rPr>
            </w:pPr>
            <w:r w:rsidRPr="00EC4D60">
              <w:rPr>
                <w:rFonts w:ascii="AvenirNext LT Com Regular" w:hAnsi="AvenirNext LT Com Regular"/>
                <w:bCs/>
                <w:sz w:val="18"/>
                <w:szCs w:val="18"/>
              </w:rPr>
              <w:t>%</w:t>
            </w:r>
          </w:p>
        </w:tc>
      </w:tr>
      <w:tr w:rsidR="00F45941" w:rsidRPr="009A3684" w14:paraId="3AFFA837" w14:textId="77777777" w:rsidTr="005932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2366" w:type="dxa"/>
            <w:tcBorders>
              <w:top w:val="single" w:sz="4" w:space="0" w:color="auto"/>
            </w:tcBorders>
            <w:shd w:val="clear" w:color="auto" w:fill="auto"/>
          </w:tcPr>
          <w:p w14:paraId="16F8CFF0" w14:textId="77777777" w:rsidR="00F45941" w:rsidRDefault="00F45941" w:rsidP="00F45941">
            <w:pPr>
              <w:rPr>
                <w:rFonts w:ascii="AvenirNext LT Com Regular" w:hAnsi="AvenirNext LT Com Regular"/>
                <w:b/>
                <w:bCs/>
                <w:sz w:val="18"/>
                <w:szCs w:val="18"/>
              </w:rPr>
            </w:pPr>
          </w:p>
          <w:p w14:paraId="4F16C607" w14:textId="624DF20B" w:rsidR="00F45941" w:rsidRDefault="00F45941" w:rsidP="00F45941">
            <w:pPr>
              <w:rPr>
                <w:rFonts w:ascii="AvenirNext LT Com Regular" w:hAnsi="AvenirNext LT Com Regular"/>
                <w:b/>
                <w:bCs/>
                <w:sz w:val="18"/>
                <w:szCs w:val="18"/>
              </w:rPr>
            </w:pPr>
            <w:r>
              <w:rPr>
                <w:rFonts w:ascii="AvenirNext LT Com Regular" w:hAnsi="AvenirNext LT Com Regular"/>
                <w:b/>
                <w:bCs/>
                <w:sz w:val="18"/>
                <w:szCs w:val="18"/>
              </w:rPr>
              <w:t>2070 Target Date Fund</w:t>
            </w:r>
            <w:r w:rsidRPr="00064696">
              <w:rPr>
                <w:rFonts w:ascii="AvenirNext LT Com Regular" w:hAnsi="AvenirNext LT Com Regular"/>
                <w:b/>
                <w:bCs/>
                <w:sz w:val="18"/>
                <w:szCs w:val="18"/>
                <w:vertAlign w:val="superscript"/>
              </w:rPr>
              <w:t>1</w:t>
            </w:r>
          </w:p>
        </w:tc>
        <w:tc>
          <w:tcPr>
            <w:tcW w:w="1684" w:type="dxa"/>
            <w:tcBorders>
              <w:top w:val="single" w:sz="4" w:space="0" w:color="auto"/>
            </w:tcBorders>
            <w:shd w:val="clear" w:color="auto" w:fill="auto"/>
            <w:vAlign w:val="bottom"/>
          </w:tcPr>
          <w:p w14:paraId="37B7E59E" w14:textId="49E6E9FB" w:rsidR="00F45941" w:rsidRPr="00923E0A" w:rsidRDefault="00F45941" w:rsidP="00F45941">
            <w:pPr>
              <w:ind w:left="72"/>
              <w:jc w:val="center"/>
              <w:rPr>
                <w:rFonts w:ascii="Calibri" w:hAnsi="Calibri" w:cs="Calibri"/>
                <w:color w:val="000000"/>
                <w:sz w:val="18"/>
                <w:szCs w:val="18"/>
              </w:rPr>
            </w:pPr>
            <w:r w:rsidRPr="00614694">
              <w:rPr>
                <w:rFonts w:ascii="Calibri" w:hAnsi="Calibri" w:cs="Calibri"/>
                <w:color w:val="000000"/>
                <w:sz w:val="18"/>
                <w:szCs w:val="18"/>
              </w:rPr>
              <w:t>1.4</w:t>
            </w:r>
            <w:r>
              <w:rPr>
                <w:rFonts w:ascii="Calibri" w:hAnsi="Calibri" w:cs="Calibri"/>
                <w:color w:val="000000"/>
                <w:sz w:val="18"/>
                <w:szCs w:val="18"/>
              </w:rPr>
              <w:t>6</w:t>
            </w:r>
            <w:r w:rsidRPr="00614694">
              <w:rPr>
                <w:rFonts w:ascii="Calibri" w:hAnsi="Calibri" w:cs="Calibri"/>
                <w:color w:val="000000"/>
                <w:sz w:val="18"/>
                <w:szCs w:val="18"/>
              </w:rPr>
              <w:t>/1.4</w:t>
            </w:r>
            <w:r>
              <w:rPr>
                <w:rFonts w:ascii="Calibri" w:hAnsi="Calibri" w:cs="Calibri"/>
                <w:color w:val="000000"/>
                <w:sz w:val="18"/>
                <w:szCs w:val="18"/>
              </w:rPr>
              <w:t>6</w:t>
            </w:r>
            <w:r w:rsidRPr="005802B6">
              <w:rPr>
                <w:rFonts w:ascii="AvenirNext LT Com Regular" w:hAnsi="AvenirNext LT Com Regular"/>
                <w:sz w:val="18"/>
                <w:szCs w:val="18"/>
                <w:vertAlign w:val="superscript"/>
              </w:rPr>
              <w:t>4</w:t>
            </w:r>
          </w:p>
        </w:tc>
        <w:tc>
          <w:tcPr>
            <w:tcW w:w="1405" w:type="dxa"/>
            <w:tcBorders>
              <w:top w:val="single" w:sz="4" w:space="0" w:color="auto"/>
            </w:tcBorders>
            <w:shd w:val="clear" w:color="auto" w:fill="auto"/>
            <w:vAlign w:val="bottom"/>
          </w:tcPr>
          <w:p w14:paraId="24F0A788" w14:textId="501CF256" w:rsidR="00F45941" w:rsidRDefault="00F45941" w:rsidP="00403C69">
            <w:pPr>
              <w:ind w:left="58" w:firstLine="103"/>
              <w:jc w:val="center"/>
              <w:rPr>
                <w:rFonts w:ascii="Calibri" w:hAnsi="Calibri" w:cs="Calibri"/>
                <w:color w:val="000000"/>
                <w:sz w:val="18"/>
                <w:szCs w:val="18"/>
              </w:rPr>
            </w:pPr>
            <w:r>
              <w:rPr>
                <w:rFonts w:asciiTheme="minorHAnsi" w:hAnsiTheme="minorHAnsi" w:cstheme="minorHAnsi"/>
                <w:color w:val="000000"/>
                <w:sz w:val="18"/>
                <w:szCs w:val="18"/>
              </w:rPr>
              <w:t>9.03</w:t>
            </w:r>
          </w:p>
        </w:tc>
        <w:tc>
          <w:tcPr>
            <w:tcW w:w="1405" w:type="dxa"/>
            <w:gridSpan w:val="2"/>
            <w:tcBorders>
              <w:top w:val="single" w:sz="4" w:space="0" w:color="auto"/>
            </w:tcBorders>
            <w:shd w:val="clear" w:color="auto" w:fill="auto"/>
            <w:vAlign w:val="bottom"/>
          </w:tcPr>
          <w:p w14:paraId="3F57CAAC" w14:textId="18F86103" w:rsidR="00F45941" w:rsidRDefault="00F45941" w:rsidP="00F45941">
            <w:pPr>
              <w:jc w:val="center"/>
              <w:rPr>
                <w:rFonts w:ascii="Calibri" w:hAnsi="Calibri" w:cs="Calibri"/>
                <w:sz w:val="18"/>
                <w:szCs w:val="18"/>
              </w:rPr>
            </w:pPr>
            <w:r w:rsidRPr="005F2398">
              <w:rPr>
                <w:rFonts w:asciiTheme="minorHAnsi" w:hAnsiTheme="minorHAnsi" w:cstheme="minorHAnsi"/>
                <w:color w:val="000000"/>
                <w:sz w:val="18"/>
                <w:szCs w:val="18"/>
              </w:rPr>
              <w:t>—</w:t>
            </w:r>
          </w:p>
        </w:tc>
        <w:tc>
          <w:tcPr>
            <w:tcW w:w="1405" w:type="dxa"/>
            <w:tcBorders>
              <w:top w:val="single" w:sz="4" w:space="0" w:color="auto"/>
            </w:tcBorders>
            <w:shd w:val="clear" w:color="auto" w:fill="auto"/>
            <w:vAlign w:val="bottom"/>
          </w:tcPr>
          <w:p w14:paraId="26070027" w14:textId="3BB0148A" w:rsidR="00F45941" w:rsidRDefault="00F45941" w:rsidP="00F45941">
            <w:pPr>
              <w:contextualSpacing/>
              <w:jc w:val="center"/>
              <w:rPr>
                <w:rFonts w:ascii="Calibri" w:hAnsi="Calibri" w:cs="Calibri"/>
                <w:sz w:val="18"/>
                <w:szCs w:val="18"/>
              </w:rPr>
            </w:pPr>
            <w:r w:rsidRPr="005F2398">
              <w:rPr>
                <w:rFonts w:asciiTheme="minorHAnsi" w:hAnsiTheme="minorHAnsi" w:cstheme="minorHAnsi"/>
                <w:color w:val="000000"/>
                <w:sz w:val="18"/>
                <w:szCs w:val="18"/>
              </w:rPr>
              <w:t>—</w:t>
            </w:r>
          </w:p>
        </w:tc>
        <w:tc>
          <w:tcPr>
            <w:tcW w:w="1203" w:type="dxa"/>
            <w:tcBorders>
              <w:top w:val="single" w:sz="4" w:space="0" w:color="auto"/>
            </w:tcBorders>
            <w:shd w:val="clear" w:color="auto" w:fill="auto"/>
            <w:vAlign w:val="bottom"/>
          </w:tcPr>
          <w:p w14:paraId="759D9F92" w14:textId="38FC2AC4" w:rsidR="00F45941" w:rsidRDefault="00F45941" w:rsidP="00F45941">
            <w:pPr>
              <w:jc w:val="center"/>
              <w:rPr>
                <w:rFonts w:ascii="Calibri" w:hAnsi="Calibri" w:cs="Calibri"/>
                <w:color w:val="000000"/>
                <w:sz w:val="18"/>
                <w:szCs w:val="18"/>
              </w:rPr>
            </w:pPr>
            <w:r w:rsidRPr="005F2398">
              <w:rPr>
                <w:rFonts w:asciiTheme="minorHAnsi" w:hAnsiTheme="minorHAnsi" w:cstheme="minorHAnsi"/>
                <w:color w:val="000000"/>
                <w:sz w:val="18"/>
                <w:szCs w:val="18"/>
              </w:rPr>
              <w:t>—</w:t>
            </w:r>
          </w:p>
        </w:tc>
      </w:tr>
      <w:tr w:rsidR="00F45941" w:rsidRPr="009A3684" w14:paraId="53B01677" w14:textId="77777777" w:rsidTr="005932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2366" w:type="dxa"/>
            <w:tcBorders>
              <w:top w:val="single" w:sz="4" w:space="0" w:color="auto"/>
            </w:tcBorders>
            <w:shd w:val="clear" w:color="auto" w:fill="auto"/>
          </w:tcPr>
          <w:p w14:paraId="7575C27A" w14:textId="77777777" w:rsidR="00F45941" w:rsidRDefault="00F45941" w:rsidP="00F45941">
            <w:pPr>
              <w:rPr>
                <w:rFonts w:ascii="AvenirNext LT Com Regular" w:hAnsi="AvenirNext LT Com Regular"/>
                <w:b/>
                <w:bCs/>
                <w:sz w:val="18"/>
                <w:szCs w:val="18"/>
              </w:rPr>
            </w:pPr>
          </w:p>
          <w:p w14:paraId="41B2AA9F" w14:textId="4F0A826C" w:rsidR="00F45941" w:rsidRPr="009A3684" w:rsidRDefault="00F45941" w:rsidP="00F45941">
            <w:pPr>
              <w:rPr>
                <w:rFonts w:ascii="AvenirNext LT Com Regular" w:hAnsi="AvenirNext LT Com Regular"/>
                <w:b/>
                <w:bCs/>
                <w:sz w:val="18"/>
                <w:szCs w:val="18"/>
              </w:rPr>
            </w:pPr>
            <w:r>
              <w:rPr>
                <w:rFonts w:ascii="AvenirNext LT Com Regular" w:hAnsi="AvenirNext LT Com Regular"/>
                <w:b/>
                <w:bCs/>
                <w:sz w:val="18"/>
                <w:szCs w:val="18"/>
              </w:rPr>
              <w:t>2065 Target Date Fund</w:t>
            </w:r>
            <w:r>
              <w:rPr>
                <w:rFonts w:ascii="AvenirNext LT Com Regular" w:hAnsi="AvenirNext LT Com Regular"/>
                <w:b/>
                <w:bCs/>
                <w:sz w:val="18"/>
                <w:szCs w:val="18"/>
                <w:vertAlign w:val="superscript"/>
              </w:rPr>
              <w:t>2</w:t>
            </w:r>
          </w:p>
        </w:tc>
        <w:tc>
          <w:tcPr>
            <w:tcW w:w="1684" w:type="dxa"/>
            <w:tcBorders>
              <w:top w:val="single" w:sz="4" w:space="0" w:color="auto"/>
            </w:tcBorders>
            <w:shd w:val="clear" w:color="auto" w:fill="auto"/>
            <w:vAlign w:val="bottom"/>
          </w:tcPr>
          <w:p w14:paraId="7E48699A" w14:textId="7B81362F" w:rsidR="00F45941" w:rsidRPr="00923E0A" w:rsidRDefault="00F45941" w:rsidP="00F45941">
            <w:pPr>
              <w:jc w:val="center"/>
              <w:rPr>
                <w:rFonts w:ascii="Calibri" w:hAnsi="Calibri"/>
                <w:color w:val="000000"/>
                <w:sz w:val="18"/>
                <w:szCs w:val="18"/>
              </w:rPr>
            </w:pPr>
            <w:r w:rsidRPr="00923E0A">
              <w:rPr>
                <w:rFonts w:ascii="Calibri" w:hAnsi="Calibri" w:cs="Calibri"/>
                <w:color w:val="000000"/>
                <w:sz w:val="18"/>
                <w:szCs w:val="18"/>
              </w:rPr>
              <w:t>1.</w:t>
            </w:r>
            <w:r>
              <w:rPr>
                <w:rFonts w:ascii="Calibri" w:hAnsi="Calibri" w:cs="Calibri"/>
                <w:color w:val="000000"/>
                <w:sz w:val="18"/>
                <w:szCs w:val="18"/>
              </w:rPr>
              <w:t>48</w:t>
            </w:r>
            <w:r w:rsidRPr="00923E0A">
              <w:rPr>
                <w:rFonts w:ascii="Calibri" w:hAnsi="Calibri" w:cs="Calibri"/>
                <w:color w:val="000000"/>
                <w:sz w:val="18"/>
                <w:szCs w:val="18"/>
              </w:rPr>
              <w:t>/1.4</w:t>
            </w:r>
            <w:r>
              <w:rPr>
                <w:rFonts w:ascii="Calibri" w:hAnsi="Calibri" w:cs="Calibri"/>
                <w:color w:val="000000"/>
                <w:sz w:val="18"/>
                <w:szCs w:val="18"/>
              </w:rPr>
              <w:t>8</w:t>
            </w:r>
          </w:p>
        </w:tc>
        <w:tc>
          <w:tcPr>
            <w:tcW w:w="1405" w:type="dxa"/>
            <w:tcBorders>
              <w:top w:val="single" w:sz="4" w:space="0" w:color="auto"/>
            </w:tcBorders>
            <w:shd w:val="clear" w:color="auto" w:fill="auto"/>
            <w:vAlign w:val="bottom"/>
          </w:tcPr>
          <w:p w14:paraId="3B0842F7" w14:textId="11A0A290" w:rsidR="00F45941" w:rsidRPr="007B119B" w:rsidRDefault="00F45941" w:rsidP="00F45941">
            <w:pPr>
              <w:ind w:right="360"/>
              <w:jc w:val="right"/>
              <w:rPr>
                <w:rFonts w:ascii="Calibri" w:hAnsi="Calibri"/>
                <w:color w:val="000000"/>
                <w:sz w:val="18"/>
                <w:szCs w:val="18"/>
              </w:rPr>
            </w:pPr>
            <w:r w:rsidRPr="00903849">
              <w:rPr>
                <w:rFonts w:asciiTheme="minorHAnsi" w:hAnsiTheme="minorHAnsi" w:cstheme="minorHAnsi"/>
                <w:color w:val="000000"/>
                <w:sz w:val="18"/>
                <w:szCs w:val="18"/>
              </w:rPr>
              <w:t>13.78</w:t>
            </w:r>
          </w:p>
        </w:tc>
        <w:tc>
          <w:tcPr>
            <w:tcW w:w="1405" w:type="dxa"/>
            <w:gridSpan w:val="2"/>
            <w:tcBorders>
              <w:top w:val="single" w:sz="4" w:space="0" w:color="auto"/>
            </w:tcBorders>
            <w:shd w:val="clear" w:color="auto" w:fill="auto"/>
            <w:vAlign w:val="bottom"/>
          </w:tcPr>
          <w:p w14:paraId="46FDC7AF" w14:textId="58E7FF4E" w:rsidR="00F45941" w:rsidRPr="007B119B" w:rsidRDefault="00F45941" w:rsidP="00F45941">
            <w:pPr>
              <w:jc w:val="center"/>
              <w:rPr>
                <w:rFonts w:ascii="Calibri" w:hAnsi="Calibri" w:cs="Calibri"/>
                <w:sz w:val="18"/>
                <w:szCs w:val="18"/>
              </w:rPr>
            </w:pPr>
            <w:r w:rsidRPr="005F2398">
              <w:rPr>
                <w:rFonts w:asciiTheme="minorHAnsi" w:hAnsiTheme="minorHAnsi" w:cstheme="minorHAnsi"/>
                <w:color w:val="000000"/>
                <w:sz w:val="18"/>
                <w:szCs w:val="18"/>
              </w:rPr>
              <w:t>—</w:t>
            </w:r>
          </w:p>
        </w:tc>
        <w:tc>
          <w:tcPr>
            <w:tcW w:w="1405" w:type="dxa"/>
            <w:tcBorders>
              <w:top w:val="single" w:sz="4" w:space="0" w:color="auto"/>
            </w:tcBorders>
            <w:shd w:val="clear" w:color="auto" w:fill="auto"/>
            <w:vAlign w:val="bottom"/>
          </w:tcPr>
          <w:p w14:paraId="10E26922" w14:textId="6FCF72E7" w:rsidR="00F45941" w:rsidRPr="007B119B" w:rsidRDefault="00F45941" w:rsidP="00F45941">
            <w:pPr>
              <w:ind w:right="14"/>
              <w:contextualSpacing/>
              <w:jc w:val="center"/>
              <w:rPr>
                <w:rFonts w:ascii="Calibri" w:hAnsi="Calibri" w:cs="Calibri"/>
                <w:b/>
                <w:bCs/>
                <w:sz w:val="18"/>
                <w:szCs w:val="18"/>
              </w:rPr>
            </w:pPr>
            <w:r w:rsidRPr="005F2398">
              <w:rPr>
                <w:rFonts w:asciiTheme="minorHAnsi" w:hAnsiTheme="minorHAnsi" w:cstheme="minorHAnsi"/>
                <w:color w:val="000000"/>
                <w:sz w:val="18"/>
                <w:szCs w:val="18"/>
              </w:rPr>
              <w:t>—</w:t>
            </w:r>
          </w:p>
        </w:tc>
        <w:tc>
          <w:tcPr>
            <w:tcW w:w="1203" w:type="dxa"/>
            <w:tcBorders>
              <w:top w:val="single" w:sz="4" w:space="0" w:color="auto"/>
            </w:tcBorders>
            <w:shd w:val="clear" w:color="auto" w:fill="auto"/>
            <w:vAlign w:val="bottom"/>
          </w:tcPr>
          <w:p w14:paraId="58E7E7AF" w14:textId="09ABD828" w:rsidR="00F45941" w:rsidRPr="007B119B" w:rsidRDefault="00F45941" w:rsidP="00F45941">
            <w:pPr>
              <w:ind w:right="216"/>
              <w:jc w:val="right"/>
              <w:rPr>
                <w:rFonts w:ascii="Calibri" w:hAnsi="Calibri"/>
                <w:color w:val="000000"/>
                <w:sz w:val="18"/>
                <w:szCs w:val="18"/>
              </w:rPr>
            </w:pPr>
            <w:r w:rsidRPr="008E3052">
              <w:rPr>
                <w:rFonts w:asciiTheme="minorHAnsi" w:hAnsiTheme="minorHAnsi" w:cstheme="minorHAnsi"/>
                <w:color w:val="000000"/>
                <w:sz w:val="18"/>
                <w:szCs w:val="18"/>
              </w:rPr>
              <w:t>14.38</w:t>
            </w:r>
          </w:p>
        </w:tc>
      </w:tr>
      <w:tr w:rsidR="00F45941" w:rsidRPr="009A3684" w14:paraId="63B95A31" w14:textId="77777777" w:rsidTr="005932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2366" w:type="dxa"/>
            <w:tcBorders>
              <w:top w:val="single" w:sz="4" w:space="0" w:color="auto"/>
            </w:tcBorders>
            <w:shd w:val="clear" w:color="auto" w:fill="auto"/>
          </w:tcPr>
          <w:p w14:paraId="255AB0AB" w14:textId="77777777" w:rsidR="00F45941" w:rsidRDefault="00F45941" w:rsidP="00F45941">
            <w:pPr>
              <w:rPr>
                <w:rFonts w:ascii="AvenirNext LT Com Regular" w:hAnsi="AvenirNext LT Com Regular"/>
                <w:b/>
                <w:bCs/>
                <w:sz w:val="18"/>
                <w:szCs w:val="18"/>
              </w:rPr>
            </w:pPr>
          </w:p>
          <w:p w14:paraId="23385701" w14:textId="132EE173" w:rsidR="00F45941" w:rsidRPr="009A3684" w:rsidRDefault="00F45941" w:rsidP="00F45941">
            <w:pPr>
              <w:rPr>
                <w:rFonts w:ascii="AvenirNext LT Com Regular" w:hAnsi="AvenirNext LT Com Regular"/>
                <w:b/>
                <w:bCs/>
                <w:sz w:val="18"/>
                <w:szCs w:val="18"/>
              </w:rPr>
            </w:pPr>
            <w:r>
              <w:rPr>
                <w:rFonts w:ascii="AvenirNext LT Com Regular" w:hAnsi="AvenirNext LT Com Regular"/>
                <w:b/>
                <w:bCs/>
                <w:sz w:val="18"/>
                <w:szCs w:val="18"/>
              </w:rPr>
              <w:t>2060 Target Date Fund</w:t>
            </w:r>
            <w:r>
              <w:rPr>
                <w:rFonts w:ascii="AvenirNext LT Com Regular" w:hAnsi="AvenirNext LT Com Regular"/>
                <w:b/>
                <w:bCs/>
                <w:sz w:val="18"/>
                <w:szCs w:val="18"/>
                <w:vertAlign w:val="superscript"/>
              </w:rPr>
              <w:t>3</w:t>
            </w:r>
          </w:p>
        </w:tc>
        <w:tc>
          <w:tcPr>
            <w:tcW w:w="1684" w:type="dxa"/>
            <w:tcBorders>
              <w:top w:val="single" w:sz="4" w:space="0" w:color="auto"/>
            </w:tcBorders>
            <w:shd w:val="clear" w:color="auto" w:fill="auto"/>
            <w:vAlign w:val="bottom"/>
          </w:tcPr>
          <w:p w14:paraId="436E94C2" w14:textId="554984AA" w:rsidR="00F45941" w:rsidRPr="00923E0A" w:rsidRDefault="00F45941" w:rsidP="00F45941">
            <w:pPr>
              <w:jc w:val="center"/>
              <w:rPr>
                <w:rFonts w:ascii="Calibri" w:hAnsi="Calibri"/>
                <w:color w:val="000000"/>
                <w:sz w:val="18"/>
                <w:szCs w:val="18"/>
              </w:rPr>
            </w:pPr>
            <w:r w:rsidRPr="00923E0A">
              <w:rPr>
                <w:rFonts w:ascii="Calibri" w:hAnsi="Calibri" w:cs="Calibri"/>
                <w:color w:val="000000"/>
                <w:sz w:val="18"/>
                <w:szCs w:val="18"/>
              </w:rPr>
              <w:t>1.4</w:t>
            </w:r>
            <w:r>
              <w:rPr>
                <w:rFonts w:ascii="Calibri" w:hAnsi="Calibri" w:cs="Calibri"/>
                <w:color w:val="000000"/>
                <w:sz w:val="18"/>
                <w:szCs w:val="18"/>
              </w:rPr>
              <w:t>8</w:t>
            </w:r>
            <w:r w:rsidRPr="00923E0A">
              <w:rPr>
                <w:rFonts w:ascii="Calibri" w:hAnsi="Calibri" w:cs="Calibri"/>
                <w:color w:val="000000"/>
                <w:sz w:val="18"/>
                <w:szCs w:val="18"/>
              </w:rPr>
              <w:t>/1.4</w:t>
            </w:r>
            <w:r>
              <w:rPr>
                <w:rFonts w:ascii="Calibri" w:hAnsi="Calibri" w:cs="Calibri"/>
                <w:color w:val="000000"/>
                <w:sz w:val="18"/>
                <w:szCs w:val="18"/>
              </w:rPr>
              <w:t>8</w:t>
            </w:r>
          </w:p>
        </w:tc>
        <w:tc>
          <w:tcPr>
            <w:tcW w:w="1405" w:type="dxa"/>
            <w:tcBorders>
              <w:top w:val="single" w:sz="4" w:space="0" w:color="auto"/>
            </w:tcBorders>
            <w:shd w:val="clear" w:color="auto" w:fill="auto"/>
            <w:vAlign w:val="bottom"/>
          </w:tcPr>
          <w:p w14:paraId="044DB6B0" w14:textId="649F46F2" w:rsidR="00F45941" w:rsidRPr="007B119B" w:rsidRDefault="00F45941" w:rsidP="00F45941">
            <w:pPr>
              <w:ind w:left="72" w:right="360"/>
              <w:jc w:val="right"/>
              <w:rPr>
                <w:rFonts w:ascii="Calibri" w:hAnsi="Calibri"/>
                <w:color w:val="000000"/>
                <w:sz w:val="18"/>
                <w:szCs w:val="18"/>
              </w:rPr>
            </w:pPr>
            <w:r w:rsidRPr="00903849">
              <w:rPr>
                <w:rFonts w:asciiTheme="minorHAnsi" w:hAnsiTheme="minorHAnsi" w:cstheme="minorHAnsi"/>
                <w:color w:val="000000"/>
                <w:sz w:val="18"/>
                <w:szCs w:val="18"/>
              </w:rPr>
              <w:t>8.37</w:t>
            </w:r>
          </w:p>
        </w:tc>
        <w:tc>
          <w:tcPr>
            <w:tcW w:w="1405" w:type="dxa"/>
            <w:gridSpan w:val="2"/>
            <w:tcBorders>
              <w:top w:val="single" w:sz="4" w:space="0" w:color="auto"/>
            </w:tcBorders>
            <w:shd w:val="clear" w:color="auto" w:fill="auto"/>
            <w:vAlign w:val="bottom"/>
          </w:tcPr>
          <w:p w14:paraId="34663A1B" w14:textId="1BD9BC69" w:rsidR="00F45941" w:rsidRPr="007B119B" w:rsidRDefault="00F45941" w:rsidP="00F45941">
            <w:pPr>
              <w:jc w:val="center"/>
              <w:rPr>
                <w:rFonts w:ascii="Calibri" w:hAnsi="Calibri" w:cs="Calibri"/>
                <w:sz w:val="18"/>
                <w:szCs w:val="18"/>
              </w:rPr>
            </w:pPr>
            <w:r w:rsidRPr="005F2398">
              <w:rPr>
                <w:rFonts w:asciiTheme="minorHAnsi" w:hAnsiTheme="minorHAnsi" w:cstheme="minorHAnsi"/>
                <w:color w:val="000000"/>
                <w:sz w:val="18"/>
                <w:szCs w:val="18"/>
              </w:rPr>
              <w:t>—</w:t>
            </w:r>
          </w:p>
        </w:tc>
        <w:tc>
          <w:tcPr>
            <w:tcW w:w="1405" w:type="dxa"/>
            <w:tcBorders>
              <w:top w:val="single" w:sz="4" w:space="0" w:color="auto"/>
            </w:tcBorders>
            <w:shd w:val="clear" w:color="auto" w:fill="auto"/>
            <w:vAlign w:val="bottom"/>
          </w:tcPr>
          <w:p w14:paraId="50CFF22D" w14:textId="3BCA2126" w:rsidR="00F45941" w:rsidRPr="007B119B" w:rsidRDefault="00F45941" w:rsidP="00F45941">
            <w:pPr>
              <w:ind w:left="72"/>
              <w:jc w:val="center"/>
              <w:rPr>
                <w:rFonts w:ascii="Calibri" w:hAnsi="Calibri" w:cs="Calibri"/>
                <w:b/>
                <w:bCs/>
                <w:sz w:val="18"/>
                <w:szCs w:val="18"/>
              </w:rPr>
            </w:pPr>
            <w:r w:rsidRPr="00903849">
              <w:rPr>
                <w:rFonts w:asciiTheme="minorHAnsi" w:hAnsiTheme="minorHAnsi" w:cstheme="minorHAnsi"/>
                <w:color w:val="000000"/>
                <w:sz w:val="18"/>
                <w:szCs w:val="18"/>
              </w:rPr>
              <w:t>8.4</w:t>
            </w:r>
            <w:r>
              <w:rPr>
                <w:rFonts w:asciiTheme="minorHAnsi" w:hAnsiTheme="minorHAnsi" w:cstheme="minorHAnsi"/>
                <w:color w:val="000000"/>
                <w:sz w:val="18"/>
                <w:szCs w:val="18"/>
              </w:rPr>
              <w:t>0</w:t>
            </w:r>
          </w:p>
        </w:tc>
        <w:tc>
          <w:tcPr>
            <w:tcW w:w="1203" w:type="dxa"/>
            <w:tcBorders>
              <w:top w:val="single" w:sz="4" w:space="0" w:color="auto"/>
            </w:tcBorders>
            <w:shd w:val="clear" w:color="auto" w:fill="auto"/>
            <w:vAlign w:val="bottom"/>
          </w:tcPr>
          <w:p w14:paraId="548A966B" w14:textId="45D5636C" w:rsidR="00F45941" w:rsidRPr="007B119B" w:rsidRDefault="00F45941" w:rsidP="00F45941">
            <w:pPr>
              <w:ind w:right="216"/>
              <w:jc w:val="right"/>
              <w:rPr>
                <w:rFonts w:ascii="Calibri" w:hAnsi="Calibri"/>
                <w:color w:val="000000"/>
                <w:sz w:val="18"/>
                <w:szCs w:val="18"/>
              </w:rPr>
            </w:pPr>
            <w:r w:rsidRPr="008E3052">
              <w:rPr>
                <w:rFonts w:asciiTheme="minorHAnsi" w:hAnsiTheme="minorHAnsi" w:cstheme="minorHAnsi"/>
                <w:color w:val="000000"/>
                <w:sz w:val="18"/>
                <w:szCs w:val="18"/>
              </w:rPr>
              <w:t>14.34</w:t>
            </w:r>
          </w:p>
        </w:tc>
      </w:tr>
      <w:tr w:rsidR="00F45941" w:rsidRPr="009A3684" w14:paraId="70EE0E8C" w14:textId="77777777" w:rsidTr="005932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6" w:type="dxa"/>
            <w:tcBorders>
              <w:top w:val="single" w:sz="4" w:space="0" w:color="auto"/>
            </w:tcBorders>
            <w:shd w:val="clear" w:color="auto" w:fill="auto"/>
          </w:tcPr>
          <w:p w14:paraId="58C5E30A" w14:textId="77777777" w:rsidR="00F45941" w:rsidRDefault="00F45941" w:rsidP="00F45941">
            <w:pPr>
              <w:rPr>
                <w:rFonts w:ascii="AvenirNext LT Com Regular" w:hAnsi="AvenirNext LT Com Regular"/>
                <w:b/>
                <w:bCs/>
                <w:sz w:val="18"/>
                <w:szCs w:val="18"/>
              </w:rPr>
            </w:pPr>
          </w:p>
          <w:p w14:paraId="3AA3DD49"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2055 Target Date Fund</w:t>
            </w:r>
          </w:p>
        </w:tc>
        <w:tc>
          <w:tcPr>
            <w:tcW w:w="1684" w:type="dxa"/>
            <w:tcBorders>
              <w:top w:val="single" w:sz="4" w:space="0" w:color="auto"/>
            </w:tcBorders>
            <w:shd w:val="clear" w:color="auto" w:fill="auto"/>
            <w:vAlign w:val="bottom"/>
          </w:tcPr>
          <w:p w14:paraId="3B6D0D84" w14:textId="7D0A07CC" w:rsidR="00F45941" w:rsidRPr="00923E0A" w:rsidRDefault="00F45941" w:rsidP="00F45941">
            <w:pPr>
              <w:jc w:val="center"/>
              <w:rPr>
                <w:rFonts w:ascii="Calibri" w:hAnsi="Calibri"/>
                <w:color w:val="000000"/>
                <w:sz w:val="18"/>
                <w:szCs w:val="18"/>
              </w:rPr>
            </w:pPr>
            <w:r w:rsidRPr="00923E0A">
              <w:rPr>
                <w:rFonts w:ascii="Calibri" w:hAnsi="Calibri" w:cs="Calibri"/>
                <w:color w:val="000000"/>
                <w:sz w:val="18"/>
                <w:szCs w:val="18"/>
              </w:rPr>
              <w:t>1.</w:t>
            </w:r>
            <w:r>
              <w:rPr>
                <w:rFonts w:ascii="Calibri" w:hAnsi="Calibri" w:cs="Calibri"/>
                <w:color w:val="000000"/>
                <w:sz w:val="18"/>
                <w:szCs w:val="18"/>
              </w:rPr>
              <w:t>48</w:t>
            </w:r>
            <w:r w:rsidRPr="00923E0A">
              <w:rPr>
                <w:rFonts w:ascii="Calibri" w:hAnsi="Calibri" w:cs="Calibri"/>
                <w:color w:val="000000"/>
                <w:sz w:val="18"/>
                <w:szCs w:val="18"/>
              </w:rPr>
              <w:t>/1.4</w:t>
            </w:r>
            <w:r>
              <w:rPr>
                <w:rFonts w:ascii="Calibri" w:hAnsi="Calibri" w:cs="Calibri"/>
                <w:color w:val="000000"/>
                <w:sz w:val="18"/>
                <w:szCs w:val="18"/>
              </w:rPr>
              <w:t>8</w:t>
            </w:r>
          </w:p>
        </w:tc>
        <w:tc>
          <w:tcPr>
            <w:tcW w:w="1405" w:type="dxa"/>
            <w:tcBorders>
              <w:top w:val="single" w:sz="4" w:space="0" w:color="auto"/>
            </w:tcBorders>
            <w:shd w:val="clear" w:color="auto" w:fill="auto"/>
            <w:vAlign w:val="bottom"/>
          </w:tcPr>
          <w:p w14:paraId="61AC4C2E" w14:textId="402A4639" w:rsidR="00F45941" w:rsidRPr="007B119B" w:rsidRDefault="00F45941" w:rsidP="00F45941">
            <w:pPr>
              <w:ind w:right="360"/>
              <w:jc w:val="right"/>
              <w:rPr>
                <w:rFonts w:ascii="Calibri" w:hAnsi="Calibri"/>
                <w:color w:val="000000"/>
                <w:sz w:val="18"/>
                <w:szCs w:val="18"/>
              </w:rPr>
            </w:pPr>
            <w:r w:rsidRPr="00903849">
              <w:rPr>
                <w:rFonts w:asciiTheme="minorHAnsi" w:hAnsiTheme="minorHAnsi" w:cstheme="minorHAnsi"/>
                <w:color w:val="000000"/>
                <w:sz w:val="18"/>
                <w:szCs w:val="18"/>
              </w:rPr>
              <w:t>9.38</w:t>
            </w:r>
          </w:p>
        </w:tc>
        <w:tc>
          <w:tcPr>
            <w:tcW w:w="1405" w:type="dxa"/>
            <w:gridSpan w:val="2"/>
            <w:tcBorders>
              <w:top w:val="single" w:sz="4" w:space="0" w:color="auto"/>
            </w:tcBorders>
            <w:shd w:val="clear" w:color="auto" w:fill="auto"/>
            <w:vAlign w:val="bottom"/>
          </w:tcPr>
          <w:p w14:paraId="29F368A3" w14:textId="6D1753A1" w:rsidR="00F45941" w:rsidRPr="007B119B" w:rsidRDefault="00F45941" w:rsidP="00F45941">
            <w:pPr>
              <w:ind w:left="72"/>
              <w:jc w:val="center"/>
              <w:rPr>
                <w:sz w:val="18"/>
                <w:szCs w:val="18"/>
              </w:rPr>
            </w:pPr>
            <w:r w:rsidRPr="00CB7634">
              <w:rPr>
                <w:rFonts w:asciiTheme="minorHAnsi" w:hAnsiTheme="minorHAnsi" w:cstheme="minorHAnsi"/>
                <w:color w:val="000000"/>
                <w:sz w:val="18"/>
                <w:szCs w:val="18"/>
              </w:rPr>
              <w:t>8.39</w:t>
            </w:r>
          </w:p>
        </w:tc>
        <w:tc>
          <w:tcPr>
            <w:tcW w:w="1405" w:type="dxa"/>
            <w:tcBorders>
              <w:top w:val="single" w:sz="4" w:space="0" w:color="auto"/>
            </w:tcBorders>
            <w:shd w:val="clear" w:color="auto" w:fill="auto"/>
            <w:vAlign w:val="bottom"/>
          </w:tcPr>
          <w:p w14:paraId="7A020C94" w14:textId="42243AB6" w:rsidR="00F45941" w:rsidRPr="007B119B" w:rsidRDefault="00F45941" w:rsidP="00F45941">
            <w:pPr>
              <w:ind w:left="72"/>
              <w:jc w:val="center"/>
              <w:rPr>
                <w:rFonts w:ascii="Calibri" w:hAnsi="Calibri"/>
                <w:color w:val="000000"/>
                <w:sz w:val="18"/>
                <w:szCs w:val="18"/>
              </w:rPr>
            </w:pPr>
            <w:r w:rsidRPr="00903849">
              <w:rPr>
                <w:rFonts w:asciiTheme="minorHAnsi" w:hAnsiTheme="minorHAnsi" w:cstheme="minorHAnsi"/>
                <w:color w:val="000000"/>
                <w:sz w:val="18"/>
                <w:szCs w:val="18"/>
              </w:rPr>
              <w:t>8.41</w:t>
            </w:r>
          </w:p>
        </w:tc>
        <w:tc>
          <w:tcPr>
            <w:tcW w:w="1203" w:type="dxa"/>
            <w:tcBorders>
              <w:top w:val="single" w:sz="4" w:space="0" w:color="auto"/>
            </w:tcBorders>
            <w:shd w:val="clear" w:color="auto" w:fill="auto"/>
            <w:vAlign w:val="bottom"/>
          </w:tcPr>
          <w:p w14:paraId="3BA98207" w14:textId="6248E2AA" w:rsidR="00F45941" w:rsidRPr="007B119B" w:rsidRDefault="00F45941" w:rsidP="00F45941">
            <w:pPr>
              <w:ind w:right="216"/>
              <w:jc w:val="right"/>
              <w:rPr>
                <w:rFonts w:ascii="Calibri" w:hAnsi="Calibri"/>
                <w:color w:val="000000"/>
                <w:sz w:val="18"/>
                <w:szCs w:val="18"/>
              </w:rPr>
            </w:pPr>
            <w:r w:rsidRPr="008E3052">
              <w:rPr>
                <w:rFonts w:asciiTheme="minorHAnsi" w:hAnsiTheme="minorHAnsi" w:cstheme="minorHAnsi"/>
                <w:color w:val="000000"/>
                <w:sz w:val="18"/>
                <w:szCs w:val="18"/>
              </w:rPr>
              <w:t>14.32</w:t>
            </w:r>
          </w:p>
        </w:tc>
      </w:tr>
      <w:tr w:rsidR="00F45941" w:rsidRPr="009A3684" w14:paraId="213A7115" w14:textId="77777777" w:rsidTr="005932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6" w:type="dxa"/>
            <w:shd w:val="clear" w:color="auto" w:fill="auto"/>
          </w:tcPr>
          <w:p w14:paraId="77B1000D" w14:textId="77777777" w:rsidR="00F45941" w:rsidRDefault="00F45941" w:rsidP="00F45941">
            <w:pPr>
              <w:rPr>
                <w:rFonts w:ascii="AvenirNext LT Com Regular" w:hAnsi="AvenirNext LT Com Regular"/>
                <w:b/>
                <w:bCs/>
                <w:sz w:val="18"/>
                <w:szCs w:val="18"/>
              </w:rPr>
            </w:pPr>
          </w:p>
          <w:p w14:paraId="5C5BE1D7"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2050 Target Date Fund</w:t>
            </w:r>
          </w:p>
        </w:tc>
        <w:tc>
          <w:tcPr>
            <w:tcW w:w="1684" w:type="dxa"/>
            <w:shd w:val="clear" w:color="auto" w:fill="auto"/>
            <w:vAlign w:val="bottom"/>
          </w:tcPr>
          <w:p w14:paraId="4BF3DD55" w14:textId="4197C232" w:rsidR="00F45941" w:rsidRPr="00923E0A" w:rsidRDefault="00F45941" w:rsidP="00F45941">
            <w:pPr>
              <w:jc w:val="center"/>
              <w:rPr>
                <w:rFonts w:ascii="Calibri" w:hAnsi="Calibri"/>
                <w:color w:val="000000"/>
                <w:sz w:val="18"/>
                <w:szCs w:val="18"/>
              </w:rPr>
            </w:pPr>
            <w:r w:rsidRPr="00923E0A">
              <w:rPr>
                <w:rFonts w:ascii="Calibri" w:hAnsi="Calibri" w:cs="Calibri"/>
                <w:color w:val="000000"/>
                <w:sz w:val="18"/>
                <w:szCs w:val="18"/>
              </w:rPr>
              <w:t>1.</w:t>
            </w:r>
            <w:r>
              <w:rPr>
                <w:rFonts w:ascii="Calibri" w:hAnsi="Calibri" w:cs="Calibri"/>
                <w:color w:val="000000"/>
                <w:sz w:val="18"/>
                <w:szCs w:val="18"/>
              </w:rPr>
              <w:t>46</w:t>
            </w:r>
            <w:r w:rsidRPr="00923E0A">
              <w:rPr>
                <w:rFonts w:ascii="Calibri" w:hAnsi="Calibri" w:cs="Calibri"/>
                <w:color w:val="000000"/>
                <w:sz w:val="18"/>
                <w:szCs w:val="18"/>
              </w:rPr>
              <w:t>/1.4</w:t>
            </w:r>
            <w:r>
              <w:rPr>
                <w:rFonts w:ascii="Calibri" w:hAnsi="Calibri" w:cs="Calibri"/>
                <w:color w:val="000000"/>
                <w:sz w:val="18"/>
                <w:szCs w:val="18"/>
              </w:rPr>
              <w:t>6</w:t>
            </w:r>
          </w:p>
        </w:tc>
        <w:tc>
          <w:tcPr>
            <w:tcW w:w="1405" w:type="dxa"/>
            <w:shd w:val="clear" w:color="auto" w:fill="auto"/>
            <w:vAlign w:val="bottom"/>
          </w:tcPr>
          <w:p w14:paraId="657ED2C1" w14:textId="3E528880" w:rsidR="00F45941" w:rsidRPr="007B119B" w:rsidRDefault="00F45941" w:rsidP="00F45941">
            <w:pPr>
              <w:ind w:left="72" w:right="360"/>
              <w:jc w:val="right"/>
              <w:rPr>
                <w:rFonts w:ascii="Calibri" w:hAnsi="Calibri"/>
                <w:color w:val="000000"/>
                <w:sz w:val="18"/>
                <w:szCs w:val="18"/>
              </w:rPr>
            </w:pPr>
            <w:r w:rsidRPr="00903849">
              <w:rPr>
                <w:rFonts w:asciiTheme="minorHAnsi" w:hAnsiTheme="minorHAnsi" w:cstheme="minorHAnsi"/>
                <w:color w:val="000000"/>
                <w:sz w:val="18"/>
                <w:szCs w:val="18"/>
              </w:rPr>
              <w:t>7</w:t>
            </w:r>
            <w:r>
              <w:rPr>
                <w:rFonts w:asciiTheme="minorHAnsi" w:hAnsiTheme="minorHAnsi" w:cstheme="minorHAnsi"/>
                <w:color w:val="000000"/>
                <w:sz w:val="18"/>
                <w:szCs w:val="18"/>
              </w:rPr>
              <w:t>.00</w:t>
            </w:r>
          </w:p>
        </w:tc>
        <w:tc>
          <w:tcPr>
            <w:tcW w:w="1405" w:type="dxa"/>
            <w:gridSpan w:val="2"/>
            <w:shd w:val="clear" w:color="auto" w:fill="auto"/>
            <w:vAlign w:val="bottom"/>
          </w:tcPr>
          <w:p w14:paraId="4D681DE3" w14:textId="0E32737C" w:rsidR="00F45941" w:rsidRPr="007B119B" w:rsidRDefault="00F45941" w:rsidP="00F45941">
            <w:pPr>
              <w:ind w:left="72"/>
              <w:jc w:val="center"/>
              <w:rPr>
                <w:rFonts w:ascii="Calibri" w:hAnsi="Calibri"/>
                <w:color w:val="000000"/>
                <w:sz w:val="18"/>
                <w:szCs w:val="18"/>
              </w:rPr>
            </w:pPr>
            <w:r w:rsidRPr="00CB7634">
              <w:rPr>
                <w:rFonts w:asciiTheme="minorHAnsi" w:hAnsiTheme="minorHAnsi" w:cstheme="minorHAnsi"/>
                <w:color w:val="000000"/>
                <w:sz w:val="18"/>
                <w:szCs w:val="18"/>
              </w:rPr>
              <w:t>8.41</w:t>
            </w:r>
          </w:p>
        </w:tc>
        <w:tc>
          <w:tcPr>
            <w:tcW w:w="1405" w:type="dxa"/>
            <w:shd w:val="clear" w:color="auto" w:fill="auto"/>
            <w:vAlign w:val="bottom"/>
          </w:tcPr>
          <w:p w14:paraId="2E4F7D42" w14:textId="4CFECA59" w:rsidR="00F45941" w:rsidRPr="007B119B" w:rsidRDefault="00F45941" w:rsidP="00F45941">
            <w:pPr>
              <w:ind w:left="72"/>
              <w:jc w:val="center"/>
              <w:rPr>
                <w:rFonts w:ascii="Calibri" w:hAnsi="Calibri"/>
                <w:color w:val="000000"/>
                <w:sz w:val="18"/>
                <w:szCs w:val="18"/>
              </w:rPr>
            </w:pPr>
            <w:r w:rsidRPr="00903849">
              <w:rPr>
                <w:rFonts w:asciiTheme="minorHAnsi" w:hAnsiTheme="minorHAnsi" w:cstheme="minorHAnsi"/>
                <w:color w:val="000000"/>
                <w:sz w:val="18"/>
                <w:szCs w:val="18"/>
              </w:rPr>
              <w:t>8.44</w:t>
            </w:r>
          </w:p>
        </w:tc>
        <w:tc>
          <w:tcPr>
            <w:tcW w:w="1203" w:type="dxa"/>
            <w:shd w:val="clear" w:color="auto" w:fill="auto"/>
            <w:vAlign w:val="bottom"/>
          </w:tcPr>
          <w:p w14:paraId="3A85271E" w14:textId="1EED90BE" w:rsidR="00F45941" w:rsidRPr="007B119B" w:rsidRDefault="00F45941" w:rsidP="00F45941">
            <w:pPr>
              <w:ind w:right="216"/>
              <w:jc w:val="right"/>
              <w:rPr>
                <w:rFonts w:ascii="Calibri" w:hAnsi="Calibri"/>
                <w:color w:val="000000"/>
                <w:sz w:val="18"/>
                <w:szCs w:val="18"/>
              </w:rPr>
            </w:pPr>
            <w:r w:rsidRPr="008E3052">
              <w:rPr>
                <w:rFonts w:asciiTheme="minorHAnsi" w:hAnsiTheme="minorHAnsi" w:cstheme="minorHAnsi"/>
                <w:color w:val="000000"/>
                <w:sz w:val="18"/>
                <w:szCs w:val="18"/>
              </w:rPr>
              <w:t>14.2</w:t>
            </w:r>
            <w:r>
              <w:rPr>
                <w:rFonts w:asciiTheme="minorHAnsi" w:hAnsiTheme="minorHAnsi" w:cstheme="minorHAnsi"/>
                <w:color w:val="000000"/>
                <w:sz w:val="18"/>
                <w:szCs w:val="18"/>
              </w:rPr>
              <w:t>0</w:t>
            </w:r>
          </w:p>
        </w:tc>
      </w:tr>
      <w:tr w:rsidR="00F45941" w:rsidRPr="009A3684" w14:paraId="36F13309" w14:textId="77777777" w:rsidTr="005932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6" w:type="dxa"/>
            <w:shd w:val="clear" w:color="auto" w:fill="auto"/>
          </w:tcPr>
          <w:p w14:paraId="5A10FB88" w14:textId="77777777" w:rsidR="00F45941" w:rsidRDefault="00F45941" w:rsidP="00F45941">
            <w:pPr>
              <w:rPr>
                <w:rFonts w:ascii="AvenirNext LT Com Regular" w:hAnsi="AvenirNext LT Com Regular"/>
                <w:b/>
                <w:bCs/>
                <w:sz w:val="18"/>
                <w:szCs w:val="18"/>
              </w:rPr>
            </w:pPr>
          </w:p>
          <w:p w14:paraId="588E867E"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2045 Target Date Fund</w:t>
            </w:r>
          </w:p>
        </w:tc>
        <w:tc>
          <w:tcPr>
            <w:tcW w:w="1684" w:type="dxa"/>
            <w:shd w:val="clear" w:color="auto" w:fill="auto"/>
            <w:vAlign w:val="bottom"/>
          </w:tcPr>
          <w:p w14:paraId="6ECA73CD" w14:textId="315C0D35" w:rsidR="00F45941" w:rsidRPr="00923E0A" w:rsidRDefault="00F45941" w:rsidP="00F45941">
            <w:pPr>
              <w:jc w:val="center"/>
              <w:rPr>
                <w:rFonts w:ascii="Calibri" w:hAnsi="Calibri"/>
                <w:color w:val="000000"/>
                <w:sz w:val="18"/>
                <w:szCs w:val="18"/>
              </w:rPr>
            </w:pPr>
            <w:r w:rsidRPr="00923E0A">
              <w:rPr>
                <w:rFonts w:ascii="Calibri" w:hAnsi="Calibri" w:cs="Calibri"/>
                <w:color w:val="000000"/>
                <w:sz w:val="18"/>
                <w:szCs w:val="18"/>
              </w:rPr>
              <w:t>1.</w:t>
            </w:r>
            <w:r>
              <w:rPr>
                <w:rFonts w:ascii="Calibri" w:hAnsi="Calibri" w:cs="Calibri"/>
                <w:color w:val="000000"/>
                <w:sz w:val="18"/>
                <w:szCs w:val="18"/>
              </w:rPr>
              <w:t>46</w:t>
            </w:r>
            <w:r w:rsidRPr="00923E0A">
              <w:rPr>
                <w:rFonts w:ascii="Calibri" w:hAnsi="Calibri" w:cs="Calibri"/>
                <w:color w:val="000000"/>
                <w:sz w:val="18"/>
                <w:szCs w:val="18"/>
              </w:rPr>
              <w:t>/1.4</w:t>
            </w:r>
            <w:r>
              <w:rPr>
                <w:rFonts w:ascii="Calibri" w:hAnsi="Calibri" w:cs="Calibri"/>
                <w:color w:val="000000"/>
                <w:sz w:val="18"/>
                <w:szCs w:val="18"/>
              </w:rPr>
              <w:t>6</w:t>
            </w:r>
          </w:p>
        </w:tc>
        <w:tc>
          <w:tcPr>
            <w:tcW w:w="1405" w:type="dxa"/>
            <w:shd w:val="clear" w:color="auto" w:fill="auto"/>
            <w:vAlign w:val="bottom"/>
          </w:tcPr>
          <w:p w14:paraId="67C96C1E" w14:textId="70BF287A" w:rsidR="00F45941" w:rsidRPr="007B119B" w:rsidRDefault="00F45941" w:rsidP="00F45941">
            <w:pPr>
              <w:ind w:left="72" w:right="360"/>
              <w:jc w:val="right"/>
              <w:rPr>
                <w:rFonts w:ascii="Calibri" w:hAnsi="Calibri"/>
                <w:color w:val="000000"/>
                <w:sz w:val="18"/>
                <w:szCs w:val="18"/>
              </w:rPr>
            </w:pPr>
            <w:r w:rsidRPr="00903849">
              <w:rPr>
                <w:rFonts w:asciiTheme="minorHAnsi" w:hAnsiTheme="minorHAnsi" w:cstheme="minorHAnsi"/>
                <w:color w:val="000000"/>
                <w:sz w:val="18"/>
                <w:szCs w:val="18"/>
              </w:rPr>
              <w:t>6.96</w:t>
            </w:r>
          </w:p>
        </w:tc>
        <w:tc>
          <w:tcPr>
            <w:tcW w:w="1405" w:type="dxa"/>
            <w:gridSpan w:val="2"/>
            <w:shd w:val="clear" w:color="auto" w:fill="auto"/>
            <w:vAlign w:val="bottom"/>
          </w:tcPr>
          <w:p w14:paraId="3545A36D" w14:textId="15292055" w:rsidR="00F45941" w:rsidRPr="007B119B" w:rsidRDefault="00F45941" w:rsidP="00F45941">
            <w:pPr>
              <w:ind w:left="72"/>
              <w:jc w:val="center"/>
              <w:rPr>
                <w:rFonts w:ascii="Calibri" w:hAnsi="Calibri"/>
                <w:color w:val="000000"/>
                <w:sz w:val="18"/>
                <w:szCs w:val="18"/>
              </w:rPr>
            </w:pPr>
            <w:r w:rsidRPr="00CB7634">
              <w:rPr>
                <w:rFonts w:asciiTheme="minorHAnsi" w:hAnsiTheme="minorHAnsi" w:cstheme="minorHAnsi"/>
                <w:color w:val="000000"/>
                <w:sz w:val="18"/>
                <w:szCs w:val="18"/>
              </w:rPr>
              <w:t>8.34</w:t>
            </w:r>
          </w:p>
        </w:tc>
        <w:tc>
          <w:tcPr>
            <w:tcW w:w="1405" w:type="dxa"/>
            <w:shd w:val="clear" w:color="auto" w:fill="auto"/>
            <w:vAlign w:val="bottom"/>
          </w:tcPr>
          <w:p w14:paraId="4B9B4EFC" w14:textId="28F7D396" w:rsidR="00F45941" w:rsidRPr="007B119B" w:rsidRDefault="00F45941" w:rsidP="00F45941">
            <w:pPr>
              <w:ind w:left="72"/>
              <w:jc w:val="center"/>
              <w:rPr>
                <w:rFonts w:ascii="Calibri" w:hAnsi="Calibri"/>
                <w:color w:val="000000"/>
                <w:sz w:val="18"/>
                <w:szCs w:val="18"/>
              </w:rPr>
            </w:pPr>
            <w:r w:rsidRPr="00903849">
              <w:rPr>
                <w:rFonts w:asciiTheme="minorHAnsi" w:hAnsiTheme="minorHAnsi" w:cstheme="minorHAnsi"/>
                <w:color w:val="000000"/>
                <w:sz w:val="18"/>
                <w:szCs w:val="18"/>
              </w:rPr>
              <w:t>8.41</w:t>
            </w:r>
          </w:p>
        </w:tc>
        <w:tc>
          <w:tcPr>
            <w:tcW w:w="1203" w:type="dxa"/>
            <w:shd w:val="clear" w:color="auto" w:fill="auto"/>
            <w:vAlign w:val="bottom"/>
          </w:tcPr>
          <w:p w14:paraId="2031F0D7" w14:textId="4753E2F2" w:rsidR="00F45941" w:rsidRPr="007B119B" w:rsidRDefault="00F45941" w:rsidP="00F45941">
            <w:pPr>
              <w:ind w:right="216"/>
              <w:jc w:val="right"/>
              <w:rPr>
                <w:rFonts w:ascii="Calibri" w:hAnsi="Calibri"/>
                <w:color w:val="000000"/>
                <w:sz w:val="18"/>
                <w:szCs w:val="18"/>
              </w:rPr>
            </w:pPr>
            <w:r w:rsidRPr="008E3052">
              <w:rPr>
                <w:rFonts w:asciiTheme="minorHAnsi" w:hAnsiTheme="minorHAnsi" w:cstheme="minorHAnsi"/>
                <w:color w:val="000000"/>
                <w:sz w:val="18"/>
                <w:szCs w:val="18"/>
              </w:rPr>
              <w:t>13.99</w:t>
            </w:r>
          </w:p>
        </w:tc>
      </w:tr>
      <w:tr w:rsidR="00F45941" w:rsidRPr="009A3684" w14:paraId="5654CBED" w14:textId="77777777" w:rsidTr="005932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6" w:type="dxa"/>
            <w:shd w:val="clear" w:color="auto" w:fill="auto"/>
          </w:tcPr>
          <w:p w14:paraId="5E3FAC52" w14:textId="77777777" w:rsidR="00F45941" w:rsidRDefault="00F45941" w:rsidP="00F45941">
            <w:pPr>
              <w:rPr>
                <w:rFonts w:ascii="AvenirNext LT Com Regular" w:hAnsi="AvenirNext LT Com Regular"/>
                <w:b/>
                <w:bCs/>
                <w:sz w:val="18"/>
                <w:szCs w:val="18"/>
              </w:rPr>
            </w:pPr>
          </w:p>
          <w:p w14:paraId="4BC2ADA4"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2040 Target Date Fund</w:t>
            </w:r>
          </w:p>
        </w:tc>
        <w:tc>
          <w:tcPr>
            <w:tcW w:w="1684" w:type="dxa"/>
            <w:shd w:val="clear" w:color="auto" w:fill="auto"/>
            <w:vAlign w:val="bottom"/>
          </w:tcPr>
          <w:p w14:paraId="068C3CFB" w14:textId="517ECA5F" w:rsidR="00F45941" w:rsidRPr="00923E0A" w:rsidRDefault="00F45941" w:rsidP="00F45941">
            <w:pPr>
              <w:jc w:val="center"/>
              <w:rPr>
                <w:rFonts w:ascii="Calibri" w:hAnsi="Calibri"/>
                <w:color w:val="000000"/>
                <w:sz w:val="18"/>
                <w:szCs w:val="18"/>
              </w:rPr>
            </w:pPr>
            <w:r w:rsidRPr="00923E0A">
              <w:rPr>
                <w:rFonts w:ascii="Calibri" w:hAnsi="Calibri" w:cs="Calibri"/>
                <w:color w:val="000000"/>
                <w:sz w:val="18"/>
                <w:szCs w:val="18"/>
              </w:rPr>
              <w:t>1.</w:t>
            </w:r>
            <w:r>
              <w:rPr>
                <w:rFonts w:ascii="Calibri" w:hAnsi="Calibri" w:cs="Calibri"/>
                <w:color w:val="000000"/>
                <w:sz w:val="18"/>
                <w:szCs w:val="18"/>
              </w:rPr>
              <w:t>45</w:t>
            </w:r>
            <w:r w:rsidRPr="00923E0A">
              <w:rPr>
                <w:rFonts w:ascii="Calibri" w:hAnsi="Calibri" w:cs="Calibri"/>
                <w:color w:val="000000"/>
                <w:sz w:val="18"/>
                <w:szCs w:val="18"/>
              </w:rPr>
              <w:t>/1.4</w:t>
            </w:r>
            <w:r>
              <w:rPr>
                <w:rFonts w:ascii="Calibri" w:hAnsi="Calibri" w:cs="Calibri"/>
                <w:color w:val="000000"/>
                <w:sz w:val="18"/>
                <w:szCs w:val="18"/>
              </w:rPr>
              <w:t>5</w:t>
            </w:r>
          </w:p>
        </w:tc>
        <w:tc>
          <w:tcPr>
            <w:tcW w:w="1405" w:type="dxa"/>
            <w:shd w:val="clear" w:color="auto" w:fill="auto"/>
            <w:vAlign w:val="bottom"/>
          </w:tcPr>
          <w:p w14:paraId="4D0C18D6" w14:textId="4A593E89" w:rsidR="00F45941" w:rsidRPr="007B119B" w:rsidRDefault="00F45941" w:rsidP="00F45941">
            <w:pPr>
              <w:ind w:left="72" w:right="360"/>
              <w:jc w:val="right"/>
              <w:rPr>
                <w:rFonts w:ascii="Calibri" w:hAnsi="Calibri"/>
                <w:color w:val="000000"/>
                <w:sz w:val="18"/>
                <w:szCs w:val="18"/>
              </w:rPr>
            </w:pPr>
            <w:r w:rsidRPr="00903849">
              <w:rPr>
                <w:rFonts w:asciiTheme="minorHAnsi" w:hAnsiTheme="minorHAnsi" w:cstheme="minorHAnsi"/>
                <w:color w:val="000000"/>
                <w:sz w:val="18"/>
                <w:szCs w:val="18"/>
              </w:rPr>
              <w:t>6.86</w:t>
            </w:r>
          </w:p>
        </w:tc>
        <w:tc>
          <w:tcPr>
            <w:tcW w:w="1405" w:type="dxa"/>
            <w:gridSpan w:val="2"/>
            <w:shd w:val="clear" w:color="auto" w:fill="auto"/>
            <w:vAlign w:val="bottom"/>
          </w:tcPr>
          <w:p w14:paraId="6421B7A9" w14:textId="6EF263CF" w:rsidR="00F45941" w:rsidRPr="007B119B" w:rsidRDefault="00F45941" w:rsidP="00F45941">
            <w:pPr>
              <w:ind w:left="72"/>
              <w:jc w:val="center"/>
              <w:rPr>
                <w:rFonts w:ascii="Calibri" w:hAnsi="Calibri"/>
                <w:color w:val="000000"/>
                <w:sz w:val="18"/>
                <w:szCs w:val="18"/>
              </w:rPr>
            </w:pPr>
            <w:r w:rsidRPr="00CB7634">
              <w:rPr>
                <w:rFonts w:asciiTheme="minorHAnsi" w:hAnsiTheme="minorHAnsi" w:cstheme="minorHAnsi"/>
                <w:color w:val="000000"/>
                <w:sz w:val="18"/>
                <w:szCs w:val="18"/>
              </w:rPr>
              <w:t>8.16</w:t>
            </w:r>
          </w:p>
        </w:tc>
        <w:tc>
          <w:tcPr>
            <w:tcW w:w="1405" w:type="dxa"/>
            <w:shd w:val="clear" w:color="auto" w:fill="auto"/>
            <w:vAlign w:val="bottom"/>
          </w:tcPr>
          <w:p w14:paraId="7C8FBA23" w14:textId="6B8FF795" w:rsidR="00F45941" w:rsidRPr="007B119B" w:rsidRDefault="00F45941" w:rsidP="00F45941">
            <w:pPr>
              <w:ind w:left="72"/>
              <w:jc w:val="center"/>
              <w:rPr>
                <w:rFonts w:ascii="Calibri" w:hAnsi="Calibri"/>
                <w:color w:val="000000"/>
                <w:sz w:val="18"/>
                <w:szCs w:val="18"/>
              </w:rPr>
            </w:pPr>
            <w:r w:rsidRPr="00903849">
              <w:rPr>
                <w:rFonts w:asciiTheme="minorHAnsi" w:hAnsiTheme="minorHAnsi" w:cstheme="minorHAnsi"/>
                <w:color w:val="000000"/>
                <w:sz w:val="18"/>
                <w:szCs w:val="18"/>
              </w:rPr>
              <w:t>8.21</w:t>
            </w:r>
          </w:p>
        </w:tc>
        <w:tc>
          <w:tcPr>
            <w:tcW w:w="1203" w:type="dxa"/>
            <w:shd w:val="clear" w:color="auto" w:fill="auto"/>
            <w:vAlign w:val="bottom"/>
          </w:tcPr>
          <w:p w14:paraId="30E4D890" w14:textId="385E4925" w:rsidR="00F45941" w:rsidRPr="007B119B" w:rsidRDefault="00F45941" w:rsidP="00F45941">
            <w:pPr>
              <w:ind w:right="216"/>
              <w:jc w:val="right"/>
              <w:rPr>
                <w:rFonts w:ascii="Calibri" w:hAnsi="Calibri"/>
                <w:color w:val="000000"/>
                <w:sz w:val="18"/>
                <w:szCs w:val="18"/>
              </w:rPr>
            </w:pPr>
            <w:r w:rsidRPr="008E3052">
              <w:rPr>
                <w:rFonts w:asciiTheme="minorHAnsi" w:hAnsiTheme="minorHAnsi" w:cstheme="minorHAnsi"/>
                <w:color w:val="000000"/>
                <w:sz w:val="18"/>
                <w:szCs w:val="18"/>
              </w:rPr>
              <w:t>13.51</w:t>
            </w:r>
          </w:p>
        </w:tc>
      </w:tr>
      <w:tr w:rsidR="00F45941" w:rsidRPr="009A3684" w14:paraId="3DB72BC7" w14:textId="77777777" w:rsidTr="005932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6" w:type="dxa"/>
            <w:shd w:val="clear" w:color="auto" w:fill="auto"/>
          </w:tcPr>
          <w:p w14:paraId="0E20251B" w14:textId="77777777" w:rsidR="00F45941" w:rsidRDefault="00F45941" w:rsidP="00F45941">
            <w:pPr>
              <w:rPr>
                <w:rFonts w:ascii="AvenirNext LT Com Regular" w:hAnsi="AvenirNext LT Com Regular"/>
                <w:b/>
                <w:bCs/>
                <w:sz w:val="18"/>
                <w:szCs w:val="18"/>
              </w:rPr>
            </w:pPr>
          </w:p>
          <w:p w14:paraId="023C46C4"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2035 Target Date Fund</w:t>
            </w:r>
          </w:p>
        </w:tc>
        <w:tc>
          <w:tcPr>
            <w:tcW w:w="1684" w:type="dxa"/>
            <w:shd w:val="clear" w:color="auto" w:fill="auto"/>
            <w:vAlign w:val="bottom"/>
          </w:tcPr>
          <w:p w14:paraId="5D738B64" w14:textId="015A3634" w:rsidR="00F45941" w:rsidRPr="00923E0A" w:rsidRDefault="00F45941" w:rsidP="00F45941">
            <w:pPr>
              <w:jc w:val="center"/>
              <w:rPr>
                <w:rFonts w:ascii="Calibri" w:hAnsi="Calibri"/>
                <w:color w:val="000000"/>
                <w:sz w:val="18"/>
                <w:szCs w:val="18"/>
              </w:rPr>
            </w:pPr>
            <w:r w:rsidRPr="00923E0A">
              <w:rPr>
                <w:rFonts w:ascii="Calibri" w:hAnsi="Calibri" w:cs="Calibri"/>
                <w:color w:val="000000"/>
                <w:sz w:val="18"/>
                <w:szCs w:val="18"/>
              </w:rPr>
              <w:t>1.</w:t>
            </w:r>
            <w:r>
              <w:rPr>
                <w:rFonts w:ascii="Calibri" w:hAnsi="Calibri" w:cs="Calibri"/>
                <w:color w:val="000000"/>
                <w:sz w:val="18"/>
                <w:szCs w:val="18"/>
              </w:rPr>
              <w:t>43</w:t>
            </w:r>
            <w:r w:rsidRPr="00923E0A">
              <w:rPr>
                <w:rFonts w:ascii="Calibri" w:hAnsi="Calibri" w:cs="Calibri"/>
                <w:color w:val="000000"/>
                <w:sz w:val="18"/>
                <w:szCs w:val="18"/>
              </w:rPr>
              <w:t>/1.4</w:t>
            </w:r>
            <w:r>
              <w:rPr>
                <w:rFonts w:ascii="Calibri" w:hAnsi="Calibri" w:cs="Calibri"/>
                <w:color w:val="000000"/>
                <w:sz w:val="18"/>
                <w:szCs w:val="18"/>
              </w:rPr>
              <w:t>3</w:t>
            </w:r>
          </w:p>
        </w:tc>
        <w:tc>
          <w:tcPr>
            <w:tcW w:w="1405" w:type="dxa"/>
            <w:shd w:val="clear" w:color="auto" w:fill="auto"/>
            <w:vAlign w:val="bottom"/>
          </w:tcPr>
          <w:p w14:paraId="34B77264" w14:textId="6DF08AF8" w:rsidR="00F45941" w:rsidRPr="007B119B" w:rsidRDefault="00F45941" w:rsidP="00F45941">
            <w:pPr>
              <w:ind w:left="72" w:right="360"/>
              <w:jc w:val="right"/>
              <w:rPr>
                <w:rFonts w:ascii="Calibri" w:hAnsi="Calibri"/>
                <w:color w:val="000000"/>
                <w:sz w:val="18"/>
                <w:szCs w:val="18"/>
              </w:rPr>
            </w:pPr>
            <w:r w:rsidRPr="00903849">
              <w:rPr>
                <w:rFonts w:asciiTheme="minorHAnsi" w:hAnsiTheme="minorHAnsi" w:cstheme="minorHAnsi"/>
                <w:color w:val="000000"/>
                <w:sz w:val="18"/>
                <w:szCs w:val="18"/>
              </w:rPr>
              <w:t>6.49</w:t>
            </w:r>
          </w:p>
        </w:tc>
        <w:tc>
          <w:tcPr>
            <w:tcW w:w="1405" w:type="dxa"/>
            <w:gridSpan w:val="2"/>
            <w:shd w:val="clear" w:color="auto" w:fill="auto"/>
            <w:vAlign w:val="bottom"/>
          </w:tcPr>
          <w:p w14:paraId="7CAC48DB" w14:textId="4988B12C" w:rsidR="00F45941" w:rsidRPr="007B119B" w:rsidRDefault="00F45941" w:rsidP="00F45941">
            <w:pPr>
              <w:ind w:left="72"/>
              <w:jc w:val="center"/>
              <w:rPr>
                <w:rFonts w:ascii="Calibri" w:hAnsi="Calibri"/>
                <w:color w:val="000000"/>
                <w:sz w:val="18"/>
                <w:szCs w:val="18"/>
              </w:rPr>
            </w:pPr>
            <w:r w:rsidRPr="00CB7634">
              <w:rPr>
                <w:rFonts w:asciiTheme="minorHAnsi" w:hAnsiTheme="minorHAnsi" w:cstheme="minorHAnsi"/>
                <w:color w:val="000000"/>
                <w:sz w:val="18"/>
                <w:szCs w:val="18"/>
              </w:rPr>
              <w:t>7.53</w:t>
            </w:r>
          </w:p>
        </w:tc>
        <w:tc>
          <w:tcPr>
            <w:tcW w:w="1405" w:type="dxa"/>
            <w:shd w:val="clear" w:color="auto" w:fill="auto"/>
            <w:vAlign w:val="bottom"/>
          </w:tcPr>
          <w:p w14:paraId="7873F44A" w14:textId="07AF7119" w:rsidR="00F45941" w:rsidRPr="007B119B" w:rsidRDefault="00F45941" w:rsidP="004579B8">
            <w:pPr>
              <w:ind w:left="86"/>
              <w:jc w:val="center"/>
              <w:rPr>
                <w:rFonts w:ascii="Calibri" w:hAnsi="Calibri"/>
                <w:color w:val="000000"/>
                <w:sz w:val="18"/>
                <w:szCs w:val="18"/>
              </w:rPr>
            </w:pPr>
            <w:r w:rsidRPr="00903849">
              <w:rPr>
                <w:rFonts w:asciiTheme="minorHAnsi" w:hAnsiTheme="minorHAnsi" w:cstheme="minorHAnsi"/>
                <w:color w:val="000000"/>
                <w:sz w:val="18"/>
                <w:szCs w:val="18"/>
              </w:rPr>
              <w:t>7.26</w:t>
            </w:r>
          </w:p>
        </w:tc>
        <w:tc>
          <w:tcPr>
            <w:tcW w:w="1203" w:type="dxa"/>
            <w:shd w:val="clear" w:color="auto" w:fill="auto"/>
            <w:vAlign w:val="bottom"/>
          </w:tcPr>
          <w:p w14:paraId="136FA91B" w14:textId="407EF3C0" w:rsidR="00F45941" w:rsidRPr="007B119B" w:rsidRDefault="00F45941" w:rsidP="00F45941">
            <w:pPr>
              <w:ind w:right="216"/>
              <w:jc w:val="right"/>
              <w:rPr>
                <w:rFonts w:ascii="Calibri" w:hAnsi="Calibri"/>
                <w:color w:val="000000"/>
                <w:sz w:val="18"/>
                <w:szCs w:val="18"/>
              </w:rPr>
            </w:pPr>
            <w:r w:rsidRPr="008E3052">
              <w:rPr>
                <w:rFonts w:asciiTheme="minorHAnsi" w:hAnsiTheme="minorHAnsi" w:cstheme="minorHAnsi"/>
                <w:color w:val="000000"/>
                <w:sz w:val="18"/>
                <w:szCs w:val="18"/>
              </w:rPr>
              <w:t>11.56</w:t>
            </w:r>
          </w:p>
        </w:tc>
      </w:tr>
      <w:tr w:rsidR="00F45941" w:rsidRPr="009A3684" w14:paraId="3D83D1FD" w14:textId="77777777" w:rsidTr="005932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6" w:type="dxa"/>
            <w:shd w:val="clear" w:color="auto" w:fill="auto"/>
          </w:tcPr>
          <w:p w14:paraId="37174942" w14:textId="77777777" w:rsidR="00F45941" w:rsidRDefault="00F45941" w:rsidP="00F45941">
            <w:pPr>
              <w:rPr>
                <w:rFonts w:ascii="AvenirNext LT Com Regular" w:hAnsi="AvenirNext LT Com Regular"/>
                <w:b/>
                <w:bCs/>
                <w:sz w:val="18"/>
                <w:szCs w:val="18"/>
              </w:rPr>
            </w:pPr>
          </w:p>
          <w:p w14:paraId="13624C42"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2030 Target Date Fund</w:t>
            </w:r>
          </w:p>
        </w:tc>
        <w:tc>
          <w:tcPr>
            <w:tcW w:w="1684" w:type="dxa"/>
            <w:shd w:val="clear" w:color="auto" w:fill="auto"/>
            <w:vAlign w:val="bottom"/>
          </w:tcPr>
          <w:p w14:paraId="3D144D4E" w14:textId="4ED95895" w:rsidR="00F45941" w:rsidRPr="00923E0A" w:rsidRDefault="00F45941" w:rsidP="00F45941">
            <w:pPr>
              <w:jc w:val="center"/>
              <w:rPr>
                <w:rFonts w:ascii="Calibri" w:hAnsi="Calibri"/>
                <w:color w:val="000000"/>
                <w:sz w:val="18"/>
                <w:szCs w:val="18"/>
              </w:rPr>
            </w:pPr>
            <w:r w:rsidRPr="00923E0A">
              <w:rPr>
                <w:rFonts w:ascii="Calibri" w:hAnsi="Calibri" w:cs="Calibri"/>
                <w:color w:val="000000"/>
                <w:sz w:val="18"/>
                <w:szCs w:val="18"/>
              </w:rPr>
              <w:t>1.</w:t>
            </w:r>
            <w:r>
              <w:rPr>
                <w:rFonts w:ascii="Calibri" w:hAnsi="Calibri" w:cs="Calibri"/>
                <w:color w:val="000000"/>
                <w:sz w:val="18"/>
                <w:szCs w:val="18"/>
              </w:rPr>
              <w:t>42</w:t>
            </w:r>
            <w:r w:rsidRPr="00923E0A">
              <w:rPr>
                <w:rFonts w:ascii="Calibri" w:hAnsi="Calibri" w:cs="Calibri"/>
                <w:color w:val="000000"/>
                <w:sz w:val="18"/>
                <w:szCs w:val="18"/>
              </w:rPr>
              <w:t>/1.4</w:t>
            </w:r>
            <w:r>
              <w:rPr>
                <w:rFonts w:ascii="Calibri" w:hAnsi="Calibri" w:cs="Calibri"/>
                <w:color w:val="000000"/>
                <w:sz w:val="18"/>
                <w:szCs w:val="18"/>
              </w:rPr>
              <w:t>2</w:t>
            </w:r>
          </w:p>
        </w:tc>
        <w:tc>
          <w:tcPr>
            <w:tcW w:w="1405" w:type="dxa"/>
            <w:shd w:val="clear" w:color="auto" w:fill="auto"/>
            <w:vAlign w:val="bottom"/>
          </w:tcPr>
          <w:p w14:paraId="4EE66E32" w14:textId="36176ED6" w:rsidR="00F45941" w:rsidRPr="007B119B" w:rsidRDefault="00F45941" w:rsidP="00F45941">
            <w:pPr>
              <w:ind w:left="72" w:right="360"/>
              <w:jc w:val="right"/>
              <w:rPr>
                <w:rFonts w:ascii="Calibri" w:hAnsi="Calibri"/>
                <w:color w:val="000000"/>
                <w:sz w:val="18"/>
                <w:szCs w:val="18"/>
              </w:rPr>
            </w:pPr>
            <w:r w:rsidRPr="00903849">
              <w:rPr>
                <w:rFonts w:asciiTheme="minorHAnsi" w:hAnsiTheme="minorHAnsi" w:cstheme="minorHAnsi"/>
                <w:color w:val="000000"/>
                <w:sz w:val="18"/>
                <w:szCs w:val="18"/>
              </w:rPr>
              <w:t>5.89</w:t>
            </w:r>
          </w:p>
        </w:tc>
        <w:tc>
          <w:tcPr>
            <w:tcW w:w="1405" w:type="dxa"/>
            <w:gridSpan w:val="2"/>
            <w:shd w:val="clear" w:color="auto" w:fill="auto"/>
            <w:vAlign w:val="bottom"/>
          </w:tcPr>
          <w:p w14:paraId="791E4B3A" w14:textId="7A42CD33" w:rsidR="00F45941" w:rsidRPr="007B119B" w:rsidRDefault="00F45941" w:rsidP="00F45941">
            <w:pPr>
              <w:ind w:left="72"/>
              <w:jc w:val="center"/>
              <w:rPr>
                <w:rFonts w:ascii="Calibri" w:hAnsi="Calibri"/>
                <w:color w:val="000000"/>
                <w:sz w:val="18"/>
                <w:szCs w:val="18"/>
              </w:rPr>
            </w:pPr>
            <w:r w:rsidRPr="00CB7634">
              <w:rPr>
                <w:rFonts w:asciiTheme="minorHAnsi" w:hAnsiTheme="minorHAnsi" w:cstheme="minorHAnsi"/>
                <w:color w:val="000000"/>
                <w:sz w:val="18"/>
                <w:szCs w:val="18"/>
              </w:rPr>
              <w:t>6.46</w:t>
            </w:r>
          </w:p>
        </w:tc>
        <w:tc>
          <w:tcPr>
            <w:tcW w:w="1405" w:type="dxa"/>
            <w:shd w:val="clear" w:color="auto" w:fill="auto"/>
            <w:vAlign w:val="bottom"/>
          </w:tcPr>
          <w:p w14:paraId="1A38F2D3" w14:textId="440609AE" w:rsidR="00F45941" w:rsidRPr="007B119B" w:rsidRDefault="00F45941" w:rsidP="00403C69">
            <w:pPr>
              <w:ind w:left="144" w:right="62"/>
              <w:jc w:val="center"/>
              <w:rPr>
                <w:rFonts w:ascii="Calibri" w:hAnsi="Calibri"/>
                <w:color w:val="000000"/>
                <w:sz w:val="18"/>
                <w:szCs w:val="18"/>
              </w:rPr>
            </w:pPr>
            <w:r w:rsidRPr="00903849">
              <w:rPr>
                <w:rFonts w:asciiTheme="minorHAnsi" w:hAnsiTheme="minorHAnsi" w:cstheme="minorHAnsi"/>
                <w:color w:val="000000"/>
                <w:sz w:val="18"/>
                <w:szCs w:val="18"/>
              </w:rPr>
              <w:t>6.01</w:t>
            </w:r>
          </w:p>
        </w:tc>
        <w:tc>
          <w:tcPr>
            <w:tcW w:w="1203" w:type="dxa"/>
            <w:shd w:val="clear" w:color="auto" w:fill="auto"/>
            <w:vAlign w:val="bottom"/>
          </w:tcPr>
          <w:p w14:paraId="15C83AC8" w14:textId="5269FDEA" w:rsidR="00F45941" w:rsidRPr="007B119B" w:rsidRDefault="00F45941" w:rsidP="00F45941">
            <w:pPr>
              <w:ind w:right="216"/>
              <w:jc w:val="right"/>
              <w:rPr>
                <w:rFonts w:ascii="Calibri" w:hAnsi="Calibri"/>
                <w:color w:val="000000"/>
                <w:sz w:val="18"/>
                <w:szCs w:val="18"/>
              </w:rPr>
            </w:pPr>
            <w:r w:rsidRPr="008E3052">
              <w:rPr>
                <w:rFonts w:asciiTheme="minorHAnsi" w:hAnsiTheme="minorHAnsi" w:cstheme="minorHAnsi"/>
                <w:color w:val="000000"/>
                <w:sz w:val="18"/>
                <w:szCs w:val="18"/>
              </w:rPr>
              <w:t>9.7</w:t>
            </w:r>
            <w:r>
              <w:rPr>
                <w:rFonts w:asciiTheme="minorHAnsi" w:hAnsiTheme="minorHAnsi" w:cstheme="minorHAnsi"/>
                <w:color w:val="000000"/>
                <w:sz w:val="18"/>
                <w:szCs w:val="18"/>
              </w:rPr>
              <w:t>0</w:t>
            </w:r>
          </w:p>
        </w:tc>
      </w:tr>
      <w:tr w:rsidR="00F45941" w:rsidRPr="009A3684" w14:paraId="364DE83C" w14:textId="77777777" w:rsidTr="005932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6" w:type="dxa"/>
            <w:shd w:val="clear" w:color="auto" w:fill="auto"/>
          </w:tcPr>
          <w:p w14:paraId="051BADC2" w14:textId="77777777" w:rsidR="00F45941" w:rsidRDefault="00F45941" w:rsidP="00F45941">
            <w:pPr>
              <w:rPr>
                <w:rFonts w:ascii="AvenirNext LT Com Regular" w:hAnsi="AvenirNext LT Com Regular"/>
                <w:b/>
                <w:bCs/>
                <w:sz w:val="18"/>
                <w:szCs w:val="18"/>
              </w:rPr>
            </w:pPr>
          </w:p>
          <w:p w14:paraId="11E58C99"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2025 Target Date Fund</w:t>
            </w:r>
          </w:p>
        </w:tc>
        <w:tc>
          <w:tcPr>
            <w:tcW w:w="1684" w:type="dxa"/>
            <w:shd w:val="clear" w:color="auto" w:fill="auto"/>
            <w:vAlign w:val="bottom"/>
          </w:tcPr>
          <w:p w14:paraId="2E4F8800" w14:textId="4F9FC585" w:rsidR="00F45941" w:rsidRPr="00923E0A" w:rsidRDefault="00F45941" w:rsidP="00F45941">
            <w:pPr>
              <w:jc w:val="center"/>
              <w:rPr>
                <w:rFonts w:ascii="Calibri" w:hAnsi="Calibri"/>
                <w:color w:val="000000"/>
                <w:sz w:val="18"/>
                <w:szCs w:val="18"/>
              </w:rPr>
            </w:pPr>
            <w:r w:rsidRPr="00923E0A">
              <w:rPr>
                <w:rFonts w:ascii="Calibri" w:hAnsi="Calibri" w:cs="Calibri"/>
                <w:color w:val="000000"/>
                <w:sz w:val="18"/>
                <w:szCs w:val="18"/>
              </w:rPr>
              <w:t>1.</w:t>
            </w:r>
            <w:r>
              <w:rPr>
                <w:rFonts w:ascii="Calibri" w:hAnsi="Calibri" w:cs="Calibri"/>
                <w:color w:val="000000"/>
                <w:sz w:val="18"/>
                <w:szCs w:val="18"/>
              </w:rPr>
              <w:t>40</w:t>
            </w:r>
            <w:r w:rsidRPr="00923E0A">
              <w:rPr>
                <w:rFonts w:ascii="Calibri" w:hAnsi="Calibri" w:cs="Calibri"/>
                <w:color w:val="000000"/>
                <w:sz w:val="18"/>
                <w:szCs w:val="18"/>
              </w:rPr>
              <w:t>/1.4</w:t>
            </w:r>
            <w:r>
              <w:rPr>
                <w:rFonts w:ascii="Calibri" w:hAnsi="Calibri" w:cs="Calibri"/>
                <w:color w:val="000000"/>
                <w:sz w:val="18"/>
                <w:szCs w:val="18"/>
              </w:rPr>
              <w:t>0</w:t>
            </w:r>
          </w:p>
        </w:tc>
        <w:tc>
          <w:tcPr>
            <w:tcW w:w="1405" w:type="dxa"/>
            <w:shd w:val="clear" w:color="auto" w:fill="auto"/>
            <w:vAlign w:val="bottom"/>
          </w:tcPr>
          <w:p w14:paraId="3C21273D" w14:textId="4B487A44" w:rsidR="00F45941" w:rsidRPr="007B119B" w:rsidRDefault="00F45941" w:rsidP="00F45941">
            <w:pPr>
              <w:ind w:left="72" w:right="360"/>
              <w:jc w:val="right"/>
              <w:rPr>
                <w:rFonts w:ascii="Calibri" w:hAnsi="Calibri"/>
                <w:color w:val="000000"/>
                <w:sz w:val="18"/>
                <w:szCs w:val="18"/>
              </w:rPr>
            </w:pPr>
            <w:r w:rsidRPr="00903849">
              <w:rPr>
                <w:rFonts w:asciiTheme="minorHAnsi" w:hAnsiTheme="minorHAnsi" w:cstheme="minorHAnsi"/>
                <w:color w:val="000000"/>
                <w:sz w:val="18"/>
                <w:szCs w:val="18"/>
              </w:rPr>
              <w:t>5.2</w:t>
            </w:r>
            <w:r>
              <w:rPr>
                <w:rFonts w:asciiTheme="minorHAnsi" w:hAnsiTheme="minorHAnsi" w:cstheme="minorHAnsi"/>
                <w:color w:val="000000"/>
                <w:sz w:val="18"/>
                <w:szCs w:val="18"/>
              </w:rPr>
              <w:t>0</w:t>
            </w:r>
          </w:p>
        </w:tc>
        <w:tc>
          <w:tcPr>
            <w:tcW w:w="1405" w:type="dxa"/>
            <w:gridSpan w:val="2"/>
            <w:shd w:val="clear" w:color="auto" w:fill="auto"/>
            <w:vAlign w:val="bottom"/>
          </w:tcPr>
          <w:p w14:paraId="5EEB34B0" w14:textId="03D33CB4" w:rsidR="00F45941" w:rsidRPr="007B119B" w:rsidRDefault="00F45941" w:rsidP="00F45941">
            <w:pPr>
              <w:ind w:left="72"/>
              <w:jc w:val="center"/>
              <w:rPr>
                <w:rFonts w:ascii="Calibri" w:hAnsi="Calibri"/>
                <w:color w:val="000000"/>
                <w:sz w:val="18"/>
                <w:szCs w:val="18"/>
              </w:rPr>
            </w:pPr>
            <w:r w:rsidRPr="00CB7634">
              <w:rPr>
                <w:rFonts w:asciiTheme="minorHAnsi" w:hAnsiTheme="minorHAnsi" w:cstheme="minorHAnsi"/>
                <w:color w:val="000000"/>
                <w:sz w:val="18"/>
                <w:szCs w:val="18"/>
              </w:rPr>
              <w:t>5.51</w:t>
            </w:r>
          </w:p>
        </w:tc>
        <w:tc>
          <w:tcPr>
            <w:tcW w:w="1405" w:type="dxa"/>
            <w:shd w:val="clear" w:color="auto" w:fill="auto"/>
            <w:vAlign w:val="bottom"/>
          </w:tcPr>
          <w:p w14:paraId="00512280" w14:textId="152BA3FA" w:rsidR="00F45941" w:rsidRPr="007B119B" w:rsidRDefault="00F45941" w:rsidP="00403C69">
            <w:pPr>
              <w:ind w:left="144" w:right="62"/>
              <w:jc w:val="center"/>
              <w:rPr>
                <w:rFonts w:ascii="Calibri" w:hAnsi="Calibri"/>
                <w:color w:val="000000"/>
                <w:sz w:val="18"/>
                <w:szCs w:val="18"/>
              </w:rPr>
            </w:pPr>
            <w:r w:rsidRPr="00903849">
              <w:rPr>
                <w:rFonts w:asciiTheme="minorHAnsi" w:hAnsiTheme="minorHAnsi" w:cstheme="minorHAnsi"/>
                <w:color w:val="000000"/>
                <w:sz w:val="18"/>
                <w:szCs w:val="18"/>
              </w:rPr>
              <w:t>5.08</w:t>
            </w:r>
          </w:p>
        </w:tc>
        <w:tc>
          <w:tcPr>
            <w:tcW w:w="1203" w:type="dxa"/>
            <w:shd w:val="clear" w:color="auto" w:fill="auto"/>
            <w:vAlign w:val="bottom"/>
          </w:tcPr>
          <w:p w14:paraId="43A544D1" w14:textId="646C1828" w:rsidR="00F45941" w:rsidRPr="007B119B" w:rsidRDefault="00F45941" w:rsidP="00F45941">
            <w:pPr>
              <w:ind w:right="216"/>
              <w:jc w:val="right"/>
              <w:rPr>
                <w:rFonts w:ascii="Calibri" w:hAnsi="Calibri"/>
                <w:color w:val="000000"/>
                <w:sz w:val="18"/>
                <w:szCs w:val="18"/>
              </w:rPr>
            </w:pPr>
            <w:r w:rsidRPr="008E3052">
              <w:rPr>
                <w:rFonts w:asciiTheme="minorHAnsi" w:hAnsiTheme="minorHAnsi" w:cstheme="minorHAnsi"/>
                <w:color w:val="000000"/>
                <w:sz w:val="18"/>
                <w:szCs w:val="18"/>
              </w:rPr>
              <w:t>8.12</w:t>
            </w:r>
          </w:p>
        </w:tc>
      </w:tr>
      <w:tr w:rsidR="00F45941" w:rsidRPr="009A3684" w14:paraId="6459D673" w14:textId="77777777" w:rsidTr="005932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6" w:type="dxa"/>
            <w:shd w:val="clear" w:color="auto" w:fill="auto"/>
          </w:tcPr>
          <w:p w14:paraId="65D313A5" w14:textId="77777777" w:rsidR="00F45941" w:rsidRDefault="00F45941" w:rsidP="00F45941">
            <w:pPr>
              <w:rPr>
                <w:rFonts w:ascii="AvenirNext LT Com Regular" w:hAnsi="AvenirNext LT Com Regular"/>
                <w:b/>
                <w:bCs/>
                <w:sz w:val="18"/>
                <w:szCs w:val="18"/>
              </w:rPr>
            </w:pPr>
          </w:p>
          <w:p w14:paraId="6DA59694"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2020 Target Date Fund</w:t>
            </w:r>
          </w:p>
        </w:tc>
        <w:tc>
          <w:tcPr>
            <w:tcW w:w="1684" w:type="dxa"/>
            <w:shd w:val="clear" w:color="auto" w:fill="auto"/>
            <w:vAlign w:val="bottom"/>
          </w:tcPr>
          <w:p w14:paraId="048E8C5A" w14:textId="4D43CB0B" w:rsidR="00F45941" w:rsidRPr="00923E0A" w:rsidRDefault="00F45941" w:rsidP="00F45941">
            <w:pPr>
              <w:jc w:val="center"/>
              <w:rPr>
                <w:rFonts w:ascii="Calibri" w:hAnsi="Calibri"/>
                <w:color w:val="000000"/>
                <w:sz w:val="18"/>
                <w:szCs w:val="18"/>
              </w:rPr>
            </w:pPr>
            <w:r w:rsidRPr="00923E0A">
              <w:rPr>
                <w:rFonts w:ascii="Calibri" w:hAnsi="Calibri" w:cs="Calibri"/>
                <w:color w:val="000000"/>
                <w:sz w:val="18"/>
                <w:szCs w:val="18"/>
              </w:rPr>
              <w:t>1.</w:t>
            </w:r>
            <w:r>
              <w:rPr>
                <w:rFonts w:ascii="Calibri" w:hAnsi="Calibri" w:cs="Calibri"/>
                <w:color w:val="000000"/>
                <w:sz w:val="18"/>
                <w:szCs w:val="18"/>
              </w:rPr>
              <w:t>39</w:t>
            </w:r>
            <w:r w:rsidRPr="00923E0A">
              <w:rPr>
                <w:rFonts w:ascii="Calibri" w:hAnsi="Calibri" w:cs="Calibri"/>
                <w:color w:val="000000"/>
                <w:sz w:val="18"/>
                <w:szCs w:val="18"/>
              </w:rPr>
              <w:t>/1.</w:t>
            </w:r>
            <w:r>
              <w:rPr>
                <w:rFonts w:ascii="Calibri" w:hAnsi="Calibri" w:cs="Calibri"/>
                <w:color w:val="000000"/>
                <w:sz w:val="18"/>
                <w:szCs w:val="18"/>
              </w:rPr>
              <w:t>39</w:t>
            </w:r>
          </w:p>
        </w:tc>
        <w:tc>
          <w:tcPr>
            <w:tcW w:w="1405" w:type="dxa"/>
            <w:shd w:val="clear" w:color="auto" w:fill="auto"/>
            <w:vAlign w:val="bottom"/>
          </w:tcPr>
          <w:p w14:paraId="6BAB116A" w14:textId="42E8A377" w:rsidR="00F45941" w:rsidRPr="007B119B" w:rsidRDefault="00F45941" w:rsidP="00F45941">
            <w:pPr>
              <w:ind w:left="72" w:right="360"/>
              <w:jc w:val="right"/>
              <w:rPr>
                <w:rFonts w:ascii="Calibri" w:hAnsi="Calibri"/>
                <w:color w:val="000000"/>
                <w:sz w:val="18"/>
                <w:szCs w:val="18"/>
              </w:rPr>
            </w:pPr>
            <w:r w:rsidRPr="00903849">
              <w:rPr>
                <w:rFonts w:asciiTheme="minorHAnsi" w:hAnsiTheme="minorHAnsi" w:cstheme="minorHAnsi"/>
                <w:color w:val="000000"/>
                <w:sz w:val="18"/>
                <w:szCs w:val="18"/>
              </w:rPr>
              <w:t>4.58</w:t>
            </w:r>
          </w:p>
        </w:tc>
        <w:tc>
          <w:tcPr>
            <w:tcW w:w="1405" w:type="dxa"/>
            <w:gridSpan w:val="2"/>
            <w:shd w:val="clear" w:color="auto" w:fill="auto"/>
            <w:vAlign w:val="bottom"/>
          </w:tcPr>
          <w:p w14:paraId="1CC7FC9B" w14:textId="69730F1B" w:rsidR="00F45941" w:rsidRPr="007B119B" w:rsidRDefault="00F45941" w:rsidP="00F45941">
            <w:pPr>
              <w:ind w:left="72"/>
              <w:jc w:val="center"/>
              <w:rPr>
                <w:rFonts w:ascii="Calibri" w:hAnsi="Calibri"/>
                <w:color w:val="000000"/>
                <w:sz w:val="18"/>
                <w:szCs w:val="18"/>
              </w:rPr>
            </w:pPr>
            <w:r w:rsidRPr="00CB7634">
              <w:rPr>
                <w:rFonts w:asciiTheme="minorHAnsi" w:hAnsiTheme="minorHAnsi" w:cstheme="minorHAnsi"/>
                <w:color w:val="000000"/>
                <w:sz w:val="18"/>
                <w:szCs w:val="18"/>
              </w:rPr>
              <w:t>4.85</w:t>
            </w:r>
          </w:p>
        </w:tc>
        <w:tc>
          <w:tcPr>
            <w:tcW w:w="1405" w:type="dxa"/>
            <w:shd w:val="clear" w:color="auto" w:fill="auto"/>
            <w:vAlign w:val="bottom"/>
          </w:tcPr>
          <w:p w14:paraId="3F328BC4" w14:textId="63120E8F" w:rsidR="00F45941" w:rsidRPr="007B119B" w:rsidRDefault="00F45941" w:rsidP="00403C69">
            <w:pPr>
              <w:ind w:left="144" w:right="62"/>
              <w:jc w:val="center"/>
              <w:rPr>
                <w:rFonts w:ascii="Calibri" w:hAnsi="Calibri"/>
                <w:color w:val="000000"/>
                <w:sz w:val="18"/>
                <w:szCs w:val="18"/>
              </w:rPr>
            </w:pPr>
            <w:r w:rsidRPr="00903849">
              <w:rPr>
                <w:rFonts w:asciiTheme="minorHAnsi" w:hAnsiTheme="minorHAnsi" w:cstheme="minorHAnsi"/>
                <w:color w:val="000000"/>
                <w:sz w:val="18"/>
                <w:szCs w:val="18"/>
              </w:rPr>
              <w:t>4.47</w:t>
            </w:r>
          </w:p>
        </w:tc>
        <w:tc>
          <w:tcPr>
            <w:tcW w:w="1203" w:type="dxa"/>
            <w:shd w:val="clear" w:color="auto" w:fill="auto"/>
            <w:vAlign w:val="bottom"/>
          </w:tcPr>
          <w:p w14:paraId="1128C6A8" w14:textId="1DEDD193" w:rsidR="00F45941" w:rsidRPr="007B119B" w:rsidRDefault="00F45941" w:rsidP="00F45941">
            <w:pPr>
              <w:ind w:right="216"/>
              <w:jc w:val="right"/>
              <w:rPr>
                <w:rFonts w:ascii="Calibri" w:hAnsi="Calibri"/>
                <w:color w:val="000000"/>
                <w:sz w:val="18"/>
                <w:szCs w:val="18"/>
              </w:rPr>
            </w:pPr>
            <w:r w:rsidRPr="008E3052">
              <w:rPr>
                <w:rFonts w:asciiTheme="minorHAnsi" w:hAnsiTheme="minorHAnsi" w:cstheme="minorHAnsi"/>
                <w:color w:val="000000"/>
                <w:sz w:val="18"/>
                <w:szCs w:val="18"/>
              </w:rPr>
              <w:t>7.77</w:t>
            </w:r>
          </w:p>
        </w:tc>
      </w:tr>
      <w:tr w:rsidR="00F45941" w:rsidRPr="009A3684" w14:paraId="706C7AC0" w14:textId="77777777" w:rsidTr="005932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6" w:type="dxa"/>
            <w:shd w:val="clear" w:color="auto" w:fill="auto"/>
          </w:tcPr>
          <w:p w14:paraId="6584D530" w14:textId="77777777" w:rsidR="00F45941" w:rsidRDefault="00F45941" w:rsidP="00F45941">
            <w:pPr>
              <w:rPr>
                <w:rFonts w:ascii="AvenirNext LT Com Regular" w:hAnsi="AvenirNext LT Com Regular"/>
                <w:b/>
                <w:bCs/>
                <w:sz w:val="18"/>
                <w:szCs w:val="18"/>
              </w:rPr>
            </w:pPr>
          </w:p>
          <w:p w14:paraId="33F3835B"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2015 Target Date Fund</w:t>
            </w:r>
          </w:p>
        </w:tc>
        <w:tc>
          <w:tcPr>
            <w:tcW w:w="1684" w:type="dxa"/>
            <w:shd w:val="clear" w:color="auto" w:fill="auto"/>
            <w:vAlign w:val="bottom"/>
          </w:tcPr>
          <w:p w14:paraId="200309A2" w14:textId="202EF742" w:rsidR="00F45941" w:rsidRPr="00923E0A" w:rsidRDefault="00F45941" w:rsidP="00F45941">
            <w:pPr>
              <w:jc w:val="center"/>
              <w:rPr>
                <w:rFonts w:ascii="Calibri" w:hAnsi="Calibri"/>
                <w:color w:val="000000"/>
                <w:sz w:val="18"/>
                <w:szCs w:val="18"/>
              </w:rPr>
            </w:pPr>
            <w:r w:rsidRPr="00923E0A">
              <w:rPr>
                <w:rFonts w:ascii="Calibri" w:hAnsi="Calibri" w:cs="Calibri"/>
                <w:color w:val="000000"/>
                <w:sz w:val="18"/>
                <w:szCs w:val="18"/>
              </w:rPr>
              <w:t>1.</w:t>
            </w:r>
            <w:r>
              <w:rPr>
                <w:rFonts w:ascii="Calibri" w:hAnsi="Calibri" w:cs="Calibri"/>
                <w:color w:val="000000"/>
                <w:sz w:val="18"/>
                <w:szCs w:val="18"/>
              </w:rPr>
              <w:t>39</w:t>
            </w:r>
            <w:r w:rsidRPr="00923E0A">
              <w:rPr>
                <w:rFonts w:ascii="Calibri" w:hAnsi="Calibri" w:cs="Calibri"/>
                <w:color w:val="000000"/>
                <w:sz w:val="18"/>
                <w:szCs w:val="18"/>
              </w:rPr>
              <w:t>/1.</w:t>
            </w:r>
            <w:r>
              <w:rPr>
                <w:rFonts w:ascii="Calibri" w:hAnsi="Calibri" w:cs="Calibri"/>
                <w:color w:val="000000"/>
                <w:sz w:val="18"/>
                <w:szCs w:val="18"/>
              </w:rPr>
              <w:t>39</w:t>
            </w:r>
          </w:p>
        </w:tc>
        <w:tc>
          <w:tcPr>
            <w:tcW w:w="1405" w:type="dxa"/>
            <w:shd w:val="clear" w:color="auto" w:fill="auto"/>
            <w:vAlign w:val="bottom"/>
          </w:tcPr>
          <w:p w14:paraId="2F9561F2" w14:textId="08FD668A" w:rsidR="00F45941" w:rsidRPr="007B119B" w:rsidRDefault="00F45941" w:rsidP="00F45941">
            <w:pPr>
              <w:ind w:left="72" w:right="360"/>
              <w:jc w:val="right"/>
              <w:rPr>
                <w:rFonts w:ascii="Calibri" w:hAnsi="Calibri"/>
                <w:color w:val="000000"/>
                <w:sz w:val="18"/>
                <w:szCs w:val="18"/>
              </w:rPr>
            </w:pPr>
            <w:r w:rsidRPr="00903849">
              <w:rPr>
                <w:rFonts w:asciiTheme="minorHAnsi" w:hAnsiTheme="minorHAnsi" w:cstheme="minorHAnsi"/>
                <w:color w:val="000000"/>
                <w:sz w:val="18"/>
                <w:szCs w:val="18"/>
              </w:rPr>
              <w:t>4.28</w:t>
            </w:r>
          </w:p>
        </w:tc>
        <w:tc>
          <w:tcPr>
            <w:tcW w:w="1405" w:type="dxa"/>
            <w:gridSpan w:val="2"/>
            <w:shd w:val="clear" w:color="auto" w:fill="auto"/>
            <w:vAlign w:val="bottom"/>
          </w:tcPr>
          <w:p w14:paraId="10DB4F71" w14:textId="25EDDC5E" w:rsidR="00F45941" w:rsidRPr="007B119B" w:rsidRDefault="00F45941" w:rsidP="00F45941">
            <w:pPr>
              <w:ind w:left="72"/>
              <w:jc w:val="center"/>
              <w:rPr>
                <w:rFonts w:ascii="Calibri" w:hAnsi="Calibri"/>
                <w:color w:val="000000"/>
                <w:sz w:val="18"/>
                <w:szCs w:val="18"/>
              </w:rPr>
            </w:pPr>
            <w:r w:rsidRPr="00CB7634">
              <w:rPr>
                <w:rFonts w:asciiTheme="minorHAnsi" w:hAnsiTheme="minorHAnsi" w:cstheme="minorHAnsi"/>
                <w:color w:val="000000"/>
                <w:sz w:val="18"/>
                <w:szCs w:val="18"/>
              </w:rPr>
              <w:t>4.41</w:t>
            </w:r>
          </w:p>
        </w:tc>
        <w:tc>
          <w:tcPr>
            <w:tcW w:w="1405" w:type="dxa"/>
            <w:shd w:val="clear" w:color="auto" w:fill="auto"/>
            <w:vAlign w:val="bottom"/>
          </w:tcPr>
          <w:p w14:paraId="48836350" w14:textId="7584858D" w:rsidR="00F45941" w:rsidRPr="007B119B" w:rsidRDefault="00F45941" w:rsidP="00403C69">
            <w:pPr>
              <w:ind w:left="144" w:right="62"/>
              <w:jc w:val="center"/>
              <w:rPr>
                <w:rFonts w:ascii="Calibri" w:hAnsi="Calibri"/>
                <w:color w:val="000000"/>
                <w:sz w:val="18"/>
                <w:szCs w:val="18"/>
              </w:rPr>
            </w:pPr>
            <w:r w:rsidRPr="00903849">
              <w:rPr>
                <w:rFonts w:asciiTheme="minorHAnsi" w:hAnsiTheme="minorHAnsi" w:cstheme="minorHAnsi"/>
                <w:color w:val="000000"/>
                <w:sz w:val="18"/>
                <w:szCs w:val="18"/>
              </w:rPr>
              <w:t>4.11</w:t>
            </w:r>
          </w:p>
        </w:tc>
        <w:tc>
          <w:tcPr>
            <w:tcW w:w="1203" w:type="dxa"/>
            <w:shd w:val="clear" w:color="auto" w:fill="auto"/>
            <w:vAlign w:val="bottom"/>
          </w:tcPr>
          <w:p w14:paraId="7385D5EB" w14:textId="5D7E5327" w:rsidR="00F45941" w:rsidRPr="007B119B" w:rsidRDefault="00F45941" w:rsidP="00F45941">
            <w:pPr>
              <w:ind w:right="216"/>
              <w:jc w:val="right"/>
              <w:rPr>
                <w:rFonts w:ascii="Calibri" w:hAnsi="Calibri"/>
                <w:color w:val="000000"/>
                <w:sz w:val="18"/>
                <w:szCs w:val="18"/>
              </w:rPr>
            </w:pPr>
            <w:r w:rsidRPr="008E3052">
              <w:rPr>
                <w:rFonts w:asciiTheme="minorHAnsi" w:hAnsiTheme="minorHAnsi" w:cstheme="minorHAnsi"/>
                <w:color w:val="000000"/>
                <w:sz w:val="18"/>
                <w:szCs w:val="18"/>
              </w:rPr>
              <w:t>7.25</w:t>
            </w:r>
          </w:p>
        </w:tc>
      </w:tr>
      <w:tr w:rsidR="00F45941" w:rsidRPr="009A3684" w14:paraId="00E4EA6B" w14:textId="77777777" w:rsidTr="005932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6" w:type="dxa"/>
            <w:shd w:val="clear" w:color="auto" w:fill="auto"/>
          </w:tcPr>
          <w:p w14:paraId="0CAE04A0" w14:textId="77777777" w:rsidR="00F45941" w:rsidRDefault="00F45941" w:rsidP="00F45941">
            <w:pPr>
              <w:rPr>
                <w:rFonts w:ascii="AvenirNext LT Com Regular" w:hAnsi="AvenirNext LT Com Regular"/>
                <w:b/>
                <w:bCs/>
                <w:sz w:val="18"/>
                <w:szCs w:val="18"/>
              </w:rPr>
            </w:pPr>
          </w:p>
          <w:p w14:paraId="0AF41EC2"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2010 Target Date Fund</w:t>
            </w:r>
          </w:p>
        </w:tc>
        <w:tc>
          <w:tcPr>
            <w:tcW w:w="1684" w:type="dxa"/>
            <w:shd w:val="clear" w:color="auto" w:fill="auto"/>
            <w:vAlign w:val="bottom"/>
          </w:tcPr>
          <w:p w14:paraId="524CA788" w14:textId="539C86A7" w:rsidR="00F45941" w:rsidRPr="00923E0A" w:rsidRDefault="00F45941" w:rsidP="00F45941">
            <w:pPr>
              <w:jc w:val="center"/>
              <w:rPr>
                <w:rFonts w:ascii="Calibri" w:hAnsi="Calibri"/>
                <w:color w:val="000000"/>
                <w:sz w:val="18"/>
                <w:szCs w:val="18"/>
              </w:rPr>
            </w:pPr>
            <w:r w:rsidRPr="00923E0A">
              <w:rPr>
                <w:rFonts w:ascii="Calibri" w:hAnsi="Calibri" w:cs="Calibri"/>
                <w:color w:val="000000"/>
                <w:sz w:val="18"/>
                <w:szCs w:val="18"/>
              </w:rPr>
              <w:t>1.</w:t>
            </w:r>
            <w:r>
              <w:rPr>
                <w:rFonts w:ascii="Calibri" w:hAnsi="Calibri" w:cs="Calibri"/>
                <w:color w:val="000000"/>
                <w:sz w:val="18"/>
                <w:szCs w:val="18"/>
              </w:rPr>
              <w:t>38</w:t>
            </w:r>
            <w:r w:rsidRPr="00923E0A">
              <w:rPr>
                <w:rFonts w:ascii="Calibri" w:hAnsi="Calibri" w:cs="Calibri"/>
                <w:color w:val="000000"/>
                <w:sz w:val="18"/>
                <w:szCs w:val="18"/>
              </w:rPr>
              <w:t>/1.3</w:t>
            </w:r>
            <w:r>
              <w:rPr>
                <w:rFonts w:ascii="Calibri" w:hAnsi="Calibri" w:cs="Calibri"/>
                <w:color w:val="000000"/>
                <w:sz w:val="18"/>
                <w:szCs w:val="18"/>
              </w:rPr>
              <w:t>8</w:t>
            </w:r>
          </w:p>
        </w:tc>
        <w:tc>
          <w:tcPr>
            <w:tcW w:w="1405" w:type="dxa"/>
            <w:shd w:val="clear" w:color="auto" w:fill="auto"/>
            <w:vAlign w:val="bottom"/>
          </w:tcPr>
          <w:p w14:paraId="61C3E8F1" w14:textId="44ED6ECC" w:rsidR="00F45941" w:rsidRPr="007B119B" w:rsidRDefault="00F45941" w:rsidP="00F45941">
            <w:pPr>
              <w:ind w:left="72" w:right="360"/>
              <w:jc w:val="right"/>
              <w:rPr>
                <w:rFonts w:ascii="Calibri" w:hAnsi="Calibri"/>
                <w:color w:val="000000"/>
                <w:sz w:val="18"/>
                <w:szCs w:val="18"/>
              </w:rPr>
            </w:pPr>
            <w:r>
              <w:rPr>
                <w:rFonts w:asciiTheme="minorHAnsi" w:hAnsiTheme="minorHAnsi" w:cstheme="minorHAnsi"/>
                <w:color w:val="000000"/>
                <w:sz w:val="18"/>
                <w:szCs w:val="18"/>
              </w:rPr>
              <w:t>3.99</w:t>
            </w:r>
          </w:p>
        </w:tc>
        <w:tc>
          <w:tcPr>
            <w:tcW w:w="1405" w:type="dxa"/>
            <w:gridSpan w:val="2"/>
            <w:shd w:val="clear" w:color="auto" w:fill="auto"/>
            <w:vAlign w:val="bottom"/>
          </w:tcPr>
          <w:p w14:paraId="33CC4BE7" w14:textId="65BCC17C" w:rsidR="00F45941" w:rsidRPr="007B119B" w:rsidRDefault="00F45941" w:rsidP="00F45941">
            <w:pPr>
              <w:ind w:left="72"/>
              <w:jc w:val="center"/>
              <w:rPr>
                <w:rFonts w:ascii="Calibri" w:hAnsi="Calibri"/>
                <w:color w:val="000000"/>
                <w:sz w:val="18"/>
                <w:szCs w:val="18"/>
              </w:rPr>
            </w:pPr>
            <w:r w:rsidRPr="00CB7634">
              <w:rPr>
                <w:rFonts w:asciiTheme="minorHAnsi" w:hAnsiTheme="minorHAnsi" w:cstheme="minorHAnsi"/>
                <w:color w:val="000000"/>
                <w:sz w:val="18"/>
                <w:szCs w:val="18"/>
              </w:rPr>
              <w:t>4.10</w:t>
            </w:r>
          </w:p>
        </w:tc>
        <w:tc>
          <w:tcPr>
            <w:tcW w:w="1405" w:type="dxa"/>
            <w:shd w:val="clear" w:color="auto" w:fill="auto"/>
            <w:vAlign w:val="bottom"/>
          </w:tcPr>
          <w:p w14:paraId="3F88BB67" w14:textId="5B114FF6" w:rsidR="00F45941" w:rsidRPr="007B119B" w:rsidRDefault="00F45941" w:rsidP="00403C69">
            <w:pPr>
              <w:ind w:left="144" w:right="62"/>
              <w:jc w:val="center"/>
              <w:rPr>
                <w:rFonts w:ascii="Calibri" w:hAnsi="Calibri"/>
                <w:color w:val="000000"/>
                <w:sz w:val="18"/>
                <w:szCs w:val="18"/>
              </w:rPr>
            </w:pPr>
            <w:r w:rsidRPr="00903849">
              <w:rPr>
                <w:rFonts w:asciiTheme="minorHAnsi" w:hAnsiTheme="minorHAnsi" w:cstheme="minorHAnsi"/>
                <w:color w:val="000000"/>
                <w:sz w:val="18"/>
                <w:szCs w:val="18"/>
              </w:rPr>
              <w:t>3.85</w:t>
            </w:r>
          </w:p>
        </w:tc>
        <w:tc>
          <w:tcPr>
            <w:tcW w:w="1203" w:type="dxa"/>
            <w:shd w:val="clear" w:color="auto" w:fill="auto"/>
            <w:vAlign w:val="bottom"/>
          </w:tcPr>
          <w:p w14:paraId="7B8A3A20" w14:textId="1A31D726" w:rsidR="00F45941" w:rsidRPr="007B119B" w:rsidRDefault="00F45941" w:rsidP="00F45941">
            <w:pPr>
              <w:ind w:right="216"/>
              <w:jc w:val="right"/>
              <w:rPr>
                <w:rFonts w:ascii="Calibri" w:hAnsi="Calibri"/>
                <w:color w:val="000000"/>
                <w:sz w:val="18"/>
                <w:szCs w:val="18"/>
              </w:rPr>
            </w:pPr>
            <w:r w:rsidRPr="008E3052">
              <w:rPr>
                <w:rFonts w:asciiTheme="minorHAnsi" w:hAnsiTheme="minorHAnsi" w:cstheme="minorHAnsi"/>
                <w:color w:val="000000"/>
                <w:sz w:val="18"/>
                <w:szCs w:val="18"/>
              </w:rPr>
              <w:t>7.05</w:t>
            </w:r>
          </w:p>
        </w:tc>
      </w:tr>
    </w:tbl>
    <w:p w14:paraId="6901CA09" w14:textId="1A36E74E" w:rsidR="00C81933" w:rsidRDefault="00593245" w:rsidP="0005057D">
      <w:pPr>
        <w:pStyle w:val="Default"/>
        <w:rPr>
          <w:rFonts w:ascii="AvenirNext LT Com Regular" w:hAnsi="AvenirNext LT Com Regular" w:cs="Times New Roman"/>
          <w:sz w:val="16"/>
          <w:szCs w:val="16"/>
          <w:vertAlign w:val="superscript"/>
        </w:rPr>
      </w:pPr>
      <w:r>
        <w:rPr>
          <w:rFonts w:ascii="AvenirNext LT Com Regular" w:hAnsi="AvenirNext LT Com Regular" w:cs="Times New Roman"/>
          <w:sz w:val="16"/>
          <w:szCs w:val="16"/>
          <w:vertAlign w:val="superscript"/>
        </w:rPr>
        <w:br w:type="textWrapping" w:clear="all"/>
      </w:r>
    </w:p>
    <w:p w14:paraId="317C1E4D" w14:textId="499BA062" w:rsidR="00F9733D" w:rsidRDefault="00F9733D" w:rsidP="00F9733D">
      <w:pPr>
        <w:pStyle w:val="Default"/>
        <w:rPr>
          <w:rFonts w:ascii="AvenirNext LT Com Regular" w:hAnsi="AvenirNext LT Com Regular" w:cs="Times New Roman"/>
          <w:sz w:val="16"/>
          <w:szCs w:val="16"/>
        </w:rPr>
      </w:pPr>
      <w:r w:rsidRPr="004D6151">
        <w:rPr>
          <w:rFonts w:ascii="AvenirNext LT Com Regular" w:hAnsi="AvenirNext LT Com Regular" w:cs="Times New Roman"/>
          <w:sz w:val="16"/>
          <w:szCs w:val="16"/>
          <w:vertAlign w:val="superscript"/>
        </w:rPr>
        <w:t>1</w:t>
      </w:r>
      <w:r w:rsidRPr="00F37FC7">
        <w:rPr>
          <w:rFonts w:ascii="AvenirNext LT Com Regular" w:hAnsi="AvenirNext LT Com Regular" w:cs="Times New Roman"/>
          <w:sz w:val="16"/>
          <w:szCs w:val="16"/>
        </w:rPr>
        <w:t>American Funds 2070 Target Date Retirement Fund be</w:t>
      </w:r>
      <w:r w:rsidR="00D56194">
        <w:rPr>
          <w:rFonts w:ascii="AvenirNext LT Com Regular" w:hAnsi="AvenirNext LT Com Regular" w:cs="Times New Roman"/>
          <w:sz w:val="16"/>
          <w:szCs w:val="16"/>
        </w:rPr>
        <w:t>came</w:t>
      </w:r>
      <w:r w:rsidRPr="00F37FC7">
        <w:rPr>
          <w:rFonts w:ascii="AvenirNext LT Com Regular" w:hAnsi="AvenirNext LT Com Regular" w:cs="Times New Roman"/>
          <w:sz w:val="16"/>
          <w:szCs w:val="16"/>
        </w:rPr>
        <w:t xml:space="preserve"> available for purchase on June 27, 2024</w:t>
      </w:r>
      <w:r w:rsidRPr="0044401B">
        <w:rPr>
          <w:rFonts w:ascii="AvenirNext LT Com Regular" w:hAnsi="AvenirNext LT Com Regular" w:cs="Times New Roman"/>
          <w:sz w:val="16"/>
          <w:szCs w:val="16"/>
        </w:rPr>
        <w:t>.</w:t>
      </w:r>
    </w:p>
    <w:p w14:paraId="01A3313D" w14:textId="77777777" w:rsidR="00F9733D" w:rsidRDefault="00F9733D" w:rsidP="00F9733D">
      <w:pPr>
        <w:pStyle w:val="Default"/>
        <w:rPr>
          <w:rFonts w:ascii="AvenirNext LT Com Regular" w:hAnsi="AvenirNext LT Com Regular" w:cs="Times New Roman"/>
          <w:sz w:val="16"/>
          <w:szCs w:val="16"/>
        </w:rPr>
      </w:pPr>
      <w:r w:rsidRPr="00064696">
        <w:rPr>
          <w:rFonts w:ascii="AvenirNext LT Com Regular" w:hAnsi="AvenirNext LT Com Regular" w:cs="Times New Roman"/>
          <w:sz w:val="16"/>
          <w:szCs w:val="16"/>
          <w:vertAlign w:val="superscript"/>
        </w:rPr>
        <w:t>2</w:t>
      </w:r>
      <w:r w:rsidRPr="0044401B">
        <w:rPr>
          <w:rFonts w:ascii="AvenirNext LT Com Regular" w:hAnsi="AvenirNext LT Com Regular" w:cs="Times New Roman"/>
          <w:sz w:val="16"/>
          <w:szCs w:val="16"/>
        </w:rPr>
        <w:t>American Funds 206</w:t>
      </w:r>
      <w:r>
        <w:rPr>
          <w:rFonts w:ascii="AvenirNext LT Com Regular" w:hAnsi="AvenirNext LT Com Regular" w:cs="Times New Roman"/>
          <w:sz w:val="16"/>
          <w:szCs w:val="16"/>
        </w:rPr>
        <w:t>5</w:t>
      </w:r>
      <w:r w:rsidRPr="0044401B">
        <w:rPr>
          <w:rFonts w:ascii="AvenirNext LT Com Regular" w:hAnsi="AvenirNext LT Com Regular" w:cs="Times New Roman"/>
          <w:sz w:val="16"/>
          <w:szCs w:val="16"/>
        </w:rPr>
        <w:t xml:space="preserve">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w:t>
      </w:r>
      <w:r>
        <w:rPr>
          <w:rFonts w:ascii="AvenirNext LT Com Regular" w:hAnsi="AvenirNext LT Com Regular" w:cs="Times New Roman"/>
          <w:sz w:val="16"/>
          <w:szCs w:val="16"/>
        </w:rPr>
        <w:t>20</w:t>
      </w:r>
      <w:r w:rsidRPr="0044401B">
        <w:rPr>
          <w:rFonts w:ascii="AvenirNext LT Com Regular" w:hAnsi="AvenirNext LT Com Regular" w:cs="Times New Roman"/>
          <w:sz w:val="16"/>
          <w:szCs w:val="16"/>
        </w:rPr>
        <w:t>.</w:t>
      </w:r>
    </w:p>
    <w:p w14:paraId="2E75A112" w14:textId="51DF3446" w:rsidR="00D12F51" w:rsidRDefault="00F9733D" w:rsidP="00266F39">
      <w:pPr>
        <w:pStyle w:val="Default"/>
        <w:rPr>
          <w:rFonts w:ascii="AvenirNext LT Com Regular" w:hAnsi="AvenirNext LT Com Regular" w:cs="Times New Roman"/>
          <w:sz w:val="16"/>
          <w:szCs w:val="16"/>
        </w:rPr>
      </w:pPr>
      <w:r>
        <w:rPr>
          <w:rFonts w:ascii="AvenirNext LT Com Regular" w:hAnsi="AvenirNext LT Com Regular" w:cs="Times New Roman"/>
          <w:sz w:val="16"/>
          <w:szCs w:val="16"/>
          <w:vertAlign w:val="superscript"/>
        </w:rPr>
        <w:t>3</w:t>
      </w:r>
      <w:r w:rsidRPr="0044401B">
        <w:rPr>
          <w:rFonts w:ascii="AvenirNext LT Com Regular" w:hAnsi="AvenirNext LT Com Regular" w:cs="Times New Roman"/>
          <w:sz w:val="16"/>
          <w:szCs w:val="16"/>
        </w:rPr>
        <w:t>American Funds 2060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2015</w:t>
      </w:r>
      <w:r w:rsidR="0005057D" w:rsidRPr="0044401B">
        <w:rPr>
          <w:rFonts w:ascii="AvenirNext LT Com Regular" w:hAnsi="AvenirNext LT Com Regular" w:cs="Times New Roman"/>
          <w:sz w:val="16"/>
          <w:szCs w:val="16"/>
        </w:rPr>
        <w:t>.</w:t>
      </w:r>
    </w:p>
    <w:p w14:paraId="19E890ED" w14:textId="0A0CA3FA" w:rsidR="00266F39" w:rsidRPr="00266F39" w:rsidRDefault="00266F39" w:rsidP="00266F39">
      <w:pPr>
        <w:pStyle w:val="Default"/>
        <w:rPr>
          <w:rFonts w:ascii="AvenirNext LT Com Regular" w:hAnsi="AvenirNext LT Com Regular" w:cs="Times New Roman"/>
          <w:sz w:val="16"/>
          <w:szCs w:val="16"/>
        </w:rPr>
      </w:pPr>
      <w:r w:rsidRPr="00614694">
        <w:rPr>
          <w:rFonts w:ascii="AvenirNext LT Com Regular" w:hAnsi="AvenirNext LT Com Regular" w:cs="Times New Roman"/>
          <w:sz w:val="16"/>
          <w:szCs w:val="16"/>
          <w:vertAlign w:val="superscript"/>
        </w:rPr>
        <w:t>4</w:t>
      </w:r>
      <w:r w:rsidRPr="00614694">
        <w:rPr>
          <w:rFonts w:ascii="AvenirNext LT Com Regular" w:hAnsi="AvenirNext LT Com Regular" w:cs="Times New Roman"/>
          <w:sz w:val="16"/>
          <w:szCs w:val="16"/>
        </w:rPr>
        <w:t>Based on estimated amounts for the current fiscal year.</w:t>
      </w:r>
    </w:p>
    <w:p w14:paraId="0ECF85FE" w14:textId="77777777" w:rsidR="00414EF0" w:rsidRDefault="00414EF0" w:rsidP="00BA484E">
      <w:pPr>
        <w:autoSpaceDE w:val="0"/>
        <w:autoSpaceDN w:val="0"/>
        <w:adjustRightInd w:val="0"/>
        <w:rPr>
          <w:rFonts w:ascii="AvenirNext LT Com Regular" w:hAnsi="AvenirNext LT Com Regular"/>
          <w:sz w:val="18"/>
          <w:szCs w:val="18"/>
        </w:rPr>
      </w:pPr>
    </w:p>
    <w:p w14:paraId="15036E91" w14:textId="77777777" w:rsidR="00414EF0" w:rsidRDefault="00414EF0" w:rsidP="00BA484E">
      <w:pPr>
        <w:autoSpaceDE w:val="0"/>
        <w:autoSpaceDN w:val="0"/>
        <w:adjustRightInd w:val="0"/>
        <w:rPr>
          <w:rFonts w:ascii="AvenirNext LT Com Regular" w:hAnsi="AvenirNext LT Com Regular"/>
          <w:sz w:val="18"/>
          <w:szCs w:val="18"/>
        </w:rPr>
      </w:pPr>
    </w:p>
    <w:p w14:paraId="6C2D3DD3" w14:textId="7EA79521" w:rsidR="00BA484E" w:rsidRPr="00DD776E" w:rsidRDefault="005D5610" w:rsidP="00BA484E">
      <w:pPr>
        <w:autoSpaceDE w:val="0"/>
        <w:autoSpaceDN w:val="0"/>
        <w:adjustRightInd w:val="0"/>
        <w:rPr>
          <w:rFonts w:ascii="AvenirNext LT Com Regular" w:hAnsi="AvenirNext LT Com Regular" w:cs="Arial"/>
          <w:sz w:val="18"/>
          <w:szCs w:val="18"/>
        </w:rPr>
      </w:pPr>
      <w:r w:rsidRPr="00DD776E">
        <w:rPr>
          <w:rFonts w:ascii="AvenirNext LT Com Regular" w:hAnsi="AvenirNext LT Com Regular"/>
          <w:sz w:val="18"/>
          <w:szCs w:val="18"/>
        </w:rPr>
        <w:t>Investment results assume all distributions are reinvested and reflect applicable fees and expenses.</w:t>
      </w:r>
      <w:r w:rsidR="009F66DA" w:rsidRPr="00DD776E">
        <w:rPr>
          <w:rFonts w:ascii="AvenirNext LT Com Regular" w:hAnsi="AvenirNext LT Com Regular"/>
          <w:sz w:val="18"/>
          <w:szCs w:val="18"/>
        </w:rPr>
        <w:t xml:space="preserve"> The expense ratios are as of each fund's prospectus available at the time of publication.</w:t>
      </w:r>
      <w:r w:rsidRPr="00DD776E">
        <w:rPr>
          <w:rFonts w:ascii="AvenirNext LT Com Regular" w:hAnsi="AvenirNext LT Com Regular"/>
          <w:sz w:val="18"/>
          <w:szCs w:val="18"/>
        </w:rPr>
        <w:t xml:space="preserve"> </w:t>
      </w:r>
      <w:r w:rsidR="009F66DA" w:rsidRPr="00DD776E">
        <w:rPr>
          <w:rFonts w:ascii="AvenirNext LT Com Regular" w:hAnsi="AvenirNext LT Com Regular"/>
          <w:sz w:val="18"/>
          <w:szCs w:val="18"/>
        </w:rPr>
        <w:t xml:space="preserve">When applicable, results reflect expense reimbursements, without which they would have been lower and net expenses higher. </w:t>
      </w:r>
      <w:r w:rsidR="00DE69DF">
        <w:rPr>
          <w:rFonts w:ascii="AvenirNext LT Com Regular" w:hAnsi="AvenirNext LT Com Regular"/>
          <w:sz w:val="18"/>
          <w:szCs w:val="18"/>
        </w:rPr>
        <w:t>Refer to</w:t>
      </w:r>
      <w:r w:rsidR="009F66DA" w:rsidRPr="00DD776E">
        <w:rPr>
          <w:rFonts w:ascii="AvenirNext LT Com Regular" w:hAnsi="AvenirNext LT Com Regular"/>
          <w:sz w:val="18"/>
          <w:szCs w:val="18"/>
        </w:rPr>
        <w:t xml:space="preserve"> </w:t>
      </w:r>
      <w:r w:rsidR="009F66DA" w:rsidRPr="006171F1">
        <w:rPr>
          <w:rFonts w:ascii="AvenirNext LT Com Regular" w:hAnsi="AvenirNext LT Com Regular"/>
          <w:b/>
          <w:bCs/>
          <w:sz w:val="18"/>
          <w:szCs w:val="18"/>
        </w:rPr>
        <w:t xml:space="preserve">capitalgroup.com </w:t>
      </w:r>
      <w:r w:rsidR="009F66DA" w:rsidRPr="00DD776E">
        <w:rPr>
          <w:rFonts w:ascii="AvenirNext LT Com Regular" w:hAnsi="AvenirNext LT Com Regular"/>
          <w:sz w:val="18"/>
          <w:szCs w:val="18"/>
        </w:rPr>
        <w:t>for more information.</w:t>
      </w:r>
      <w:r w:rsidR="006A05D3" w:rsidRPr="00DD776E">
        <w:rPr>
          <w:rFonts w:ascii="AvenirNext LT Com Regular" w:hAnsi="AvenirNext LT Com Regular"/>
          <w:sz w:val="18"/>
          <w:szCs w:val="18"/>
        </w:rPr>
        <w:t xml:space="preserve"> </w:t>
      </w:r>
    </w:p>
    <w:p w14:paraId="1EA9BE7E" w14:textId="77777777" w:rsidR="00FD7156" w:rsidRDefault="00FD7156" w:rsidP="00E668E6">
      <w:pPr>
        <w:autoSpaceDE w:val="0"/>
        <w:autoSpaceDN w:val="0"/>
        <w:adjustRightInd w:val="0"/>
        <w:rPr>
          <w:rFonts w:ascii="AvenirNext LT Com Regular" w:hAnsi="AvenirNext LT Com Regular"/>
          <w:color w:val="000000"/>
          <w:sz w:val="18"/>
          <w:szCs w:val="18"/>
        </w:rPr>
      </w:pPr>
    </w:p>
    <w:p w14:paraId="70FD9E8B" w14:textId="77777777" w:rsidR="00FD7156" w:rsidRDefault="00FD7156" w:rsidP="00E668E6">
      <w:pPr>
        <w:autoSpaceDE w:val="0"/>
        <w:autoSpaceDN w:val="0"/>
        <w:adjustRightInd w:val="0"/>
        <w:rPr>
          <w:rFonts w:ascii="AvenirNext LT Com Regular" w:hAnsi="AvenirNext LT Com Regular"/>
          <w:color w:val="000000"/>
          <w:sz w:val="18"/>
          <w:szCs w:val="18"/>
        </w:rPr>
      </w:pPr>
    </w:p>
    <w:p w14:paraId="77C37AEE" w14:textId="77777777" w:rsidR="00F20543" w:rsidRDefault="00F20543">
      <w:pPr>
        <w:rPr>
          <w:rFonts w:ascii="AvenirNext LT Com Regular" w:hAnsi="AvenirNext LT Com Regular"/>
          <w:i/>
          <w:color w:val="FF00FF"/>
          <w:sz w:val="18"/>
          <w:szCs w:val="18"/>
        </w:rPr>
      </w:pPr>
      <w:r>
        <w:rPr>
          <w:rFonts w:ascii="AvenirNext LT Com Regular" w:hAnsi="AvenirNext LT Com Regular"/>
          <w:i/>
          <w:color w:val="FF00FF"/>
          <w:sz w:val="18"/>
          <w:szCs w:val="18"/>
        </w:rPr>
        <w:br w:type="page"/>
      </w:r>
    </w:p>
    <w:p w14:paraId="214FF1A7" w14:textId="77777777" w:rsidR="00F20543" w:rsidRPr="005D39FC" w:rsidRDefault="00F20543" w:rsidP="00F20543">
      <w:pPr>
        <w:pStyle w:val="Default"/>
      </w:pPr>
    </w:p>
    <w:p w14:paraId="4CB8323B" w14:textId="2DEA9AED" w:rsidR="00F91A0D" w:rsidRDefault="00F91A0D" w:rsidP="00E668E6">
      <w:pPr>
        <w:autoSpaceDE w:val="0"/>
        <w:autoSpaceDN w:val="0"/>
        <w:adjustRightInd w:val="0"/>
        <w:rPr>
          <w:rFonts w:ascii="AvenirNext LT Com Regular" w:hAnsi="AvenirNext LT Com Regular"/>
          <w:i/>
          <w:color w:val="FF00FF"/>
          <w:sz w:val="18"/>
          <w:szCs w:val="18"/>
        </w:rPr>
      </w:pPr>
      <w:r w:rsidRPr="007D6F7C">
        <w:rPr>
          <w:rFonts w:ascii="AvenirNext LT Com Regular" w:hAnsi="AvenirNext LT Com Regular"/>
          <w:i/>
          <w:color w:val="FF00FF"/>
          <w:sz w:val="18"/>
          <w:szCs w:val="18"/>
        </w:rPr>
        <w:t>[</w:t>
      </w:r>
      <w:r w:rsidRPr="007D6F7C">
        <w:rPr>
          <w:rFonts w:ascii="AvenirNext LT Com Regular" w:hAnsi="AvenirNext LT Com Regular"/>
          <w:i/>
          <w:iCs/>
          <w:color w:val="FF00FF"/>
          <w:sz w:val="18"/>
          <w:szCs w:val="18"/>
        </w:rPr>
        <w:t xml:space="preserve">Insert for </w:t>
      </w:r>
      <w:r w:rsidRPr="007D6F7C">
        <w:rPr>
          <w:rFonts w:ascii="AvenirNext LT Com Regular" w:hAnsi="AvenirNext LT Com Regular"/>
          <w:b/>
          <w:bCs/>
          <w:i/>
          <w:iCs/>
          <w:color w:val="FF00FF"/>
          <w:sz w:val="18"/>
          <w:szCs w:val="18"/>
        </w:rPr>
        <w:t>Class R-2E share plans:</w:t>
      </w:r>
      <w:r w:rsidRPr="007D6F7C">
        <w:rPr>
          <w:rFonts w:ascii="AvenirNext LT Com Regular" w:hAnsi="AvenirNext LT Com Regular"/>
          <w:i/>
          <w:color w:val="FF00FF"/>
          <w:sz w:val="18"/>
          <w:szCs w:val="18"/>
        </w:rPr>
        <w:t xml:space="preserve">] </w:t>
      </w:r>
    </w:p>
    <w:p w14:paraId="516BE576" w14:textId="3CF03470" w:rsidR="00F91A0D" w:rsidRPr="00781EEE" w:rsidRDefault="00F91A0D" w:rsidP="00F91A0D">
      <w:pPr>
        <w:rPr>
          <w:rFonts w:ascii="AvenirNext LT Com Regular" w:hAnsi="AvenirNext LT Com Regular"/>
          <w:b/>
          <w:bCs/>
          <w:color w:val="000000" w:themeColor="text1"/>
          <w:sz w:val="18"/>
          <w:szCs w:val="18"/>
        </w:rPr>
      </w:pPr>
      <w:r w:rsidRPr="00781EEE">
        <w:rPr>
          <w:rFonts w:ascii="AvenirNext LT Com Regular" w:hAnsi="AvenirNext LT Com Regular"/>
          <w:b/>
          <w:bCs/>
          <w:color w:val="000000" w:themeColor="text1"/>
          <w:sz w:val="18"/>
          <w:szCs w:val="18"/>
        </w:rPr>
        <w:t>Figures shown are past results for Class R-2E shares and are not predictive of</w:t>
      </w:r>
      <w:r w:rsidR="00591E71" w:rsidRPr="00781EEE">
        <w:rPr>
          <w:rFonts w:ascii="AvenirNext LT Com Regular" w:hAnsi="AvenirNext LT Com Regular"/>
          <w:b/>
          <w:bCs/>
          <w:color w:val="000000" w:themeColor="text1"/>
          <w:sz w:val="18"/>
          <w:szCs w:val="18"/>
        </w:rPr>
        <w:t xml:space="preserve"> results</w:t>
      </w:r>
      <w:r w:rsidRPr="00781EEE">
        <w:rPr>
          <w:rFonts w:ascii="AvenirNext LT Com Regular" w:hAnsi="AvenirNext LT Com Regular"/>
          <w:b/>
          <w:bCs/>
          <w:color w:val="000000" w:themeColor="text1"/>
          <w:sz w:val="18"/>
          <w:szCs w:val="18"/>
        </w:rPr>
        <w:t xml:space="preserve"> </w:t>
      </w:r>
      <w:r w:rsidR="0007698A" w:rsidRPr="00781EEE">
        <w:rPr>
          <w:rFonts w:ascii="AvenirNext LT Com Regular" w:hAnsi="AvenirNext LT Com Regular" w:cs="Arial"/>
          <w:b/>
          <w:bCs/>
          <w:color w:val="000000" w:themeColor="text1"/>
          <w:sz w:val="18"/>
          <w:szCs w:val="18"/>
        </w:rPr>
        <w:t>in future periods</w:t>
      </w:r>
      <w:r w:rsidRPr="00781EEE">
        <w:rPr>
          <w:rFonts w:ascii="AvenirNext LT Com Regular" w:hAnsi="AvenirNext LT Com Regular"/>
          <w:b/>
          <w:bCs/>
          <w:color w:val="000000" w:themeColor="text1"/>
          <w:sz w:val="18"/>
          <w:szCs w:val="18"/>
        </w:rPr>
        <w:t xml:space="preserve">. </w:t>
      </w:r>
      <w:r w:rsidR="004220A8" w:rsidRPr="00781EEE">
        <w:rPr>
          <w:rFonts w:ascii="AvenirNext LT Com Regular" w:hAnsi="AvenirNext LT Com Regular" w:cs="Arial"/>
          <w:b/>
          <w:bCs/>
          <w:color w:val="000000" w:themeColor="text1"/>
          <w:sz w:val="18"/>
          <w:szCs w:val="18"/>
        </w:rPr>
        <w:t>Current and future results may be lower or higher than those shown. Prices and returns will vary, so investors may lose money. Investing for short periods makes losses more likely. For current information and month-end results, visit capitalgroup.com.</w:t>
      </w:r>
    </w:p>
    <w:p w14:paraId="334ECC84" w14:textId="77777777" w:rsidR="00F91A0D" w:rsidRPr="009A3684" w:rsidRDefault="00F91A0D" w:rsidP="00F91A0D">
      <w:pPr>
        <w:rPr>
          <w:rFonts w:ascii="AvenirNext LT Com Regular" w:hAnsi="AvenirNext LT Com Regular"/>
          <w:b/>
          <w:bCs/>
          <w:sz w:val="18"/>
          <w:szCs w:val="18"/>
        </w:rPr>
      </w:pPr>
    </w:p>
    <w:p w14:paraId="7108A5F6" w14:textId="0FC568AD" w:rsidR="00F91A0D" w:rsidRPr="004220A8" w:rsidRDefault="004220A8" w:rsidP="00F91A0D">
      <w:pPr>
        <w:rPr>
          <w:rFonts w:ascii="AvenirNext LT Com Regular" w:hAnsi="AvenirNext LT Com Regular"/>
          <w:b/>
          <w:bCs/>
          <w:sz w:val="18"/>
          <w:szCs w:val="18"/>
        </w:rPr>
      </w:pPr>
      <w:r w:rsidRPr="004220A8">
        <w:rPr>
          <w:rFonts w:ascii="AvenirNext LT Com Regular" w:hAnsi="AvenirNext LT Com Regular" w:cs="Arial"/>
          <w:b/>
          <w:bCs/>
          <w:color w:val="222222"/>
          <w:sz w:val="18"/>
          <w:szCs w:val="18"/>
        </w:rPr>
        <w:t>Class R-2E shares were first offered on August 29, 2014. Class R-2E share results prior to the date of first sale are hypothetical based on the results of the original share class of the fund without a sales charge, adjusted for typical estimated expenses</w:t>
      </w:r>
      <w:r w:rsidRPr="003F5584">
        <w:rPr>
          <w:rFonts w:ascii="AvenirNext LT Com Regular" w:hAnsi="AvenirNext LT Com Regular" w:cs="Arial"/>
          <w:b/>
          <w:bCs/>
          <w:color w:val="222222"/>
          <w:sz w:val="18"/>
          <w:szCs w:val="18"/>
        </w:rPr>
        <w:t>.</w:t>
      </w:r>
      <w:r w:rsidR="009606E7" w:rsidRPr="003F5584">
        <w:rPr>
          <w:rFonts w:ascii="Arial" w:hAnsi="Arial" w:cs="Arial"/>
          <w:color w:val="222222"/>
          <w:sz w:val="20"/>
          <w:szCs w:val="20"/>
        </w:rPr>
        <w:t xml:space="preserve"> </w:t>
      </w:r>
      <w:r w:rsidR="009606E7" w:rsidRPr="003F5584">
        <w:rPr>
          <w:rFonts w:ascii="AvenirNext LT Com Regular" w:hAnsi="AvenirNext LT Com Regular" w:cs="Arial"/>
          <w:b/>
          <w:bCs/>
          <w:color w:val="222222"/>
          <w:sz w:val="18"/>
          <w:szCs w:val="18"/>
        </w:rPr>
        <w:t>Results for certain funds with an inception date after August 29, 2014, also include hypothetical returns because those funds' Class R-2E shares sold after the funds' date of first offering.</w:t>
      </w:r>
      <w:r w:rsidRPr="004220A8">
        <w:rPr>
          <w:rFonts w:ascii="AvenirNext LT Com Regular" w:hAnsi="AvenirNext LT Com Regular" w:cs="Arial"/>
          <w:b/>
          <w:bCs/>
          <w:color w:val="222222"/>
          <w:sz w:val="18"/>
          <w:szCs w:val="18"/>
        </w:rPr>
        <w:t xml:space="preserve"> </w:t>
      </w:r>
      <w:r w:rsidR="00DE69DF">
        <w:rPr>
          <w:rFonts w:ascii="AvenirNext LT Com Regular" w:hAnsi="AvenirNext LT Com Regular" w:cs="Arial"/>
          <w:b/>
          <w:bCs/>
          <w:color w:val="222222"/>
          <w:sz w:val="18"/>
          <w:szCs w:val="18"/>
        </w:rPr>
        <w:t>Refer to</w:t>
      </w:r>
      <w:r w:rsidRPr="004220A8">
        <w:rPr>
          <w:rFonts w:ascii="AvenirNext LT Com Regular" w:hAnsi="AvenirNext LT Com Regular" w:cs="Arial"/>
          <w:b/>
          <w:bCs/>
          <w:color w:val="222222"/>
          <w:sz w:val="18"/>
          <w:szCs w:val="18"/>
        </w:rPr>
        <w:t xml:space="preserve"> each fund’s prospectus for more information on specific expenses.</w:t>
      </w:r>
    </w:p>
    <w:p w14:paraId="73D3CF8A" w14:textId="77777777" w:rsidR="00F91A0D" w:rsidRDefault="00F91A0D" w:rsidP="00F91A0D">
      <w:pPr>
        <w:rPr>
          <w:rFonts w:ascii="AvenirNext LT Com Regular" w:hAnsi="AvenirNext LT Com Regular"/>
          <w:b/>
          <w:bCs/>
          <w:sz w:val="18"/>
          <w:szCs w:val="18"/>
        </w:rPr>
      </w:pPr>
    </w:p>
    <w:p w14:paraId="1FCDE708" w14:textId="0862C346" w:rsidR="001F4ADE" w:rsidRDefault="00DA0F61" w:rsidP="001F4ADE">
      <w:pPr>
        <w:pStyle w:val="Default"/>
        <w:rPr>
          <w:rFonts w:ascii="AvenirNext LT Com Regular" w:hAnsi="AvenirNext LT Com Regular"/>
          <w:sz w:val="18"/>
          <w:szCs w:val="18"/>
        </w:rPr>
      </w:pPr>
      <w:r w:rsidRPr="00DA0F61">
        <w:rPr>
          <w:rFonts w:ascii="AvenirNext LT Com Regular" w:hAnsi="AvenirNext LT Com Regular" w:cs="Times New Roman"/>
          <w:sz w:val="18"/>
          <w:szCs w:val="18"/>
        </w:rPr>
        <w:t>The table below shows the funds’ average annual total returns as of December 31, 2024</w:t>
      </w:r>
      <w:r w:rsidR="00F45941">
        <w:rPr>
          <w:rFonts w:ascii="AvenirNext LT Com Regular" w:hAnsi="AvenirNext LT Com Regular" w:cs="Times New Roman"/>
          <w:sz w:val="18"/>
          <w:szCs w:val="18"/>
        </w:rPr>
        <w:t>.</w:t>
      </w:r>
    </w:p>
    <w:p w14:paraId="3924E829" w14:textId="77777777" w:rsidR="001F4ADE" w:rsidRDefault="001F4ADE" w:rsidP="00DF3588">
      <w:pPr>
        <w:pStyle w:val="CM7"/>
        <w:tabs>
          <w:tab w:val="left" w:pos="11070"/>
        </w:tabs>
        <w:rPr>
          <w:rFonts w:ascii="AvenirNext LT Com Regular" w:hAnsi="AvenirNext LT Com Regular"/>
          <w:sz w:val="18"/>
          <w:szCs w:val="18"/>
        </w:rPr>
      </w:pPr>
      <w:r>
        <w:rPr>
          <w:rFonts w:ascii="AvenirNext LT Com Regular" w:hAnsi="AvenirNext LT Com Regular"/>
          <w:sz w:val="18"/>
          <w:szCs w:val="18"/>
        </w:rPr>
        <w:t>(There is no sales charge for purchasing Class R shares.)</w:t>
      </w:r>
    </w:p>
    <w:p w14:paraId="57EB46F5" w14:textId="1B9DA762" w:rsidR="00811B45" w:rsidRPr="009A3684" w:rsidRDefault="00811B45" w:rsidP="00811B45">
      <w:pPr>
        <w:rPr>
          <w:rFonts w:ascii="AvenirNext LT Com Regular" w:hAnsi="AvenirNext LT Com Regular"/>
          <w:b/>
          <w:bCs/>
          <w:sz w:val="18"/>
          <w:szCs w:val="18"/>
        </w:rPr>
      </w:pPr>
    </w:p>
    <w:tbl>
      <w:tblPr>
        <w:tblpPr w:leftFromText="180" w:rightFromText="180" w:vertAnchor="text" w:tblpY="1"/>
        <w:tblOverlap w:val="never"/>
        <w:tblW w:w="8820" w:type="dxa"/>
        <w:tblLook w:val="01E0" w:firstRow="1" w:lastRow="1" w:firstColumn="1" w:lastColumn="1" w:noHBand="0" w:noVBand="0"/>
      </w:tblPr>
      <w:tblGrid>
        <w:gridCol w:w="2340"/>
        <w:gridCol w:w="1620"/>
        <w:gridCol w:w="1260"/>
        <w:gridCol w:w="360"/>
        <w:gridCol w:w="900"/>
        <w:gridCol w:w="1260"/>
        <w:gridCol w:w="1080"/>
      </w:tblGrid>
      <w:tr w:rsidR="0005057D" w:rsidRPr="009A3684" w14:paraId="0642E579" w14:textId="77777777" w:rsidTr="00A751A0">
        <w:trPr>
          <w:trHeight w:val="377"/>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780E0B94" w14:textId="77777777" w:rsidR="0005057D" w:rsidRDefault="0005057D" w:rsidP="00A751A0">
            <w:pPr>
              <w:jc w:val="center"/>
              <w:rPr>
                <w:rFonts w:ascii="AvenirNext LT Com Regular" w:hAnsi="AvenirNext LT Com Regular"/>
                <w:b/>
                <w:bCs/>
                <w:sz w:val="18"/>
                <w:szCs w:val="18"/>
              </w:rPr>
            </w:pPr>
          </w:p>
          <w:p w14:paraId="4DDF2028" w14:textId="77777777" w:rsidR="0005057D" w:rsidRPr="009A3684" w:rsidRDefault="0005057D" w:rsidP="00A751A0">
            <w:pPr>
              <w:jc w:val="center"/>
              <w:rPr>
                <w:rFonts w:ascii="AvenirNext LT Com Regular" w:hAnsi="AvenirNext LT Com Regular"/>
                <w:b/>
                <w:bCs/>
                <w:sz w:val="18"/>
                <w:szCs w:val="18"/>
              </w:rPr>
            </w:pPr>
            <w:r w:rsidRPr="009A3684">
              <w:rPr>
                <w:rFonts w:ascii="AvenirNext LT Com Regular" w:hAnsi="AvenirNext LT Com Regular"/>
                <w:b/>
                <w:bCs/>
                <w:sz w:val="18"/>
                <w:szCs w:val="18"/>
              </w:rPr>
              <w:t xml:space="preserve">Class </w:t>
            </w:r>
            <w:r>
              <w:rPr>
                <w:rFonts w:ascii="AvenirNext LT Com Regular" w:hAnsi="AvenirNext LT Com Regular"/>
                <w:b/>
                <w:bCs/>
                <w:sz w:val="18"/>
                <w:szCs w:val="18"/>
              </w:rPr>
              <w:t>R-2E</w:t>
            </w:r>
            <w:r w:rsidRPr="009A3684">
              <w:rPr>
                <w:rFonts w:ascii="AvenirNext LT Com Regular" w:hAnsi="AvenirNext LT Com Regular"/>
                <w:b/>
                <w:bCs/>
                <w:sz w:val="18"/>
                <w:szCs w:val="18"/>
              </w:rPr>
              <w:t xml:space="preserve"> share</w:t>
            </w:r>
          </w:p>
        </w:tc>
        <w:tc>
          <w:tcPr>
            <w:tcW w:w="1620" w:type="dxa"/>
            <w:tcBorders>
              <w:left w:val="single" w:sz="4" w:space="0" w:color="auto"/>
              <w:bottom w:val="single" w:sz="4" w:space="0" w:color="auto"/>
            </w:tcBorders>
            <w:shd w:val="clear" w:color="auto" w:fill="auto"/>
          </w:tcPr>
          <w:p w14:paraId="03E16DE2" w14:textId="77777777" w:rsidR="0005057D" w:rsidRPr="009A3684" w:rsidRDefault="0005057D" w:rsidP="00A751A0">
            <w:pPr>
              <w:jc w:val="center"/>
              <w:rPr>
                <w:rFonts w:ascii="AvenirNext LT Com Regular" w:hAnsi="AvenirNext LT Com Regular"/>
                <w:b/>
                <w:bCs/>
                <w:sz w:val="18"/>
                <w:szCs w:val="18"/>
              </w:rPr>
            </w:pPr>
          </w:p>
        </w:tc>
        <w:tc>
          <w:tcPr>
            <w:tcW w:w="1620" w:type="dxa"/>
            <w:gridSpan w:val="2"/>
            <w:tcBorders>
              <w:bottom w:val="single" w:sz="4" w:space="0" w:color="auto"/>
            </w:tcBorders>
            <w:shd w:val="clear" w:color="auto" w:fill="auto"/>
          </w:tcPr>
          <w:p w14:paraId="7A413849" w14:textId="5A7C9E05" w:rsidR="0005057D" w:rsidRPr="009A3684" w:rsidRDefault="0005057D" w:rsidP="00A751A0">
            <w:pPr>
              <w:jc w:val="center"/>
              <w:rPr>
                <w:rFonts w:ascii="AvenirNext LT Com Regular" w:hAnsi="AvenirNext LT Com Regular"/>
                <w:b/>
                <w:bCs/>
                <w:sz w:val="18"/>
                <w:szCs w:val="18"/>
              </w:rPr>
            </w:pPr>
          </w:p>
        </w:tc>
        <w:tc>
          <w:tcPr>
            <w:tcW w:w="900" w:type="dxa"/>
            <w:tcBorders>
              <w:bottom w:val="single" w:sz="4" w:space="0" w:color="auto"/>
            </w:tcBorders>
            <w:shd w:val="clear" w:color="auto" w:fill="auto"/>
          </w:tcPr>
          <w:p w14:paraId="331949C6" w14:textId="77777777" w:rsidR="0005057D" w:rsidRPr="009A3684" w:rsidRDefault="0005057D" w:rsidP="00A751A0">
            <w:pPr>
              <w:jc w:val="center"/>
              <w:rPr>
                <w:rFonts w:ascii="AvenirNext LT Com Regular" w:hAnsi="AvenirNext LT Com Regular"/>
                <w:b/>
                <w:bCs/>
                <w:sz w:val="18"/>
                <w:szCs w:val="18"/>
              </w:rPr>
            </w:pPr>
          </w:p>
        </w:tc>
        <w:tc>
          <w:tcPr>
            <w:tcW w:w="2340" w:type="dxa"/>
            <w:gridSpan w:val="2"/>
            <w:tcBorders>
              <w:bottom w:val="single" w:sz="4" w:space="0" w:color="auto"/>
            </w:tcBorders>
            <w:shd w:val="clear" w:color="auto" w:fill="auto"/>
          </w:tcPr>
          <w:p w14:paraId="6C2FF124" w14:textId="77777777" w:rsidR="0005057D" w:rsidRPr="009A3684" w:rsidRDefault="0005057D" w:rsidP="00A751A0">
            <w:pPr>
              <w:jc w:val="center"/>
              <w:rPr>
                <w:rFonts w:ascii="AvenirNext LT Com Regular" w:hAnsi="AvenirNext LT Com Regular"/>
                <w:b/>
                <w:bCs/>
                <w:sz w:val="18"/>
                <w:szCs w:val="18"/>
              </w:rPr>
            </w:pPr>
          </w:p>
        </w:tc>
      </w:tr>
      <w:tr w:rsidR="0005057D" w:rsidRPr="009A3684" w14:paraId="7B212E6F" w14:textId="77777777" w:rsidTr="00A751A0">
        <w:trPr>
          <w:trHeight w:val="665"/>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4F69FBF1" w14:textId="7D28F551" w:rsidR="0005057D" w:rsidRDefault="0005057D" w:rsidP="00A751A0">
            <w:pPr>
              <w:jc w:val="center"/>
              <w:rPr>
                <w:rFonts w:ascii="AvenirNext LT Com Regular" w:hAnsi="AvenirNext LT Com Regular"/>
                <w:b/>
                <w:bCs/>
                <w:sz w:val="18"/>
                <w:szCs w:val="18"/>
              </w:rPr>
            </w:pPr>
          </w:p>
          <w:p w14:paraId="2FF3341A" w14:textId="77777777" w:rsidR="0005057D" w:rsidRPr="009A3684" w:rsidRDefault="0005057D" w:rsidP="00A751A0">
            <w:pPr>
              <w:jc w:val="center"/>
              <w:rPr>
                <w:rFonts w:ascii="AvenirNext LT Com Regular" w:hAnsi="AvenirNext LT Com Regular"/>
                <w:b/>
                <w:bCs/>
                <w:sz w:val="18"/>
                <w:szCs w:val="18"/>
              </w:rPr>
            </w:pPr>
            <w:r w:rsidRPr="009A3684">
              <w:rPr>
                <w:rFonts w:ascii="AvenirNext LT Com Regular" w:hAnsi="AvenirNext LT Com Regular"/>
                <w:b/>
                <w:bCs/>
                <w:sz w:val="18"/>
                <w:szCs w:val="18"/>
              </w:rPr>
              <w:t>Fund name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022A456" w14:textId="77777777" w:rsidR="0005057D" w:rsidRDefault="0005057D" w:rsidP="00A751A0">
            <w:pPr>
              <w:jc w:val="center"/>
              <w:rPr>
                <w:rFonts w:ascii="AvenirNext LT Com Regular" w:hAnsi="AvenirNext LT Com Regular"/>
                <w:b/>
                <w:bCs/>
                <w:sz w:val="18"/>
                <w:szCs w:val="18"/>
              </w:rPr>
            </w:pPr>
          </w:p>
          <w:p w14:paraId="6C073761" w14:textId="77777777" w:rsidR="0005057D" w:rsidRPr="009A3684" w:rsidRDefault="0005057D" w:rsidP="00A751A0">
            <w:pPr>
              <w:jc w:val="center"/>
              <w:rPr>
                <w:rFonts w:ascii="AvenirNext LT Com Regular" w:hAnsi="AvenirNext LT Com Regular"/>
                <w:b/>
                <w:bCs/>
                <w:sz w:val="18"/>
                <w:szCs w:val="18"/>
              </w:rPr>
            </w:pPr>
            <w:r w:rsidRPr="009A3684">
              <w:rPr>
                <w:rFonts w:ascii="AvenirNext LT Com Regular" w:hAnsi="AvenirNext LT Com Regular"/>
                <w:b/>
                <w:bCs/>
                <w:sz w:val="18"/>
                <w:szCs w:val="18"/>
              </w:rPr>
              <w:t xml:space="preserve">Gross/net </w:t>
            </w:r>
          </w:p>
          <w:p w14:paraId="6BE470A8" w14:textId="77777777" w:rsidR="0005057D" w:rsidRDefault="0005057D" w:rsidP="00A751A0">
            <w:pPr>
              <w:jc w:val="center"/>
              <w:rPr>
                <w:rFonts w:ascii="AvenirNext LT Com Regular" w:hAnsi="AvenirNext LT Com Regular"/>
                <w:b/>
                <w:bCs/>
                <w:sz w:val="18"/>
                <w:szCs w:val="18"/>
              </w:rPr>
            </w:pPr>
            <w:r w:rsidRPr="009A3684">
              <w:rPr>
                <w:rFonts w:ascii="AvenirNext LT Com Regular" w:hAnsi="AvenirNext LT Com Regular"/>
                <w:b/>
                <w:bCs/>
                <w:sz w:val="18"/>
                <w:szCs w:val="18"/>
              </w:rPr>
              <w:t>expense ratios</w:t>
            </w:r>
          </w:p>
          <w:p w14:paraId="35C2D6F1" w14:textId="77777777" w:rsidR="0005057D" w:rsidRPr="00CD1120" w:rsidRDefault="0005057D" w:rsidP="00A751A0">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EBCA369" w14:textId="77777777" w:rsidR="0005057D" w:rsidRDefault="0005057D" w:rsidP="00A751A0">
            <w:pPr>
              <w:jc w:val="center"/>
              <w:rPr>
                <w:rFonts w:ascii="AvenirNext LT Com Regular" w:hAnsi="AvenirNext LT Com Regular"/>
                <w:b/>
                <w:bCs/>
                <w:sz w:val="18"/>
                <w:szCs w:val="18"/>
              </w:rPr>
            </w:pPr>
          </w:p>
          <w:p w14:paraId="75D5AE09" w14:textId="77777777" w:rsidR="0005057D" w:rsidRPr="009A3684" w:rsidRDefault="0005057D" w:rsidP="00A751A0">
            <w:pPr>
              <w:jc w:val="center"/>
              <w:rPr>
                <w:rFonts w:ascii="AvenirNext LT Com Regular" w:hAnsi="AvenirNext LT Com Regular"/>
                <w:b/>
                <w:bCs/>
                <w:sz w:val="18"/>
                <w:szCs w:val="18"/>
              </w:rPr>
            </w:pPr>
            <w:r w:rsidRPr="009A3684">
              <w:rPr>
                <w:rFonts w:ascii="AvenirNext LT Com Regular" w:hAnsi="AvenirNext LT Com Regular"/>
                <w:b/>
                <w:bCs/>
                <w:sz w:val="18"/>
                <w:szCs w:val="18"/>
              </w:rPr>
              <w:t>Lifetime</w:t>
            </w:r>
          </w:p>
          <w:p w14:paraId="218286A2" w14:textId="7679C16F" w:rsidR="0005057D" w:rsidRDefault="0005057D" w:rsidP="00A751A0">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2773B5F7" w14:textId="4879D611" w:rsidR="0005057D" w:rsidRPr="00CD1120" w:rsidRDefault="0005057D" w:rsidP="00A751A0">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1D1898A7" w14:textId="77777777" w:rsidR="0005057D" w:rsidRDefault="0005057D" w:rsidP="00A751A0">
            <w:pPr>
              <w:jc w:val="center"/>
              <w:rPr>
                <w:rFonts w:ascii="AvenirNext LT Com Regular" w:hAnsi="AvenirNext LT Com Regular"/>
                <w:b/>
                <w:bCs/>
                <w:sz w:val="18"/>
                <w:szCs w:val="18"/>
              </w:rPr>
            </w:pPr>
          </w:p>
          <w:p w14:paraId="53A502ED" w14:textId="77777777" w:rsidR="0005057D" w:rsidRPr="009A3684" w:rsidRDefault="0005057D" w:rsidP="00A751A0">
            <w:pPr>
              <w:jc w:val="center"/>
              <w:rPr>
                <w:rFonts w:ascii="AvenirNext LT Com Regular" w:hAnsi="AvenirNext LT Com Regular"/>
                <w:b/>
                <w:bCs/>
                <w:sz w:val="18"/>
                <w:szCs w:val="18"/>
              </w:rPr>
            </w:pPr>
            <w:r w:rsidRPr="009A3684">
              <w:rPr>
                <w:rFonts w:ascii="AvenirNext LT Com Regular" w:hAnsi="AvenirNext LT Com Regular"/>
                <w:b/>
                <w:bCs/>
                <w:sz w:val="18"/>
                <w:szCs w:val="18"/>
              </w:rPr>
              <w:t>10-year</w:t>
            </w:r>
          </w:p>
          <w:p w14:paraId="7C6E2A24" w14:textId="77777777" w:rsidR="0005057D" w:rsidRDefault="0005057D" w:rsidP="00A751A0">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2953A46F" w14:textId="77777777" w:rsidR="0005057D" w:rsidRPr="00CD1120" w:rsidRDefault="0005057D" w:rsidP="00A751A0">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8D80BD2" w14:textId="77777777" w:rsidR="0005057D" w:rsidRDefault="0005057D" w:rsidP="00A751A0">
            <w:pPr>
              <w:jc w:val="center"/>
              <w:rPr>
                <w:rFonts w:ascii="AvenirNext LT Com Regular" w:hAnsi="AvenirNext LT Com Regular"/>
                <w:b/>
                <w:bCs/>
                <w:sz w:val="18"/>
                <w:szCs w:val="18"/>
              </w:rPr>
            </w:pPr>
          </w:p>
          <w:p w14:paraId="634A346E" w14:textId="77777777" w:rsidR="0005057D" w:rsidRPr="009A3684" w:rsidRDefault="0005057D" w:rsidP="00A751A0">
            <w:pPr>
              <w:jc w:val="center"/>
              <w:rPr>
                <w:rFonts w:ascii="AvenirNext LT Com Regular" w:hAnsi="AvenirNext LT Com Regular"/>
                <w:b/>
                <w:bCs/>
                <w:sz w:val="18"/>
                <w:szCs w:val="18"/>
              </w:rPr>
            </w:pPr>
            <w:r w:rsidRPr="009A3684">
              <w:rPr>
                <w:rFonts w:ascii="AvenirNext LT Com Regular" w:hAnsi="AvenirNext LT Com Regular"/>
                <w:b/>
                <w:bCs/>
                <w:sz w:val="18"/>
                <w:szCs w:val="18"/>
              </w:rPr>
              <w:t>5-year</w:t>
            </w:r>
          </w:p>
          <w:p w14:paraId="30CA4231" w14:textId="77777777" w:rsidR="0005057D" w:rsidRDefault="0005057D" w:rsidP="00A751A0">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5A5A30A9" w14:textId="77777777" w:rsidR="0005057D" w:rsidRPr="00CD1120" w:rsidRDefault="0005057D" w:rsidP="00A751A0">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080" w:type="dxa"/>
            <w:tcBorders>
              <w:top w:val="single" w:sz="4" w:space="0" w:color="auto"/>
              <w:bottom w:val="single" w:sz="4" w:space="0" w:color="auto"/>
              <w:right w:val="single" w:sz="4" w:space="0" w:color="auto"/>
            </w:tcBorders>
            <w:shd w:val="clear" w:color="auto" w:fill="auto"/>
          </w:tcPr>
          <w:p w14:paraId="51099B96" w14:textId="77777777" w:rsidR="0005057D" w:rsidRDefault="0005057D" w:rsidP="00A751A0">
            <w:pPr>
              <w:jc w:val="center"/>
              <w:rPr>
                <w:rFonts w:ascii="AvenirNext LT Com Regular" w:hAnsi="AvenirNext LT Com Regular"/>
                <w:b/>
                <w:bCs/>
                <w:sz w:val="18"/>
                <w:szCs w:val="18"/>
              </w:rPr>
            </w:pPr>
          </w:p>
          <w:p w14:paraId="78A29B50" w14:textId="77777777" w:rsidR="0005057D" w:rsidRPr="009A3684" w:rsidRDefault="0005057D" w:rsidP="00A751A0">
            <w:pPr>
              <w:jc w:val="center"/>
              <w:rPr>
                <w:rFonts w:ascii="AvenirNext LT Com Regular" w:hAnsi="AvenirNext LT Com Regular"/>
                <w:b/>
                <w:bCs/>
                <w:sz w:val="18"/>
                <w:szCs w:val="18"/>
              </w:rPr>
            </w:pPr>
            <w:r w:rsidRPr="009A3684">
              <w:rPr>
                <w:rFonts w:ascii="AvenirNext LT Com Regular" w:hAnsi="AvenirNext LT Com Regular"/>
                <w:b/>
                <w:bCs/>
                <w:sz w:val="18"/>
                <w:szCs w:val="18"/>
              </w:rPr>
              <w:t>1-year</w:t>
            </w:r>
          </w:p>
          <w:p w14:paraId="112D3364" w14:textId="77777777" w:rsidR="0005057D" w:rsidRDefault="0005057D" w:rsidP="00A751A0">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0E194964" w14:textId="77777777" w:rsidR="0005057D" w:rsidRPr="00CD1120" w:rsidRDefault="0005057D" w:rsidP="00A751A0">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r>
      <w:tr w:rsidR="00F45941" w:rsidRPr="009A3684" w14:paraId="34E96AAF" w14:textId="77777777" w:rsidTr="00A751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6B040A52" w14:textId="77777777" w:rsidR="00F45941" w:rsidRDefault="00F45941" w:rsidP="00F45941">
            <w:pPr>
              <w:rPr>
                <w:rFonts w:ascii="AvenirNext LT Com Regular" w:hAnsi="AvenirNext LT Com Regular"/>
                <w:b/>
                <w:bCs/>
                <w:sz w:val="18"/>
                <w:szCs w:val="18"/>
              </w:rPr>
            </w:pPr>
          </w:p>
          <w:p w14:paraId="5A8D018F" w14:textId="150CE28E" w:rsidR="00F45941" w:rsidRDefault="00F45941" w:rsidP="00F45941">
            <w:pPr>
              <w:rPr>
                <w:rFonts w:ascii="AvenirNext LT Com Regular" w:hAnsi="AvenirNext LT Com Regular"/>
                <w:b/>
                <w:bCs/>
                <w:sz w:val="18"/>
                <w:szCs w:val="18"/>
              </w:rPr>
            </w:pPr>
            <w:r>
              <w:rPr>
                <w:rFonts w:ascii="AvenirNext LT Com Regular" w:hAnsi="AvenirNext LT Com Regular"/>
                <w:b/>
                <w:bCs/>
                <w:sz w:val="18"/>
                <w:szCs w:val="18"/>
              </w:rPr>
              <w:t>2070 Target Date Fund</w:t>
            </w:r>
            <w:r w:rsidRPr="00064696">
              <w:rPr>
                <w:rFonts w:ascii="AvenirNext LT Com Regular" w:hAnsi="AvenirNext LT Com Regular"/>
                <w:b/>
                <w:bCs/>
                <w:sz w:val="18"/>
                <w:szCs w:val="18"/>
                <w:vertAlign w:val="superscript"/>
              </w:rPr>
              <w:t>1</w:t>
            </w:r>
          </w:p>
        </w:tc>
        <w:tc>
          <w:tcPr>
            <w:tcW w:w="1620" w:type="dxa"/>
            <w:tcBorders>
              <w:top w:val="single" w:sz="4" w:space="0" w:color="auto"/>
            </w:tcBorders>
            <w:shd w:val="clear" w:color="auto" w:fill="auto"/>
            <w:vAlign w:val="bottom"/>
          </w:tcPr>
          <w:p w14:paraId="6E819EB7" w14:textId="3890C354" w:rsidR="00F45941" w:rsidRPr="00B62F7B" w:rsidRDefault="00F45941" w:rsidP="00F45941">
            <w:pPr>
              <w:ind w:left="72"/>
              <w:jc w:val="center"/>
              <w:rPr>
                <w:rFonts w:ascii="Calibri" w:hAnsi="Calibri" w:cs="Calibri"/>
                <w:color w:val="000000"/>
                <w:sz w:val="18"/>
                <w:szCs w:val="18"/>
              </w:rPr>
            </w:pPr>
            <w:r w:rsidRPr="00B62F7B">
              <w:rPr>
                <w:rFonts w:ascii="Calibri" w:hAnsi="Calibri" w:cs="Calibri"/>
                <w:color w:val="000000"/>
                <w:sz w:val="18"/>
                <w:szCs w:val="18"/>
              </w:rPr>
              <w:t>1.</w:t>
            </w:r>
            <w:r>
              <w:rPr>
                <w:rFonts w:ascii="Calibri" w:hAnsi="Calibri" w:cs="Calibri"/>
                <w:color w:val="000000"/>
                <w:sz w:val="18"/>
                <w:szCs w:val="18"/>
              </w:rPr>
              <w:t>21</w:t>
            </w:r>
            <w:r w:rsidRPr="00B62F7B">
              <w:rPr>
                <w:rFonts w:ascii="Calibri" w:hAnsi="Calibri" w:cs="Calibri"/>
                <w:color w:val="000000"/>
                <w:sz w:val="18"/>
                <w:szCs w:val="18"/>
              </w:rPr>
              <w:t>/1.</w:t>
            </w:r>
            <w:r>
              <w:rPr>
                <w:rFonts w:ascii="Calibri" w:hAnsi="Calibri" w:cs="Calibri"/>
                <w:color w:val="000000"/>
                <w:sz w:val="18"/>
                <w:szCs w:val="18"/>
              </w:rPr>
              <w:t>21</w:t>
            </w:r>
            <w:r w:rsidRPr="005802B6">
              <w:rPr>
                <w:rFonts w:ascii="AvenirNext LT Com Regular" w:hAnsi="AvenirNext LT Com Regular"/>
                <w:sz w:val="18"/>
                <w:szCs w:val="18"/>
                <w:vertAlign w:val="superscript"/>
              </w:rPr>
              <w:t>4</w:t>
            </w:r>
          </w:p>
        </w:tc>
        <w:tc>
          <w:tcPr>
            <w:tcW w:w="1260" w:type="dxa"/>
            <w:tcBorders>
              <w:top w:val="single" w:sz="4" w:space="0" w:color="auto"/>
            </w:tcBorders>
            <w:shd w:val="clear" w:color="auto" w:fill="auto"/>
            <w:vAlign w:val="bottom"/>
          </w:tcPr>
          <w:p w14:paraId="7DB2D587" w14:textId="5E83E13A" w:rsidR="00F45941" w:rsidRDefault="00F45941" w:rsidP="00403C69">
            <w:pPr>
              <w:ind w:right="-13"/>
              <w:jc w:val="center"/>
              <w:rPr>
                <w:rFonts w:ascii="Calibri" w:hAnsi="Calibri" w:cs="Calibri"/>
                <w:color w:val="000000"/>
                <w:sz w:val="18"/>
                <w:szCs w:val="18"/>
              </w:rPr>
            </w:pPr>
            <w:r w:rsidRPr="00106A90">
              <w:rPr>
                <w:rFonts w:ascii="Calibri" w:hAnsi="Calibri" w:cs="Calibri"/>
                <w:color w:val="000000"/>
                <w:sz w:val="18"/>
                <w:szCs w:val="18"/>
              </w:rPr>
              <w:t>9.26</w:t>
            </w:r>
          </w:p>
        </w:tc>
        <w:tc>
          <w:tcPr>
            <w:tcW w:w="1260" w:type="dxa"/>
            <w:gridSpan w:val="2"/>
            <w:tcBorders>
              <w:top w:val="single" w:sz="4" w:space="0" w:color="auto"/>
            </w:tcBorders>
            <w:shd w:val="clear" w:color="auto" w:fill="auto"/>
            <w:vAlign w:val="bottom"/>
          </w:tcPr>
          <w:p w14:paraId="50B69068" w14:textId="4AC9AEA5" w:rsidR="00F45941" w:rsidRDefault="00F45941" w:rsidP="00F45941">
            <w:pPr>
              <w:jc w:val="center"/>
              <w:rPr>
                <w:rFonts w:ascii="Calibri" w:hAnsi="Calibri" w:cs="Calibri"/>
                <w:sz w:val="18"/>
                <w:szCs w:val="18"/>
              </w:rPr>
            </w:pPr>
            <w:r w:rsidRPr="00106A90">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06CEC312" w14:textId="7DB77533" w:rsidR="00F45941" w:rsidRDefault="00F45941" w:rsidP="00F45941">
            <w:pPr>
              <w:jc w:val="center"/>
              <w:rPr>
                <w:rFonts w:ascii="Calibri" w:hAnsi="Calibri" w:cs="Calibri"/>
                <w:sz w:val="18"/>
                <w:szCs w:val="18"/>
              </w:rPr>
            </w:pPr>
            <w:r w:rsidRPr="00106A90">
              <w:rPr>
                <w:rFonts w:ascii="Calibri" w:hAnsi="Calibri" w:cs="Calibri"/>
                <w:color w:val="000000"/>
                <w:sz w:val="18"/>
                <w:szCs w:val="18"/>
              </w:rPr>
              <w:t>—</w:t>
            </w:r>
          </w:p>
        </w:tc>
        <w:tc>
          <w:tcPr>
            <w:tcW w:w="1080" w:type="dxa"/>
            <w:tcBorders>
              <w:top w:val="single" w:sz="4" w:space="0" w:color="auto"/>
            </w:tcBorders>
            <w:shd w:val="clear" w:color="auto" w:fill="auto"/>
            <w:vAlign w:val="bottom"/>
          </w:tcPr>
          <w:p w14:paraId="451E427C" w14:textId="7515B58A" w:rsidR="00F45941" w:rsidRDefault="00F45941" w:rsidP="00F45941">
            <w:pPr>
              <w:jc w:val="center"/>
              <w:rPr>
                <w:rFonts w:ascii="Calibri" w:hAnsi="Calibri" w:cs="Calibri"/>
                <w:color w:val="000000"/>
                <w:sz w:val="18"/>
                <w:szCs w:val="18"/>
              </w:rPr>
            </w:pPr>
            <w:r w:rsidRPr="00106A90">
              <w:rPr>
                <w:rFonts w:ascii="Calibri" w:hAnsi="Calibri" w:cs="Calibri"/>
                <w:color w:val="000000"/>
                <w:sz w:val="18"/>
                <w:szCs w:val="18"/>
              </w:rPr>
              <w:t>—</w:t>
            </w:r>
          </w:p>
        </w:tc>
      </w:tr>
      <w:tr w:rsidR="00F45941" w:rsidRPr="009A3684" w14:paraId="14553D52" w14:textId="77777777" w:rsidTr="00A751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29111EF4" w14:textId="77777777" w:rsidR="00F45941" w:rsidRDefault="00F45941" w:rsidP="00F45941">
            <w:pPr>
              <w:rPr>
                <w:rFonts w:ascii="AvenirNext LT Com Regular" w:hAnsi="AvenirNext LT Com Regular"/>
                <w:b/>
                <w:bCs/>
                <w:sz w:val="18"/>
                <w:szCs w:val="18"/>
              </w:rPr>
            </w:pPr>
          </w:p>
          <w:p w14:paraId="5533EFFC" w14:textId="10DD37E8" w:rsidR="00F45941" w:rsidRPr="009A3684" w:rsidRDefault="00F45941" w:rsidP="00F45941">
            <w:pPr>
              <w:rPr>
                <w:rFonts w:ascii="AvenirNext LT Com Regular" w:hAnsi="AvenirNext LT Com Regular"/>
                <w:b/>
                <w:bCs/>
                <w:sz w:val="18"/>
                <w:szCs w:val="18"/>
              </w:rPr>
            </w:pPr>
            <w:r>
              <w:rPr>
                <w:rFonts w:ascii="AvenirNext LT Com Regular" w:hAnsi="AvenirNext LT Com Regular"/>
                <w:b/>
                <w:bCs/>
                <w:sz w:val="18"/>
                <w:szCs w:val="18"/>
              </w:rPr>
              <w:t>2065 Target Date Fund</w:t>
            </w:r>
            <w:r>
              <w:rPr>
                <w:rFonts w:ascii="AvenirNext LT Com Regular" w:hAnsi="AvenirNext LT Com Regular"/>
                <w:b/>
                <w:bCs/>
                <w:sz w:val="18"/>
                <w:szCs w:val="18"/>
                <w:vertAlign w:val="superscript"/>
              </w:rPr>
              <w:t>2</w:t>
            </w:r>
          </w:p>
        </w:tc>
        <w:tc>
          <w:tcPr>
            <w:tcW w:w="1620" w:type="dxa"/>
            <w:tcBorders>
              <w:top w:val="single" w:sz="4" w:space="0" w:color="auto"/>
            </w:tcBorders>
            <w:shd w:val="clear" w:color="auto" w:fill="auto"/>
            <w:vAlign w:val="bottom"/>
          </w:tcPr>
          <w:p w14:paraId="448A7242" w14:textId="71A5EF3A" w:rsidR="00F45941" w:rsidRPr="00B62F7B" w:rsidRDefault="00F45941" w:rsidP="00F45941">
            <w:pPr>
              <w:jc w:val="center"/>
              <w:rPr>
                <w:rFonts w:ascii="Calibri" w:hAnsi="Calibri"/>
                <w:color w:val="000000"/>
                <w:sz w:val="18"/>
                <w:szCs w:val="18"/>
              </w:rPr>
            </w:pPr>
            <w:r w:rsidRPr="00ED066B">
              <w:rPr>
                <w:rFonts w:ascii="Calibri" w:hAnsi="Calibri" w:cs="Calibri"/>
                <w:color w:val="000000"/>
                <w:sz w:val="18"/>
                <w:szCs w:val="18"/>
              </w:rPr>
              <w:t>1.18/1.18</w:t>
            </w:r>
          </w:p>
        </w:tc>
        <w:tc>
          <w:tcPr>
            <w:tcW w:w="1260" w:type="dxa"/>
            <w:tcBorders>
              <w:top w:val="single" w:sz="4" w:space="0" w:color="auto"/>
            </w:tcBorders>
            <w:shd w:val="clear" w:color="auto" w:fill="auto"/>
            <w:vAlign w:val="bottom"/>
          </w:tcPr>
          <w:p w14:paraId="0E4E3468" w14:textId="37FD22F9" w:rsidR="00F45941" w:rsidRPr="00B072B2" w:rsidRDefault="00F45941" w:rsidP="00F45941">
            <w:pPr>
              <w:ind w:right="360"/>
              <w:jc w:val="right"/>
              <w:rPr>
                <w:rFonts w:ascii="Calibri" w:hAnsi="Calibri"/>
                <w:color w:val="000000"/>
                <w:sz w:val="18"/>
                <w:szCs w:val="18"/>
              </w:rPr>
            </w:pPr>
            <w:r w:rsidRPr="00106A90">
              <w:rPr>
                <w:rFonts w:ascii="Calibri" w:hAnsi="Calibri" w:cs="Calibri"/>
                <w:color w:val="000000"/>
                <w:sz w:val="18"/>
                <w:szCs w:val="18"/>
              </w:rPr>
              <w:t>14.13</w:t>
            </w:r>
          </w:p>
        </w:tc>
        <w:tc>
          <w:tcPr>
            <w:tcW w:w="1260" w:type="dxa"/>
            <w:gridSpan w:val="2"/>
            <w:tcBorders>
              <w:top w:val="single" w:sz="4" w:space="0" w:color="auto"/>
            </w:tcBorders>
            <w:shd w:val="clear" w:color="auto" w:fill="auto"/>
            <w:vAlign w:val="bottom"/>
          </w:tcPr>
          <w:p w14:paraId="693D38DE" w14:textId="23B7D12C" w:rsidR="00F45941" w:rsidRPr="00DE69DF" w:rsidRDefault="00F45941" w:rsidP="00F45941">
            <w:pPr>
              <w:ind w:right="29"/>
              <w:jc w:val="center"/>
              <w:rPr>
                <w:rFonts w:ascii="Calibri" w:hAnsi="Calibri" w:cs="Calibri"/>
                <w:sz w:val="18"/>
                <w:szCs w:val="18"/>
              </w:rPr>
            </w:pPr>
            <w:r w:rsidRPr="00106A90">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6CBB9A9A" w14:textId="00FF14B8" w:rsidR="00F45941" w:rsidRPr="00DE69DF" w:rsidRDefault="00F45941" w:rsidP="00F45941">
            <w:pPr>
              <w:jc w:val="center"/>
              <w:rPr>
                <w:rFonts w:ascii="Calibri" w:hAnsi="Calibri" w:cs="Calibri"/>
                <w:b/>
                <w:bCs/>
                <w:sz w:val="18"/>
                <w:szCs w:val="18"/>
              </w:rPr>
            </w:pPr>
            <w:r w:rsidRPr="00106A90">
              <w:rPr>
                <w:rFonts w:ascii="Calibri" w:hAnsi="Calibri" w:cs="Calibri"/>
                <w:color w:val="000000"/>
                <w:sz w:val="18"/>
                <w:szCs w:val="18"/>
              </w:rPr>
              <w:t>—</w:t>
            </w:r>
          </w:p>
        </w:tc>
        <w:tc>
          <w:tcPr>
            <w:tcW w:w="1080" w:type="dxa"/>
            <w:tcBorders>
              <w:top w:val="single" w:sz="4" w:space="0" w:color="auto"/>
            </w:tcBorders>
            <w:shd w:val="clear" w:color="auto" w:fill="auto"/>
            <w:vAlign w:val="bottom"/>
          </w:tcPr>
          <w:p w14:paraId="7426ECBE" w14:textId="7A7F4E12" w:rsidR="00F45941" w:rsidRPr="00DE69DF" w:rsidRDefault="00F45941" w:rsidP="00F45941">
            <w:pPr>
              <w:ind w:right="216"/>
              <w:jc w:val="right"/>
              <w:rPr>
                <w:rFonts w:ascii="Calibri" w:hAnsi="Calibri"/>
                <w:color w:val="000000"/>
                <w:sz w:val="18"/>
                <w:szCs w:val="18"/>
              </w:rPr>
            </w:pPr>
            <w:r w:rsidRPr="00106A90">
              <w:rPr>
                <w:rFonts w:ascii="Calibri" w:hAnsi="Calibri" w:cs="Calibri"/>
                <w:color w:val="000000"/>
                <w:sz w:val="18"/>
                <w:szCs w:val="18"/>
              </w:rPr>
              <w:t>14.69</w:t>
            </w:r>
          </w:p>
        </w:tc>
      </w:tr>
      <w:tr w:rsidR="00F45941" w:rsidRPr="009A3684" w14:paraId="35F4CD11" w14:textId="77777777" w:rsidTr="00A751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2090E050" w14:textId="77777777" w:rsidR="00F45941" w:rsidRDefault="00F45941" w:rsidP="00F45941">
            <w:pPr>
              <w:rPr>
                <w:rFonts w:ascii="AvenirNext LT Com Regular" w:hAnsi="AvenirNext LT Com Regular"/>
                <w:b/>
                <w:bCs/>
                <w:sz w:val="18"/>
                <w:szCs w:val="18"/>
              </w:rPr>
            </w:pPr>
          </w:p>
          <w:p w14:paraId="1304B57A" w14:textId="70FA237E" w:rsidR="00F45941" w:rsidRPr="009A3684" w:rsidRDefault="00F45941" w:rsidP="00F45941">
            <w:pPr>
              <w:rPr>
                <w:rFonts w:ascii="AvenirNext LT Com Regular" w:hAnsi="AvenirNext LT Com Regular"/>
                <w:b/>
                <w:bCs/>
                <w:sz w:val="18"/>
                <w:szCs w:val="18"/>
              </w:rPr>
            </w:pPr>
            <w:r>
              <w:rPr>
                <w:rFonts w:ascii="AvenirNext LT Com Regular" w:hAnsi="AvenirNext LT Com Regular"/>
                <w:b/>
                <w:bCs/>
                <w:sz w:val="18"/>
                <w:szCs w:val="18"/>
              </w:rPr>
              <w:t>2060 Target Date Fund</w:t>
            </w:r>
            <w:r>
              <w:rPr>
                <w:rFonts w:ascii="AvenirNext LT Com Regular" w:hAnsi="AvenirNext LT Com Regular"/>
                <w:b/>
                <w:bCs/>
                <w:sz w:val="18"/>
                <w:szCs w:val="18"/>
                <w:vertAlign w:val="superscript"/>
              </w:rPr>
              <w:t>3</w:t>
            </w:r>
          </w:p>
        </w:tc>
        <w:tc>
          <w:tcPr>
            <w:tcW w:w="1620" w:type="dxa"/>
            <w:tcBorders>
              <w:top w:val="single" w:sz="4" w:space="0" w:color="auto"/>
            </w:tcBorders>
            <w:shd w:val="clear" w:color="auto" w:fill="auto"/>
            <w:vAlign w:val="bottom"/>
          </w:tcPr>
          <w:p w14:paraId="36B2D586" w14:textId="1DF9139F" w:rsidR="00F45941" w:rsidRPr="00B62F7B" w:rsidRDefault="00F45941" w:rsidP="00F45941">
            <w:pPr>
              <w:jc w:val="center"/>
              <w:rPr>
                <w:rFonts w:ascii="Calibri" w:hAnsi="Calibri"/>
                <w:color w:val="000000"/>
                <w:sz w:val="18"/>
                <w:szCs w:val="18"/>
              </w:rPr>
            </w:pPr>
            <w:r w:rsidRPr="00ED066B">
              <w:rPr>
                <w:rFonts w:ascii="Calibri" w:hAnsi="Calibri" w:cs="Calibri"/>
                <w:color w:val="000000"/>
                <w:sz w:val="18"/>
                <w:szCs w:val="18"/>
              </w:rPr>
              <w:t>1.18/1.18</w:t>
            </w:r>
          </w:p>
        </w:tc>
        <w:tc>
          <w:tcPr>
            <w:tcW w:w="1260" w:type="dxa"/>
            <w:tcBorders>
              <w:top w:val="single" w:sz="4" w:space="0" w:color="auto"/>
            </w:tcBorders>
            <w:shd w:val="clear" w:color="auto" w:fill="auto"/>
            <w:vAlign w:val="bottom"/>
          </w:tcPr>
          <w:p w14:paraId="05B6451C" w14:textId="7E99B932" w:rsidR="00F45941" w:rsidRPr="00B072B2" w:rsidRDefault="00F45941" w:rsidP="00F45941">
            <w:pPr>
              <w:ind w:right="360"/>
              <w:jc w:val="right"/>
              <w:rPr>
                <w:rFonts w:ascii="Calibri" w:hAnsi="Calibri"/>
                <w:sz w:val="18"/>
                <w:szCs w:val="18"/>
              </w:rPr>
            </w:pPr>
            <w:r w:rsidRPr="00106A90">
              <w:rPr>
                <w:rFonts w:ascii="Calibri" w:hAnsi="Calibri" w:cs="Calibri"/>
                <w:color w:val="000000"/>
                <w:sz w:val="18"/>
                <w:szCs w:val="18"/>
              </w:rPr>
              <w:t>8.74</w:t>
            </w:r>
          </w:p>
        </w:tc>
        <w:tc>
          <w:tcPr>
            <w:tcW w:w="1260" w:type="dxa"/>
            <w:gridSpan w:val="2"/>
            <w:tcBorders>
              <w:top w:val="single" w:sz="4" w:space="0" w:color="auto"/>
            </w:tcBorders>
            <w:shd w:val="clear" w:color="auto" w:fill="auto"/>
            <w:vAlign w:val="bottom"/>
          </w:tcPr>
          <w:p w14:paraId="3C85E4F7" w14:textId="6981D822" w:rsidR="00F45941" w:rsidRPr="00DE69DF" w:rsidRDefault="00F45941" w:rsidP="00F45941">
            <w:pPr>
              <w:ind w:right="29"/>
              <w:jc w:val="center"/>
              <w:rPr>
                <w:rFonts w:ascii="Calibri" w:hAnsi="Calibri" w:cs="Calibri"/>
                <w:sz w:val="18"/>
                <w:szCs w:val="18"/>
              </w:rPr>
            </w:pPr>
            <w:r w:rsidRPr="00106A90">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77ADAE7F" w14:textId="7773BA03" w:rsidR="00F45941" w:rsidRPr="00DE69DF" w:rsidRDefault="00F45941" w:rsidP="00F45941">
            <w:pPr>
              <w:ind w:left="58"/>
              <w:jc w:val="center"/>
              <w:rPr>
                <w:rFonts w:ascii="Calibri" w:hAnsi="Calibri" w:cs="Calibri"/>
                <w:b/>
                <w:bCs/>
                <w:sz w:val="18"/>
                <w:szCs w:val="18"/>
              </w:rPr>
            </w:pPr>
            <w:r w:rsidRPr="00106A90">
              <w:rPr>
                <w:rFonts w:ascii="Calibri" w:hAnsi="Calibri" w:cs="Calibri"/>
                <w:color w:val="000000"/>
                <w:sz w:val="18"/>
                <w:szCs w:val="18"/>
              </w:rPr>
              <w:t>8.72</w:t>
            </w:r>
          </w:p>
        </w:tc>
        <w:tc>
          <w:tcPr>
            <w:tcW w:w="1080" w:type="dxa"/>
            <w:tcBorders>
              <w:top w:val="single" w:sz="4" w:space="0" w:color="auto"/>
            </w:tcBorders>
            <w:shd w:val="clear" w:color="auto" w:fill="auto"/>
            <w:vAlign w:val="bottom"/>
          </w:tcPr>
          <w:p w14:paraId="5D0C2503" w14:textId="6B47E1EE" w:rsidR="00F45941" w:rsidRPr="00DE69DF" w:rsidRDefault="00F45941" w:rsidP="00F45941">
            <w:pPr>
              <w:ind w:right="216"/>
              <w:jc w:val="right"/>
              <w:rPr>
                <w:rFonts w:ascii="Calibri" w:hAnsi="Calibri"/>
                <w:color w:val="000000"/>
                <w:sz w:val="18"/>
                <w:szCs w:val="18"/>
              </w:rPr>
            </w:pPr>
            <w:r w:rsidRPr="00106A90">
              <w:rPr>
                <w:rFonts w:ascii="Calibri" w:hAnsi="Calibri" w:cs="Calibri"/>
                <w:color w:val="000000"/>
                <w:sz w:val="18"/>
                <w:szCs w:val="18"/>
              </w:rPr>
              <w:t>14.72</w:t>
            </w:r>
          </w:p>
        </w:tc>
      </w:tr>
      <w:tr w:rsidR="00F45941" w:rsidRPr="009A3684" w14:paraId="70425A43" w14:textId="77777777" w:rsidTr="00A751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2340" w:type="dxa"/>
            <w:tcBorders>
              <w:top w:val="single" w:sz="4" w:space="0" w:color="auto"/>
            </w:tcBorders>
            <w:shd w:val="clear" w:color="auto" w:fill="auto"/>
          </w:tcPr>
          <w:p w14:paraId="0B6BCB03" w14:textId="77777777" w:rsidR="00F45941" w:rsidRDefault="00F45941" w:rsidP="00F45941">
            <w:pPr>
              <w:rPr>
                <w:rFonts w:ascii="AvenirNext LT Com Regular" w:hAnsi="AvenirNext LT Com Regular"/>
                <w:b/>
                <w:bCs/>
                <w:sz w:val="18"/>
                <w:szCs w:val="18"/>
              </w:rPr>
            </w:pPr>
          </w:p>
          <w:p w14:paraId="4157F0A8"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2055 Target Date Fund</w:t>
            </w:r>
          </w:p>
        </w:tc>
        <w:tc>
          <w:tcPr>
            <w:tcW w:w="1620" w:type="dxa"/>
            <w:tcBorders>
              <w:top w:val="single" w:sz="4" w:space="0" w:color="auto"/>
            </w:tcBorders>
            <w:shd w:val="clear" w:color="auto" w:fill="auto"/>
            <w:vAlign w:val="bottom"/>
          </w:tcPr>
          <w:p w14:paraId="65B82A35" w14:textId="5C3E88E3" w:rsidR="00F45941" w:rsidRPr="00B62F7B" w:rsidRDefault="00F45941" w:rsidP="00F45941">
            <w:pPr>
              <w:jc w:val="center"/>
              <w:rPr>
                <w:rFonts w:ascii="Calibri" w:hAnsi="Calibri"/>
                <w:color w:val="000000"/>
                <w:sz w:val="18"/>
                <w:szCs w:val="18"/>
              </w:rPr>
            </w:pPr>
            <w:r w:rsidRPr="00ED066B">
              <w:rPr>
                <w:rFonts w:ascii="Calibri" w:hAnsi="Calibri" w:cs="Calibri"/>
                <w:color w:val="000000"/>
                <w:sz w:val="18"/>
                <w:szCs w:val="18"/>
              </w:rPr>
              <w:t>1.19/1.19</w:t>
            </w:r>
          </w:p>
        </w:tc>
        <w:tc>
          <w:tcPr>
            <w:tcW w:w="1260" w:type="dxa"/>
            <w:tcBorders>
              <w:top w:val="single" w:sz="4" w:space="0" w:color="auto"/>
            </w:tcBorders>
            <w:shd w:val="clear" w:color="auto" w:fill="auto"/>
            <w:vAlign w:val="bottom"/>
          </w:tcPr>
          <w:p w14:paraId="6538108A" w14:textId="006006D4" w:rsidR="00F45941" w:rsidRPr="00B072B2" w:rsidRDefault="00F45941" w:rsidP="00F45941">
            <w:pPr>
              <w:ind w:right="360"/>
              <w:jc w:val="right"/>
              <w:rPr>
                <w:rFonts w:ascii="Calibri" w:hAnsi="Calibri"/>
                <w:sz w:val="18"/>
                <w:szCs w:val="18"/>
              </w:rPr>
            </w:pPr>
            <w:r w:rsidRPr="00106A90">
              <w:rPr>
                <w:rFonts w:ascii="Calibri" w:hAnsi="Calibri" w:cs="Calibri"/>
                <w:color w:val="000000"/>
                <w:sz w:val="18"/>
                <w:szCs w:val="18"/>
              </w:rPr>
              <w:t>9.74</w:t>
            </w:r>
          </w:p>
        </w:tc>
        <w:tc>
          <w:tcPr>
            <w:tcW w:w="1260" w:type="dxa"/>
            <w:gridSpan w:val="2"/>
            <w:tcBorders>
              <w:top w:val="single" w:sz="4" w:space="0" w:color="auto"/>
            </w:tcBorders>
            <w:shd w:val="clear" w:color="auto" w:fill="auto"/>
            <w:vAlign w:val="bottom"/>
          </w:tcPr>
          <w:p w14:paraId="32DF5D71" w14:textId="3FFDC986" w:rsidR="00F45941" w:rsidRPr="00DE69DF" w:rsidRDefault="00F45941" w:rsidP="00F45941">
            <w:pPr>
              <w:ind w:left="58"/>
              <w:jc w:val="center"/>
              <w:rPr>
                <w:sz w:val="18"/>
                <w:szCs w:val="18"/>
              </w:rPr>
            </w:pPr>
            <w:r w:rsidRPr="00106A90">
              <w:rPr>
                <w:rFonts w:ascii="Calibri" w:hAnsi="Calibri" w:cs="Calibri"/>
                <w:color w:val="000000"/>
                <w:sz w:val="18"/>
                <w:szCs w:val="18"/>
              </w:rPr>
              <w:t>8.74</w:t>
            </w:r>
          </w:p>
        </w:tc>
        <w:tc>
          <w:tcPr>
            <w:tcW w:w="1260" w:type="dxa"/>
            <w:tcBorders>
              <w:top w:val="single" w:sz="4" w:space="0" w:color="auto"/>
            </w:tcBorders>
            <w:shd w:val="clear" w:color="auto" w:fill="auto"/>
            <w:vAlign w:val="bottom"/>
          </w:tcPr>
          <w:p w14:paraId="3E1093B0" w14:textId="6927A89C" w:rsidR="00F45941" w:rsidRPr="00DE69DF" w:rsidRDefault="00F45941" w:rsidP="00F45941">
            <w:pPr>
              <w:ind w:left="58"/>
              <w:jc w:val="center"/>
              <w:rPr>
                <w:rFonts w:ascii="Calibri" w:hAnsi="Calibri"/>
                <w:sz w:val="18"/>
                <w:szCs w:val="18"/>
              </w:rPr>
            </w:pPr>
            <w:r w:rsidRPr="00106A90">
              <w:rPr>
                <w:rFonts w:ascii="Calibri" w:hAnsi="Calibri" w:cs="Calibri"/>
                <w:color w:val="000000"/>
                <w:sz w:val="18"/>
                <w:szCs w:val="18"/>
              </w:rPr>
              <w:t>8.73</w:t>
            </w:r>
          </w:p>
        </w:tc>
        <w:tc>
          <w:tcPr>
            <w:tcW w:w="1080" w:type="dxa"/>
            <w:tcBorders>
              <w:top w:val="single" w:sz="4" w:space="0" w:color="auto"/>
            </w:tcBorders>
            <w:shd w:val="clear" w:color="auto" w:fill="auto"/>
            <w:vAlign w:val="bottom"/>
          </w:tcPr>
          <w:p w14:paraId="1CFEA666" w14:textId="0C57707B" w:rsidR="00F45941" w:rsidRPr="00DE69DF" w:rsidRDefault="00F45941" w:rsidP="00F45941">
            <w:pPr>
              <w:ind w:right="216"/>
              <w:jc w:val="right"/>
              <w:rPr>
                <w:rFonts w:ascii="Calibri" w:hAnsi="Calibri"/>
                <w:color w:val="000000"/>
                <w:sz w:val="18"/>
                <w:szCs w:val="18"/>
              </w:rPr>
            </w:pPr>
            <w:r w:rsidRPr="00106A90">
              <w:rPr>
                <w:rFonts w:ascii="Calibri" w:hAnsi="Calibri" w:cs="Calibri"/>
                <w:color w:val="000000"/>
                <w:sz w:val="18"/>
                <w:szCs w:val="18"/>
              </w:rPr>
              <w:t>14.60</w:t>
            </w:r>
          </w:p>
        </w:tc>
      </w:tr>
      <w:tr w:rsidR="00F45941" w:rsidRPr="009A3684" w14:paraId="541AE580" w14:textId="77777777" w:rsidTr="00A751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2340" w:type="dxa"/>
            <w:shd w:val="clear" w:color="auto" w:fill="auto"/>
          </w:tcPr>
          <w:p w14:paraId="3C8DB9EC" w14:textId="77777777" w:rsidR="00F45941" w:rsidRDefault="00F45941" w:rsidP="00F45941">
            <w:pPr>
              <w:rPr>
                <w:rFonts w:ascii="AvenirNext LT Com Regular" w:hAnsi="AvenirNext LT Com Regular"/>
                <w:b/>
                <w:bCs/>
                <w:sz w:val="18"/>
                <w:szCs w:val="18"/>
              </w:rPr>
            </w:pPr>
          </w:p>
          <w:p w14:paraId="242256B2"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2050 Target Date Fund</w:t>
            </w:r>
          </w:p>
        </w:tc>
        <w:tc>
          <w:tcPr>
            <w:tcW w:w="1620" w:type="dxa"/>
            <w:shd w:val="clear" w:color="auto" w:fill="auto"/>
            <w:vAlign w:val="bottom"/>
          </w:tcPr>
          <w:p w14:paraId="5464BAD6" w14:textId="65A51F75" w:rsidR="00F45941" w:rsidRPr="00B62F7B" w:rsidRDefault="00F45941" w:rsidP="00F45941">
            <w:pPr>
              <w:jc w:val="center"/>
              <w:rPr>
                <w:rFonts w:ascii="Calibri" w:hAnsi="Calibri"/>
                <w:color w:val="000000"/>
                <w:sz w:val="18"/>
                <w:szCs w:val="18"/>
              </w:rPr>
            </w:pPr>
            <w:r w:rsidRPr="00ED066B">
              <w:rPr>
                <w:rFonts w:ascii="Calibri" w:hAnsi="Calibri" w:cs="Calibri"/>
                <w:color w:val="000000"/>
                <w:sz w:val="18"/>
                <w:szCs w:val="18"/>
              </w:rPr>
              <w:t>1.17/1.17</w:t>
            </w:r>
          </w:p>
        </w:tc>
        <w:tc>
          <w:tcPr>
            <w:tcW w:w="1260" w:type="dxa"/>
            <w:shd w:val="clear" w:color="auto" w:fill="auto"/>
            <w:vAlign w:val="bottom"/>
          </w:tcPr>
          <w:p w14:paraId="37608B38" w14:textId="5206924F" w:rsidR="00F45941" w:rsidRPr="00B072B2" w:rsidRDefault="00F45941" w:rsidP="00F45941">
            <w:pPr>
              <w:ind w:right="360"/>
              <w:jc w:val="right"/>
              <w:rPr>
                <w:rFonts w:ascii="Calibri" w:hAnsi="Calibri"/>
                <w:sz w:val="18"/>
                <w:szCs w:val="18"/>
              </w:rPr>
            </w:pPr>
            <w:r w:rsidRPr="00106A90">
              <w:rPr>
                <w:rFonts w:ascii="Calibri" w:hAnsi="Calibri" w:cs="Calibri"/>
                <w:color w:val="000000"/>
                <w:sz w:val="18"/>
                <w:szCs w:val="18"/>
              </w:rPr>
              <w:t>7.32</w:t>
            </w:r>
          </w:p>
        </w:tc>
        <w:tc>
          <w:tcPr>
            <w:tcW w:w="1260" w:type="dxa"/>
            <w:gridSpan w:val="2"/>
            <w:shd w:val="clear" w:color="auto" w:fill="auto"/>
            <w:vAlign w:val="bottom"/>
          </w:tcPr>
          <w:p w14:paraId="0DC9B744" w14:textId="4CEF8903" w:rsidR="00F45941" w:rsidRPr="00DE69DF" w:rsidRDefault="00F45941" w:rsidP="00F45941">
            <w:pPr>
              <w:ind w:left="58"/>
              <w:jc w:val="center"/>
              <w:rPr>
                <w:rFonts w:ascii="Calibri" w:hAnsi="Calibri"/>
                <w:sz w:val="18"/>
                <w:szCs w:val="18"/>
              </w:rPr>
            </w:pPr>
            <w:r w:rsidRPr="00106A90">
              <w:rPr>
                <w:rFonts w:ascii="Calibri" w:hAnsi="Calibri" w:cs="Calibri"/>
                <w:color w:val="000000"/>
                <w:sz w:val="18"/>
                <w:szCs w:val="18"/>
              </w:rPr>
              <w:t>8.74</w:t>
            </w:r>
          </w:p>
        </w:tc>
        <w:tc>
          <w:tcPr>
            <w:tcW w:w="1260" w:type="dxa"/>
            <w:shd w:val="clear" w:color="auto" w:fill="auto"/>
            <w:vAlign w:val="bottom"/>
          </w:tcPr>
          <w:p w14:paraId="0E886FF7" w14:textId="5DB2FE15" w:rsidR="00F45941" w:rsidRPr="00DE69DF" w:rsidRDefault="00F45941" w:rsidP="00F45941">
            <w:pPr>
              <w:ind w:left="58"/>
              <w:jc w:val="center"/>
              <w:rPr>
                <w:rFonts w:ascii="Calibri" w:hAnsi="Calibri"/>
                <w:sz w:val="18"/>
                <w:szCs w:val="18"/>
              </w:rPr>
            </w:pPr>
            <w:r w:rsidRPr="00106A90">
              <w:rPr>
                <w:rFonts w:ascii="Calibri" w:hAnsi="Calibri" w:cs="Calibri"/>
                <w:color w:val="000000"/>
                <w:sz w:val="18"/>
                <w:szCs w:val="18"/>
              </w:rPr>
              <w:t>8.76</w:t>
            </w:r>
          </w:p>
        </w:tc>
        <w:tc>
          <w:tcPr>
            <w:tcW w:w="1080" w:type="dxa"/>
            <w:shd w:val="clear" w:color="auto" w:fill="auto"/>
            <w:vAlign w:val="bottom"/>
          </w:tcPr>
          <w:p w14:paraId="233C1C6A" w14:textId="0B16C467" w:rsidR="00F45941" w:rsidRPr="00DE69DF" w:rsidRDefault="00F45941" w:rsidP="00F45941">
            <w:pPr>
              <w:ind w:right="216"/>
              <w:jc w:val="right"/>
              <w:rPr>
                <w:rFonts w:ascii="Calibri" w:hAnsi="Calibri"/>
                <w:color w:val="000000"/>
                <w:sz w:val="18"/>
                <w:szCs w:val="18"/>
              </w:rPr>
            </w:pPr>
            <w:r w:rsidRPr="00106A90">
              <w:rPr>
                <w:rFonts w:ascii="Calibri" w:hAnsi="Calibri" w:cs="Calibri"/>
                <w:color w:val="000000"/>
                <w:sz w:val="18"/>
                <w:szCs w:val="18"/>
              </w:rPr>
              <w:t>14.52</w:t>
            </w:r>
          </w:p>
        </w:tc>
      </w:tr>
      <w:tr w:rsidR="00F45941" w:rsidRPr="009A3684" w14:paraId="046A8ED2" w14:textId="77777777" w:rsidTr="00A751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26E334EC" w14:textId="77777777" w:rsidR="00F45941" w:rsidRDefault="00F45941" w:rsidP="00F45941">
            <w:pPr>
              <w:rPr>
                <w:rFonts w:ascii="AvenirNext LT Com Regular" w:hAnsi="AvenirNext LT Com Regular"/>
                <w:b/>
                <w:bCs/>
                <w:sz w:val="18"/>
                <w:szCs w:val="18"/>
              </w:rPr>
            </w:pPr>
          </w:p>
          <w:p w14:paraId="7571F7E8"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2045 Target Date Fund</w:t>
            </w:r>
          </w:p>
        </w:tc>
        <w:tc>
          <w:tcPr>
            <w:tcW w:w="1620" w:type="dxa"/>
            <w:shd w:val="clear" w:color="auto" w:fill="auto"/>
            <w:vAlign w:val="bottom"/>
          </w:tcPr>
          <w:p w14:paraId="304065A2" w14:textId="63ECFF7F" w:rsidR="00F45941" w:rsidRPr="00B62F7B" w:rsidRDefault="00F45941" w:rsidP="00F45941">
            <w:pPr>
              <w:jc w:val="center"/>
              <w:rPr>
                <w:rFonts w:ascii="Calibri" w:hAnsi="Calibri"/>
                <w:color w:val="000000"/>
                <w:sz w:val="18"/>
                <w:szCs w:val="18"/>
              </w:rPr>
            </w:pPr>
            <w:r w:rsidRPr="00ED066B">
              <w:rPr>
                <w:rFonts w:ascii="Calibri" w:hAnsi="Calibri" w:cs="Calibri"/>
                <w:color w:val="000000"/>
                <w:sz w:val="18"/>
                <w:szCs w:val="18"/>
              </w:rPr>
              <w:t>1.17/1.17</w:t>
            </w:r>
          </w:p>
        </w:tc>
        <w:tc>
          <w:tcPr>
            <w:tcW w:w="1260" w:type="dxa"/>
            <w:shd w:val="clear" w:color="auto" w:fill="auto"/>
            <w:vAlign w:val="bottom"/>
          </w:tcPr>
          <w:p w14:paraId="3187D67D" w14:textId="6116AA63" w:rsidR="00F45941" w:rsidRPr="00B072B2" w:rsidRDefault="00F45941" w:rsidP="00F45941">
            <w:pPr>
              <w:ind w:right="360"/>
              <w:jc w:val="right"/>
              <w:rPr>
                <w:rFonts w:ascii="Calibri" w:hAnsi="Calibri"/>
                <w:sz w:val="18"/>
                <w:szCs w:val="18"/>
              </w:rPr>
            </w:pPr>
            <w:r w:rsidRPr="00106A90">
              <w:rPr>
                <w:rFonts w:ascii="Calibri" w:hAnsi="Calibri" w:cs="Calibri"/>
                <w:color w:val="000000"/>
                <w:sz w:val="18"/>
                <w:szCs w:val="18"/>
              </w:rPr>
              <w:t>7.29</w:t>
            </w:r>
          </w:p>
        </w:tc>
        <w:tc>
          <w:tcPr>
            <w:tcW w:w="1260" w:type="dxa"/>
            <w:gridSpan w:val="2"/>
            <w:shd w:val="clear" w:color="auto" w:fill="auto"/>
            <w:vAlign w:val="bottom"/>
          </w:tcPr>
          <w:p w14:paraId="433C3CB2" w14:textId="5C3700DE" w:rsidR="00F45941" w:rsidRPr="00DE69DF" w:rsidRDefault="00F45941" w:rsidP="00F45941">
            <w:pPr>
              <w:ind w:left="58"/>
              <w:jc w:val="center"/>
              <w:rPr>
                <w:rFonts w:ascii="Calibri" w:hAnsi="Calibri"/>
                <w:sz w:val="18"/>
                <w:szCs w:val="18"/>
              </w:rPr>
            </w:pPr>
            <w:r w:rsidRPr="00106A90">
              <w:rPr>
                <w:rFonts w:ascii="Calibri" w:hAnsi="Calibri" w:cs="Calibri"/>
                <w:color w:val="000000"/>
                <w:sz w:val="18"/>
                <w:szCs w:val="18"/>
              </w:rPr>
              <w:t>8.69</w:t>
            </w:r>
          </w:p>
        </w:tc>
        <w:tc>
          <w:tcPr>
            <w:tcW w:w="1260" w:type="dxa"/>
            <w:shd w:val="clear" w:color="auto" w:fill="auto"/>
            <w:vAlign w:val="bottom"/>
          </w:tcPr>
          <w:p w14:paraId="78F156D9" w14:textId="5A013F5A" w:rsidR="00F45941" w:rsidRPr="00DE69DF" w:rsidRDefault="00F45941" w:rsidP="00F45941">
            <w:pPr>
              <w:ind w:left="58"/>
              <w:jc w:val="center"/>
              <w:rPr>
                <w:rFonts w:ascii="Calibri" w:hAnsi="Calibri"/>
                <w:sz w:val="18"/>
                <w:szCs w:val="18"/>
              </w:rPr>
            </w:pPr>
            <w:r w:rsidRPr="00106A90">
              <w:rPr>
                <w:rFonts w:ascii="Calibri" w:hAnsi="Calibri" w:cs="Calibri"/>
                <w:color w:val="000000"/>
                <w:sz w:val="18"/>
                <w:szCs w:val="18"/>
              </w:rPr>
              <w:t>8.73</w:t>
            </w:r>
          </w:p>
        </w:tc>
        <w:tc>
          <w:tcPr>
            <w:tcW w:w="1080" w:type="dxa"/>
            <w:shd w:val="clear" w:color="auto" w:fill="auto"/>
            <w:vAlign w:val="bottom"/>
          </w:tcPr>
          <w:p w14:paraId="5D9DA908" w14:textId="7410CD25" w:rsidR="00F45941" w:rsidRPr="00DE69DF" w:rsidRDefault="00F45941" w:rsidP="00F45941">
            <w:pPr>
              <w:ind w:right="216"/>
              <w:jc w:val="right"/>
              <w:rPr>
                <w:rFonts w:ascii="Calibri" w:hAnsi="Calibri"/>
                <w:color w:val="000000"/>
                <w:sz w:val="18"/>
                <w:szCs w:val="18"/>
              </w:rPr>
            </w:pPr>
            <w:r w:rsidRPr="00106A90">
              <w:rPr>
                <w:rFonts w:ascii="Calibri" w:hAnsi="Calibri" w:cs="Calibri"/>
                <w:color w:val="000000"/>
                <w:sz w:val="18"/>
                <w:szCs w:val="18"/>
              </w:rPr>
              <w:t>14.31</w:t>
            </w:r>
          </w:p>
        </w:tc>
      </w:tr>
      <w:tr w:rsidR="00F45941" w:rsidRPr="009A3684" w14:paraId="1E28BF1B" w14:textId="77777777" w:rsidTr="00A751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06F5CBE2" w14:textId="77777777" w:rsidR="00F45941" w:rsidRDefault="00F45941" w:rsidP="00F45941">
            <w:pPr>
              <w:rPr>
                <w:rFonts w:ascii="AvenirNext LT Com Regular" w:hAnsi="AvenirNext LT Com Regular"/>
                <w:b/>
                <w:bCs/>
                <w:sz w:val="18"/>
                <w:szCs w:val="18"/>
              </w:rPr>
            </w:pPr>
          </w:p>
          <w:p w14:paraId="1E9B5C6B"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2040 Target Date Fund</w:t>
            </w:r>
          </w:p>
        </w:tc>
        <w:tc>
          <w:tcPr>
            <w:tcW w:w="1620" w:type="dxa"/>
            <w:shd w:val="clear" w:color="auto" w:fill="auto"/>
            <w:vAlign w:val="bottom"/>
          </w:tcPr>
          <w:p w14:paraId="49353B01" w14:textId="2C8F8561" w:rsidR="00F45941" w:rsidRPr="00B62F7B" w:rsidRDefault="00F45941" w:rsidP="00F45941">
            <w:pPr>
              <w:jc w:val="center"/>
              <w:rPr>
                <w:rFonts w:ascii="Calibri" w:hAnsi="Calibri"/>
                <w:color w:val="000000"/>
                <w:sz w:val="18"/>
                <w:szCs w:val="18"/>
              </w:rPr>
            </w:pPr>
            <w:r w:rsidRPr="00ED066B">
              <w:rPr>
                <w:rFonts w:ascii="Calibri" w:hAnsi="Calibri" w:cs="Calibri"/>
                <w:color w:val="000000"/>
                <w:sz w:val="18"/>
                <w:szCs w:val="18"/>
              </w:rPr>
              <w:t>1.16/1.16</w:t>
            </w:r>
          </w:p>
        </w:tc>
        <w:tc>
          <w:tcPr>
            <w:tcW w:w="1260" w:type="dxa"/>
            <w:shd w:val="clear" w:color="auto" w:fill="auto"/>
            <w:vAlign w:val="bottom"/>
          </w:tcPr>
          <w:p w14:paraId="1A256FCE" w14:textId="30FCDBCB" w:rsidR="00F45941" w:rsidRPr="00B072B2" w:rsidRDefault="00F45941" w:rsidP="00F45941">
            <w:pPr>
              <w:ind w:left="72" w:right="360"/>
              <w:jc w:val="right"/>
              <w:rPr>
                <w:rFonts w:ascii="Calibri" w:hAnsi="Calibri"/>
                <w:sz w:val="18"/>
                <w:szCs w:val="18"/>
              </w:rPr>
            </w:pPr>
            <w:r w:rsidRPr="00106A90">
              <w:rPr>
                <w:rFonts w:ascii="Calibri" w:hAnsi="Calibri" w:cs="Calibri"/>
                <w:color w:val="000000"/>
                <w:sz w:val="18"/>
                <w:szCs w:val="18"/>
              </w:rPr>
              <w:t>7.19</w:t>
            </w:r>
          </w:p>
        </w:tc>
        <w:tc>
          <w:tcPr>
            <w:tcW w:w="1260" w:type="dxa"/>
            <w:gridSpan w:val="2"/>
            <w:shd w:val="clear" w:color="auto" w:fill="auto"/>
            <w:vAlign w:val="bottom"/>
          </w:tcPr>
          <w:p w14:paraId="293EEE88" w14:textId="6D7BC53E" w:rsidR="00F45941" w:rsidRPr="00DE69DF" w:rsidRDefault="00F45941" w:rsidP="00F45941">
            <w:pPr>
              <w:ind w:left="58"/>
              <w:jc w:val="center"/>
              <w:rPr>
                <w:rFonts w:ascii="Calibri" w:hAnsi="Calibri"/>
                <w:sz w:val="18"/>
                <w:szCs w:val="18"/>
              </w:rPr>
            </w:pPr>
            <w:r w:rsidRPr="00106A90">
              <w:rPr>
                <w:rFonts w:ascii="Calibri" w:hAnsi="Calibri" w:cs="Calibri"/>
                <w:color w:val="000000"/>
                <w:sz w:val="18"/>
                <w:szCs w:val="18"/>
              </w:rPr>
              <w:t>8.51</w:t>
            </w:r>
          </w:p>
        </w:tc>
        <w:tc>
          <w:tcPr>
            <w:tcW w:w="1260" w:type="dxa"/>
            <w:shd w:val="clear" w:color="auto" w:fill="auto"/>
            <w:vAlign w:val="bottom"/>
          </w:tcPr>
          <w:p w14:paraId="6E518FD3" w14:textId="0FFC616E" w:rsidR="00F45941" w:rsidRPr="00DE69DF" w:rsidRDefault="00F45941" w:rsidP="00F45941">
            <w:pPr>
              <w:ind w:left="58"/>
              <w:jc w:val="center"/>
              <w:rPr>
                <w:rFonts w:ascii="Calibri" w:hAnsi="Calibri"/>
                <w:sz w:val="18"/>
                <w:szCs w:val="18"/>
              </w:rPr>
            </w:pPr>
            <w:r w:rsidRPr="00106A90">
              <w:rPr>
                <w:rFonts w:ascii="Calibri" w:hAnsi="Calibri" w:cs="Calibri"/>
                <w:color w:val="000000"/>
                <w:sz w:val="18"/>
                <w:szCs w:val="18"/>
              </w:rPr>
              <w:t>8.53</w:t>
            </w:r>
          </w:p>
        </w:tc>
        <w:tc>
          <w:tcPr>
            <w:tcW w:w="1080" w:type="dxa"/>
            <w:shd w:val="clear" w:color="auto" w:fill="auto"/>
            <w:vAlign w:val="bottom"/>
          </w:tcPr>
          <w:p w14:paraId="4A07893D" w14:textId="07910C38" w:rsidR="00F45941" w:rsidRPr="00DE69DF" w:rsidRDefault="00F45941" w:rsidP="00F45941">
            <w:pPr>
              <w:ind w:right="216"/>
              <w:jc w:val="right"/>
              <w:rPr>
                <w:rFonts w:ascii="Calibri" w:hAnsi="Calibri"/>
                <w:color w:val="000000"/>
                <w:sz w:val="18"/>
                <w:szCs w:val="18"/>
              </w:rPr>
            </w:pPr>
            <w:r w:rsidRPr="00106A90">
              <w:rPr>
                <w:rFonts w:ascii="Calibri" w:hAnsi="Calibri" w:cs="Calibri"/>
                <w:color w:val="000000"/>
                <w:sz w:val="18"/>
                <w:szCs w:val="18"/>
              </w:rPr>
              <w:t>13.88</w:t>
            </w:r>
          </w:p>
        </w:tc>
      </w:tr>
      <w:tr w:rsidR="00F45941" w:rsidRPr="009A3684" w14:paraId="2256B9F0" w14:textId="77777777" w:rsidTr="00A751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1C382F66" w14:textId="77777777" w:rsidR="00F45941" w:rsidRDefault="00F45941" w:rsidP="00F45941">
            <w:pPr>
              <w:rPr>
                <w:rFonts w:ascii="AvenirNext LT Com Regular" w:hAnsi="AvenirNext LT Com Regular"/>
                <w:b/>
                <w:bCs/>
                <w:sz w:val="18"/>
                <w:szCs w:val="18"/>
              </w:rPr>
            </w:pPr>
          </w:p>
          <w:p w14:paraId="327F258F"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2035 Target Date Fund</w:t>
            </w:r>
          </w:p>
        </w:tc>
        <w:tc>
          <w:tcPr>
            <w:tcW w:w="1620" w:type="dxa"/>
            <w:shd w:val="clear" w:color="auto" w:fill="auto"/>
            <w:vAlign w:val="bottom"/>
          </w:tcPr>
          <w:p w14:paraId="52D0C00E" w14:textId="0ECFE786" w:rsidR="00F45941" w:rsidRPr="00B62F7B" w:rsidRDefault="00F45941" w:rsidP="00F45941">
            <w:pPr>
              <w:jc w:val="center"/>
              <w:rPr>
                <w:rFonts w:ascii="Calibri" w:hAnsi="Calibri"/>
                <w:color w:val="000000"/>
                <w:sz w:val="18"/>
                <w:szCs w:val="18"/>
              </w:rPr>
            </w:pPr>
            <w:r w:rsidRPr="00ED066B">
              <w:rPr>
                <w:rFonts w:ascii="Calibri" w:hAnsi="Calibri" w:cs="Calibri"/>
                <w:color w:val="000000"/>
                <w:sz w:val="18"/>
                <w:szCs w:val="18"/>
              </w:rPr>
              <w:t>1.14/1.14</w:t>
            </w:r>
          </w:p>
        </w:tc>
        <w:tc>
          <w:tcPr>
            <w:tcW w:w="1260" w:type="dxa"/>
            <w:shd w:val="clear" w:color="auto" w:fill="auto"/>
            <w:vAlign w:val="bottom"/>
          </w:tcPr>
          <w:p w14:paraId="2D64C283" w14:textId="4C4A6D81" w:rsidR="00F45941" w:rsidRPr="00B072B2" w:rsidRDefault="00F45941" w:rsidP="00F45941">
            <w:pPr>
              <w:ind w:left="72" w:right="360"/>
              <w:jc w:val="right"/>
              <w:rPr>
                <w:rFonts w:ascii="Calibri" w:hAnsi="Calibri"/>
                <w:sz w:val="18"/>
                <w:szCs w:val="18"/>
              </w:rPr>
            </w:pPr>
            <w:r w:rsidRPr="00106A90">
              <w:rPr>
                <w:rFonts w:ascii="Calibri" w:hAnsi="Calibri" w:cs="Calibri"/>
                <w:color w:val="000000"/>
                <w:sz w:val="18"/>
                <w:szCs w:val="18"/>
              </w:rPr>
              <w:t>6.81</w:t>
            </w:r>
          </w:p>
        </w:tc>
        <w:tc>
          <w:tcPr>
            <w:tcW w:w="1260" w:type="dxa"/>
            <w:gridSpan w:val="2"/>
            <w:shd w:val="clear" w:color="auto" w:fill="auto"/>
            <w:vAlign w:val="bottom"/>
          </w:tcPr>
          <w:p w14:paraId="0D86E4E0" w14:textId="68307A96" w:rsidR="00F45941" w:rsidRPr="00DE69DF" w:rsidRDefault="00F45941" w:rsidP="00F45941">
            <w:pPr>
              <w:ind w:left="58"/>
              <w:jc w:val="center"/>
              <w:rPr>
                <w:rFonts w:ascii="Calibri" w:hAnsi="Calibri"/>
                <w:sz w:val="18"/>
                <w:szCs w:val="18"/>
              </w:rPr>
            </w:pPr>
            <w:r w:rsidRPr="00106A90">
              <w:rPr>
                <w:rFonts w:ascii="Calibri" w:hAnsi="Calibri" w:cs="Calibri"/>
                <w:color w:val="000000"/>
                <w:sz w:val="18"/>
                <w:szCs w:val="18"/>
              </w:rPr>
              <w:t>7.87</w:t>
            </w:r>
          </w:p>
        </w:tc>
        <w:tc>
          <w:tcPr>
            <w:tcW w:w="1260" w:type="dxa"/>
            <w:shd w:val="clear" w:color="auto" w:fill="auto"/>
            <w:vAlign w:val="bottom"/>
          </w:tcPr>
          <w:p w14:paraId="0B070B38" w14:textId="57D5CB05" w:rsidR="00F45941" w:rsidRPr="00DE69DF" w:rsidRDefault="00F45941" w:rsidP="00403C69">
            <w:pPr>
              <w:ind w:left="130" w:right="80"/>
              <w:jc w:val="center"/>
              <w:rPr>
                <w:rFonts w:ascii="Calibri" w:hAnsi="Calibri"/>
                <w:sz w:val="18"/>
                <w:szCs w:val="18"/>
              </w:rPr>
            </w:pPr>
            <w:r w:rsidRPr="00106A90">
              <w:rPr>
                <w:rFonts w:ascii="Calibri" w:hAnsi="Calibri" w:cs="Calibri"/>
                <w:color w:val="000000"/>
                <w:sz w:val="18"/>
                <w:szCs w:val="18"/>
              </w:rPr>
              <w:t>7.57</w:t>
            </w:r>
          </w:p>
        </w:tc>
        <w:tc>
          <w:tcPr>
            <w:tcW w:w="1080" w:type="dxa"/>
            <w:shd w:val="clear" w:color="auto" w:fill="auto"/>
            <w:vAlign w:val="bottom"/>
          </w:tcPr>
          <w:p w14:paraId="28460C68" w14:textId="35A4E0EC" w:rsidR="00F45941" w:rsidRPr="00DE69DF" w:rsidRDefault="00F45941" w:rsidP="00F45941">
            <w:pPr>
              <w:ind w:right="216"/>
              <w:jc w:val="right"/>
              <w:rPr>
                <w:rFonts w:ascii="Calibri" w:hAnsi="Calibri"/>
                <w:color w:val="000000"/>
                <w:sz w:val="18"/>
                <w:szCs w:val="18"/>
              </w:rPr>
            </w:pPr>
            <w:r w:rsidRPr="00106A90">
              <w:rPr>
                <w:rFonts w:ascii="Calibri" w:hAnsi="Calibri" w:cs="Calibri"/>
                <w:color w:val="000000"/>
                <w:sz w:val="18"/>
                <w:szCs w:val="18"/>
              </w:rPr>
              <w:t>11.87</w:t>
            </w:r>
          </w:p>
        </w:tc>
      </w:tr>
      <w:tr w:rsidR="00F45941" w:rsidRPr="009A3684" w14:paraId="2078660B" w14:textId="77777777" w:rsidTr="00A751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742802F4" w14:textId="77777777" w:rsidR="00F45941" w:rsidRDefault="00F45941" w:rsidP="00F45941">
            <w:pPr>
              <w:rPr>
                <w:rFonts w:ascii="AvenirNext LT Com Regular" w:hAnsi="AvenirNext LT Com Regular"/>
                <w:b/>
                <w:bCs/>
                <w:sz w:val="18"/>
                <w:szCs w:val="18"/>
              </w:rPr>
            </w:pPr>
          </w:p>
          <w:p w14:paraId="3E063185"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2030 Target Date Fund</w:t>
            </w:r>
          </w:p>
        </w:tc>
        <w:tc>
          <w:tcPr>
            <w:tcW w:w="1620" w:type="dxa"/>
            <w:shd w:val="clear" w:color="auto" w:fill="auto"/>
            <w:vAlign w:val="bottom"/>
          </w:tcPr>
          <w:p w14:paraId="0EA67DEE" w14:textId="189F76DE" w:rsidR="00F45941" w:rsidRPr="00B62F7B" w:rsidRDefault="00F45941" w:rsidP="00F45941">
            <w:pPr>
              <w:jc w:val="center"/>
              <w:rPr>
                <w:rFonts w:ascii="Calibri" w:hAnsi="Calibri"/>
                <w:color w:val="000000"/>
                <w:sz w:val="18"/>
                <w:szCs w:val="18"/>
              </w:rPr>
            </w:pPr>
            <w:r w:rsidRPr="00ED066B">
              <w:rPr>
                <w:rFonts w:ascii="Calibri" w:hAnsi="Calibri" w:cs="Calibri"/>
                <w:color w:val="000000"/>
                <w:sz w:val="18"/>
                <w:szCs w:val="18"/>
              </w:rPr>
              <w:t>1.13/1.13</w:t>
            </w:r>
          </w:p>
        </w:tc>
        <w:tc>
          <w:tcPr>
            <w:tcW w:w="1260" w:type="dxa"/>
            <w:shd w:val="clear" w:color="auto" w:fill="auto"/>
            <w:vAlign w:val="bottom"/>
          </w:tcPr>
          <w:p w14:paraId="2439D94C" w14:textId="663CC2ED" w:rsidR="00F45941" w:rsidRPr="00B072B2" w:rsidRDefault="00F45941" w:rsidP="00F45941">
            <w:pPr>
              <w:ind w:left="72" w:right="360"/>
              <w:jc w:val="right"/>
              <w:rPr>
                <w:rFonts w:ascii="Calibri" w:hAnsi="Calibri"/>
                <w:sz w:val="18"/>
                <w:szCs w:val="18"/>
              </w:rPr>
            </w:pPr>
            <w:r w:rsidRPr="00106A90">
              <w:rPr>
                <w:rFonts w:ascii="Calibri" w:hAnsi="Calibri" w:cs="Calibri"/>
                <w:color w:val="000000"/>
                <w:sz w:val="18"/>
                <w:szCs w:val="18"/>
              </w:rPr>
              <w:t>6.21</w:t>
            </w:r>
          </w:p>
        </w:tc>
        <w:tc>
          <w:tcPr>
            <w:tcW w:w="1260" w:type="dxa"/>
            <w:gridSpan w:val="2"/>
            <w:shd w:val="clear" w:color="auto" w:fill="auto"/>
            <w:vAlign w:val="bottom"/>
          </w:tcPr>
          <w:p w14:paraId="5A51F72C" w14:textId="0A5EEE44" w:rsidR="00F45941" w:rsidRPr="00DE69DF" w:rsidRDefault="00F45941" w:rsidP="00F45941">
            <w:pPr>
              <w:ind w:left="58"/>
              <w:jc w:val="center"/>
              <w:rPr>
                <w:rFonts w:ascii="Calibri" w:hAnsi="Calibri"/>
                <w:sz w:val="18"/>
                <w:szCs w:val="18"/>
              </w:rPr>
            </w:pPr>
            <w:r w:rsidRPr="00106A90">
              <w:rPr>
                <w:rFonts w:ascii="Calibri" w:hAnsi="Calibri" w:cs="Calibri"/>
                <w:color w:val="000000"/>
                <w:sz w:val="18"/>
                <w:szCs w:val="18"/>
              </w:rPr>
              <w:t>6.78</w:t>
            </w:r>
          </w:p>
        </w:tc>
        <w:tc>
          <w:tcPr>
            <w:tcW w:w="1260" w:type="dxa"/>
            <w:shd w:val="clear" w:color="auto" w:fill="auto"/>
            <w:vAlign w:val="bottom"/>
          </w:tcPr>
          <w:p w14:paraId="15844687" w14:textId="24C34527" w:rsidR="00F45941" w:rsidRPr="00DE69DF" w:rsidRDefault="00F45941" w:rsidP="00403C69">
            <w:pPr>
              <w:ind w:left="130" w:right="80"/>
              <w:jc w:val="center"/>
              <w:rPr>
                <w:rFonts w:ascii="Calibri" w:hAnsi="Calibri"/>
                <w:sz w:val="18"/>
                <w:szCs w:val="18"/>
              </w:rPr>
            </w:pPr>
            <w:r w:rsidRPr="00106A90">
              <w:rPr>
                <w:rFonts w:ascii="Calibri" w:hAnsi="Calibri" w:cs="Calibri"/>
                <w:color w:val="000000"/>
                <w:sz w:val="18"/>
                <w:szCs w:val="18"/>
              </w:rPr>
              <w:t>6.32</w:t>
            </w:r>
          </w:p>
        </w:tc>
        <w:tc>
          <w:tcPr>
            <w:tcW w:w="1080" w:type="dxa"/>
            <w:shd w:val="clear" w:color="auto" w:fill="auto"/>
            <w:vAlign w:val="bottom"/>
          </w:tcPr>
          <w:p w14:paraId="0E925FF8" w14:textId="3586A370" w:rsidR="00F45941" w:rsidRPr="00DE69DF" w:rsidRDefault="00F45941" w:rsidP="00F45941">
            <w:pPr>
              <w:ind w:right="216"/>
              <w:jc w:val="right"/>
              <w:rPr>
                <w:rFonts w:ascii="Calibri" w:hAnsi="Calibri"/>
                <w:color w:val="000000"/>
                <w:sz w:val="18"/>
                <w:szCs w:val="18"/>
              </w:rPr>
            </w:pPr>
            <w:r w:rsidRPr="00106A90">
              <w:rPr>
                <w:rFonts w:ascii="Calibri" w:hAnsi="Calibri" w:cs="Calibri"/>
                <w:color w:val="000000"/>
                <w:sz w:val="18"/>
                <w:szCs w:val="18"/>
              </w:rPr>
              <w:t>9.96</w:t>
            </w:r>
          </w:p>
        </w:tc>
      </w:tr>
      <w:tr w:rsidR="00F45941" w:rsidRPr="009A3684" w14:paraId="203373AD" w14:textId="77777777" w:rsidTr="00A751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2340" w:type="dxa"/>
            <w:shd w:val="clear" w:color="auto" w:fill="auto"/>
          </w:tcPr>
          <w:p w14:paraId="45EF6945" w14:textId="77777777" w:rsidR="00F45941" w:rsidRDefault="00F45941" w:rsidP="00F45941">
            <w:pPr>
              <w:rPr>
                <w:rFonts w:ascii="AvenirNext LT Com Regular" w:hAnsi="AvenirNext LT Com Regular"/>
                <w:b/>
                <w:bCs/>
                <w:sz w:val="18"/>
                <w:szCs w:val="18"/>
              </w:rPr>
            </w:pPr>
          </w:p>
          <w:p w14:paraId="0CA65B87"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w:t>
            </w:r>
            <w:r>
              <w:rPr>
                <w:rFonts w:ascii="AvenirNext LT Com Regular" w:hAnsi="AvenirNext LT Com Regular"/>
                <w:b/>
                <w:bCs/>
                <w:sz w:val="18"/>
                <w:szCs w:val="18"/>
              </w:rPr>
              <w:t>025</w:t>
            </w:r>
            <w:r w:rsidRPr="009A3684">
              <w:rPr>
                <w:rFonts w:ascii="AvenirNext LT Com Regular" w:hAnsi="AvenirNext LT Com Regular"/>
                <w:b/>
                <w:bCs/>
                <w:sz w:val="18"/>
                <w:szCs w:val="18"/>
              </w:rPr>
              <w:t xml:space="preserve"> Target Date Fund</w:t>
            </w:r>
          </w:p>
        </w:tc>
        <w:tc>
          <w:tcPr>
            <w:tcW w:w="1620" w:type="dxa"/>
            <w:shd w:val="clear" w:color="auto" w:fill="auto"/>
            <w:vAlign w:val="bottom"/>
          </w:tcPr>
          <w:p w14:paraId="65120D40" w14:textId="6656D232" w:rsidR="00F45941" w:rsidRPr="00B62F7B" w:rsidRDefault="00F45941" w:rsidP="00F45941">
            <w:pPr>
              <w:jc w:val="center"/>
              <w:rPr>
                <w:rFonts w:ascii="Calibri" w:hAnsi="Calibri"/>
                <w:color w:val="000000"/>
                <w:sz w:val="18"/>
                <w:szCs w:val="18"/>
              </w:rPr>
            </w:pPr>
            <w:r w:rsidRPr="00ED066B">
              <w:rPr>
                <w:rFonts w:ascii="Calibri" w:hAnsi="Calibri" w:cs="Calibri"/>
                <w:color w:val="000000"/>
                <w:sz w:val="18"/>
                <w:szCs w:val="18"/>
              </w:rPr>
              <w:t>1.11/1.11</w:t>
            </w:r>
          </w:p>
        </w:tc>
        <w:tc>
          <w:tcPr>
            <w:tcW w:w="1260" w:type="dxa"/>
            <w:shd w:val="clear" w:color="auto" w:fill="auto"/>
            <w:vAlign w:val="bottom"/>
          </w:tcPr>
          <w:p w14:paraId="00934DD6" w14:textId="18458B92" w:rsidR="00F45941" w:rsidRPr="00B072B2" w:rsidRDefault="00F45941" w:rsidP="00F45941">
            <w:pPr>
              <w:ind w:left="72" w:right="360"/>
              <w:jc w:val="right"/>
              <w:rPr>
                <w:rFonts w:ascii="Calibri" w:hAnsi="Calibri"/>
                <w:sz w:val="18"/>
                <w:szCs w:val="18"/>
              </w:rPr>
            </w:pPr>
            <w:r w:rsidRPr="00106A90">
              <w:rPr>
                <w:rFonts w:ascii="Calibri" w:hAnsi="Calibri" w:cs="Calibri"/>
                <w:color w:val="000000"/>
                <w:sz w:val="18"/>
                <w:szCs w:val="18"/>
              </w:rPr>
              <w:t>5.53</w:t>
            </w:r>
          </w:p>
        </w:tc>
        <w:tc>
          <w:tcPr>
            <w:tcW w:w="1260" w:type="dxa"/>
            <w:gridSpan w:val="2"/>
            <w:shd w:val="clear" w:color="auto" w:fill="auto"/>
            <w:vAlign w:val="bottom"/>
          </w:tcPr>
          <w:p w14:paraId="2E1DA857" w14:textId="376DD7C2" w:rsidR="00F45941" w:rsidRPr="00DE69DF" w:rsidRDefault="00F45941" w:rsidP="00F45941">
            <w:pPr>
              <w:ind w:left="58"/>
              <w:jc w:val="center"/>
              <w:rPr>
                <w:rFonts w:ascii="Calibri" w:hAnsi="Calibri"/>
                <w:sz w:val="18"/>
                <w:szCs w:val="18"/>
              </w:rPr>
            </w:pPr>
            <w:r w:rsidRPr="00106A90">
              <w:rPr>
                <w:rFonts w:ascii="Calibri" w:hAnsi="Calibri" w:cs="Calibri"/>
                <w:color w:val="000000"/>
                <w:sz w:val="18"/>
                <w:szCs w:val="18"/>
              </w:rPr>
              <w:t>5.85</w:t>
            </w:r>
          </w:p>
        </w:tc>
        <w:tc>
          <w:tcPr>
            <w:tcW w:w="1260" w:type="dxa"/>
            <w:shd w:val="clear" w:color="auto" w:fill="auto"/>
            <w:vAlign w:val="bottom"/>
          </w:tcPr>
          <w:p w14:paraId="42CFE1C8" w14:textId="3893BD41" w:rsidR="00F45941" w:rsidRPr="00DE69DF" w:rsidRDefault="00F45941" w:rsidP="00403C69">
            <w:pPr>
              <w:ind w:left="130" w:right="80"/>
              <w:jc w:val="center"/>
              <w:rPr>
                <w:rFonts w:ascii="Calibri" w:hAnsi="Calibri"/>
                <w:sz w:val="18"/>
                <w:szCs w:val="18"/>
              </w:rPr>
            </w:pPr>
            <w:r w:rsidRPr="00106A90">
              <w:rPr>
                <w:rFonts w:ascii="Calibri" w:hAnsi="Calibri" w:cs="Calibri"/>
                <w:color w:val="000000"/>
                <w:sz w:val="18"/>
                <w:szCs w:val="18"/>
              </w:rPr>
              <w:t>5.39</w:t>
            </w:r>
          </w:p>
        </w:tc>
        <w:tc>
          <w:tcPr>
            <w:tcW w:w="1080" w:type="dxa"/>
            <w:shd w:val="clear" w:color="auto" w:fill="auto"/>
            <w:vAlign w:val="bottom"/>
          </w:tcPr>
          <w:p w14:paraId="3C158245" w14:textId="4C1D8CA5" w:rsidR="00F45941" w:rsidRPr="00DE69DF" w:rsidRDefault="00F45941" w:rsidP="00F45941">
            <w:pPr>
              <w:ind w:right="216"/>
              <w:jc w:val="right"/>
              <w:rPr>
                <w:rFonts w:ascii="Calibri" w:hAnsi="Calibri"/>
                <w:color w:val="000000"/>
                <w:sz w:val="18"/>
                <w:szCs w:val="18"/>
              </w:rPr>
            </w:pPr>
            <w:r w:rsidRPr="00106A90">
              <w:rPr>
                <w:rFonts w:ascii="Calibri" w:hAnsi="Calibri" w:cs="Calibri"/>
                <w:color w:val="000000"/>
                <w:sz w:val="18"/>
                <w:szCs w:val="18"/>
              </w:rPr>
              <w:t>8.41</w:t>
            </w:r>
          </w:p>
        </w:tc>
      </w:tr>
      <w:tr w:rsidR="00F45941" w:rsidRPr="009A3684" w14:paraId="067E4C7E" w14:textId="77777777" w:rsidTr="00A751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340" w:type="dxa"/>
            <w:shd w:val="clear" w:color="auto" w:fill="auto"/>
          </w:tcPr>
          <w:p w14:paraId="70E968D2" w14:textId="77777777" w:rsidR="00F45941" w:rsidRDefault="00F45941" w:rsidP="00F45941">
            <w:pPr>
              <w:rPr>
                <w:rFonts w:ascii="AvenirNext LT Com Regular" w:hAnsi="AvenirNext LT Com Regular"/>
                <w:b/>
                <w:bCs/>
                <w:sz w:val="18"/>
                <w:szCs w:val="18"/>
              </w:rPr>
            </w:pPr>
          </w:p>
          <w:p w14:paraId="45672A3D"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2020 Target Date Fund</w:t>
            </w:r>
          </w:p>
        </w:tc>
        <w:tc>
          <w:tcPr>
            <w:tcW w:w="1620" w:type="dxa"/>
            <w:shd w:val="clear" w:color="auto" w:fill="auto"/>
            <w:vAlign w:val="bottom"/>
          </w:tcPr>
          <w:p w14:paraId="21CC3A02" w14:textId="10F8F6F0" w:rsidR="00F45941" w:rsidRPr="00B62F7B" w:rsidRDefault="00F45941" w:rsidP="00F45941">
            <w:pPr>
              <w:jc w:val="center"/>
              <w:rPr>
                <w:rFonts w:ascii="Calibri" w:hAnsi="Calibri"/>
                <w:color w:val="000000"/>
                <w:sz w:val="18"/>
                <w:szCs w:val="18"/>
              </w:rPr>
            </w:pPr>
            <w:r w:rsidRPr="00ED066B">
              <w:rPr>
                <w:rFonts w:ascii="Calibri" w:hAnsi="Calibri" w:cs="Calibri"/>
                <w:color w:val="000000"/>
                <w:sz w:val="18"/>
                <w:szCs w:val="18"/>
              </w:rPr>
              <w:t>1.1</w:t>
            </w:r>
            <w:r>
              <w:rPr>
                <w:rFonts w:ascii="Calibri" w:hAnsi="Calibri" w:cs="Calibri"/>
                <w:color w:val="000000"/>
                <w:sz w:val="18"/>
                <w:szCs w:val="18"/>
              </w:rPr>
              <w:t>0</w:t>
            </w:r>
            <w:r w:rsidRPr="00ED066B">
              <w:rPr>
                <w:rFonts w:ascii="Calibri" w:hAnsi="Calibri" w:cs="Calibri"/>
                <w:color w:val="000000"/>
                <w:sz w:val="18"/>
                <w:szCs w:val="18"/>
              </w:rPr>
              <w:t>/1.1</w:t>
            </w:r>
            <w:r>
              <w:rPr>
                <w:rFonts w:ascii="Calibri" w:hAnsi="Calibri" w:cs="Calibri"/>
                <w:color w:val="000000"/>
                <w:sz w:val="18"/>
                <w:szCs w:val="18"/>
              </w:rPr>
              <w:t>0</w:t>
            </w:r>
          </w:p>
        </w:tc>
        <w:tc>
          <w:tcPr>
            <w:tcW w:w="1260" w:type="dxa"/>
            <w:shd w:val="clear" w:color="auto" w:fill="auto"/>
            <w:vAlign w:val="bottom"/>
          </w:tcPr>
          <w:p w14:paraId="32DA1C05" w14:textId="61A2A25B" w:rsidR="00F45941" w:rsidRPr="00B072B2" w:rsidRDefault="00F45941" w:rsidP="00F45941">
            <w:pPr>
              <w:ind w:left="72" w:right="360"/>
              <w:jc w:val="right"/>
              <w:rPr>
                <w:rFonts w:ascii="Calibri" w:hAnsi="Calibri"/>
                <w:sz w:val="18"/>
                <w:szCs w:val="18"/>
              </w:rPr>
            </w:pPr>
            <w:r w:rsidRPr="00106A90">
              <w:rPr>
                <w:rFonts w:ascii="Calibri" w:hAnsi="Calibri" w:cs="Calibri"/>
                <w:color w:val="000000"/>
                <w:sz w:val="18"/>
                <w:szCs w:val="18"/>
              </w:rPr>
              <w:t>4.89</w:t>
            </w:r>
          </w:p>
        </w:tc>
        <w:tc>
          <w:tcPr>
            <w:tcW w:w="1260" w:type="dxa"/>
            <w:gridSpan w:val="2"/>
            <w:shd w:val="clear" w:color="auto" w:fill="auto"/>
            <w:vAlign w:val="bottom"/>
          </w:tcPr>
          <w:p w14:paraId="7471B59E" w14:textId="7F2791AF" w:rsidR="00F45941" w:rsidRPr="00DE69DF" w:rsidRDefault="00F45941" w:rsidP="00F45941">
            <w:pPr>
              <w:ind w:left="58"/>
              <w:jc w:val="center"/>
              <w:rPr>
                <w:rFonts w:ascii="Calibri" w:hAnsi="Calibri"/>
                <w:sz w:val="18"/>
                <w:szCs w:val="18"/>
              </w:rPr>
            </w:pPr>
            <w:r w:rsidRPr="00106A90">
              <w:rPr>
                <w:rFonts w:ascii="Calibri" w:hAnsi="Calibri" w:cs="Calibri"/>
                <w:color w:val="000000"/>
                <w:sz w:val="18"/>
                <w:szCs w:val="18"/>
              </w:rPr>
              <w:t>5.18</w:t>
            </w:r>
          </w:p>
        </w:tc>
        <w:tc>
          <w:tcPr>
            <w:tcW w:w="1260" w:type="dxa"/>
            <w:shd w:val="clear" w:color="auto" w:fill="auto"/>
            <w:vAlign w:val="bottom"/>
          </w:tcPr>
          <w:p w14:paraId="49516B61" w14:textId="0335521E" w:rsidR="00F45941" w:rsidRPr="00DE69DF" w:rsidRDefault="00F45941" w:rsidP="00403C69">
            <w:pPr>
              <w:ind w:left="130" w:right="80"/>
              <w:jc w:val="center"/>
              <w:rPr>
                <w:rFonts w:ascii="Calibri" w:hAnsi="Calibri"/>
                <w:sz w:val="18"/>
                <w:szCs w:val="18"/>
              </w:rPr>
            </w:pPr>
            <w:r w:rsidRPr="00106A90">
              <w:rPr>
                <w:rFonts w:ascii="Calibri" w:hAnsi="Calibri" w:cs="Calibri"/>
                <w:color w:val="000000"/>
                <w:sz w:val="18"/>
                <w:szCs w:val="18"/>
              </w:rPr>
              <w:t>4.79</w:t>
            </w:r>
          </w:p>
        </w:tc>
        <w:tc>
          <w:tcPr>
            <w:tcW w:w="1080" w:type="dxa"/>
            <w:shd w:val="clear" w:color="auto" w:fill="auto"/>
            <w:vAlign w:val="bottom"/>
          </w:tcPr>
          <w:p w14:paraId="5391412D" w14:textId="0D16ED19" w:rsidR="00F45941" w:rsidRPr="00DE69DF" w:rsidRDefault="00F45941" w:rsidP="00F45941">
            <w:pPr>
              <w:ind w:right="216"/>
              <w:jc w:val="right"/>
              <w:rPr>
                <w:rFonts w:ascii="Calibri" w:hAnsi="Calibri"/>
                <w:color w:val="000000"/>
                <w:sz w:val="18"/>
                <w:szCs w:val="18"/>
              </w:rPr>
            </w:pPr>
            <w:r w:rsidRPr="00106A90">
              <w:rPr>
                <w:rFonts w:ascii="Calibri" w:hAnsi="Calibri" w:cs="Calibri"/>
                <w:color w:val="000000"/>
                <w:sz w:val="18"/>
                <w:szCs w:val="18"/>
              </w:rPr>
              <w:t>8.10</w:t>
            </w:r>
          </w:p>
        </w:tc>
      </w:tr>
      <w:tr w:rsidR="00F45941" w:rsidRPr="009A3684" w14:paraId="68FDC9E7" w14:textId="77777777" w:rsidTr="00A751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36493BE4" w14:textId="77777777" w:rsidR="00F45941" w:rsidRDefault="00F45941" w:rsidP="00F45941">
            <w:pPr>
              <w:rPr>
                <w:rFonts w:ascii="AvenirNext LT Com Regular" w:hAnsi="AvenirNext LT Com Regular"/>
                <w:b/>
                <w:bCs/>
                <w:sz w:val="18"/>
                <w:szCs w:val="18"/>
              </w:rPr>
            </w:pPr>
          </w:p>
          <w:p w14:paraId="328B638F"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2015 Target Date Fund</w:t>
            </w:r>
          </w:p>
        </w:tc>
        <w:tc>
          <w:tcPr>
            <w:tcW w:w="1620" w:type="dxa"/>
            <w:shd w:val="clear" w:color="auto" w:fill="auto"/>
            <w:vAlign w:val="bottom"/>
          </w:tcPr>
          <w:p w14:paraId="2877349A" w14:textId="680C3E1A" w:rsidR="00F45941" w:rsidRPr="00B62F7B" w:rsidRDefault="00F45941" w:rsidP="00F45941">
            <w:pPr>
              <w:jc w:val="center"/>
              <w:rPr>
                <w:rFonts w:ascii="Calibri" w:hAnsi="Calibri"/>
                <w:color w:val="000000"/>
                <w:sz w:val="18"/>
                <w:szCs w:val="18"/>
              </w:rPr>
            </w:pPr>
            <w:r w:rsidRPr="00ED066B">
              <w:rPr>
                <w:rFonts w:ascii="Calibri" w:hAnsi="Calibri" w:cs="Calibri"/>
                <w:color w:val="000000"/>
                <w:sz w:val="18"/>
                <w:szCs w:val="18"/>
              </w:rPr>
              <w:t>1.1</w:t>
            </w:r>
            <w:r>
              <w:rPr>
                <w:rFonts w:ascii="Calibri" w:hAnsi="Calibri" w:cs="Calibri"/>
                <w:color w:val="000000"/>
                <w:sz w:val="18"/>
                <w:szCs w:val="18"/>
              </w:rPr>
              <w:t>0</w:t>
            </w:r>
            <w:r w:rsidRPr="00ED066B">
              <w:rPr>
                <w:rFonts w:ascii="Calibri" w:hAnsi="Calibri" w:cs="Calibri"/>
                <w:color w:val="000000"/>
                <w:sz w:val="18"/>
                <w:szCs w:val="18"/>
              </w:rPr>
              <w:t>/1.1</w:t>
            </w:r>
            <w:r>
              <w:rPr>
                <w:rFonts w:ascii="Calibri" w:hAnsi="Calibri" w:cs="Calibri"/>
                <w:color w:val="000000"/>
                <w:sz w:val="18"/>
                <w:szCs w:val="18"/>
              </w:rPr>
              <w:t>0</w:t>
            </w:r>
          </w:p>
        </w:tc>
        <w:tc>
          <w:tcPr>
            <w:tcW w:w="1260" w:type="dxa"/>
            <w:shd w:val="clear" w:color="auto" w:fill="auto"/>
            <w:vAlign w:val="bottom"/>
          </w:tcPr>
          <w:p w14:paraId="0029AEA6" w14:textId="6D1FEE34" w:rsidR="00F45941" w:rsidRPr="00B072B2" w:rsidRDefault="00F45941" w:rsidP="00F45941">
            <w:pPr>
              <w:ind w:left="72" w:right="360"/>
              <w:jc w:val="right"/>
              <w:rPr>
                <w:rFonts w:ascii="Calibri" w:hAnsi="Calibri"/>
                <w:sz w:val="18"/>
                <w:szCs w:val="18"/>
              </w:rPr>
            </w:pPr>
            <w:r w:rsidRPr="00106A90">
              <w:rPr>
                <w:rFonts w:ascii="Calibri" w:hAnsi="Calibri" w:cs="Calibri"/>
                <w:color w:val="000000"/>
                <w:sz w:val="18"/>
                <w:szCs w:val="18"/>
              </w:rPr>
              <w:t>4.58</w:t>
            </w:r>
          </w:p>
        </w:tc>
        <w:tc>
          <w:tcPr>
            <w:tcW w:w="1260" w:type="dxa"/>
            <w:gridSpan w:val="2"/>
            <w:shd w:val="clear" w:color="auto" w:fill="auto"/>
            <w:vAlign w:val="bottom"/>
          </w:tcPr>
          <w:p w14:paraId="5A1DBA58" w14:textId="564F3817" w:rsidR="00F45941" w:rsidRPr="00DE69DF" w:rsidRDefault="00F45941" w:rsidP="00F45941">
            <w:pPr>
              <w:ind w:left="58"/>
              <w:jc w:val="center"/>
              <w:rPr>
                <w:rFonts w:ascii="Calibri" w:hAnsi="Calibri"/>
                <w:sz w:val="18"/>
                <w:szCs w:val="18"/>
              </w:rPr>
            </w:pPr>
            <w:r w:rsidRPr="00106A90">
              <w:rPr>
                <w:rFonts w:ascii="Calibri" w:hAnsi="Calibri" w:cs="Calibri"/>
                <w:color w:val="000000"/>
                <w:sz w:val="18"/>
                <w:szCs w:val="18"/>
              </w:rPr>
              <w:t>4.76</w:t>
            </w:r>
          </w:p>
        </w:tc>
        <w:tc>
          <w:tcPr>
            <w:tcW w:w="1260" w:type="dxa"/>
            <w:shd w:val="clear" w:color="auto" w:fill="auto"/>
            <w:vAlign w:val="bottom"/>
          </w:tcPr>
          <w:p w14:paraId="4182A9F9" w14:textId="670EBE97" w:rsidR="00F45941" w:rsidRPr="00DE69DF" w:rsidRDefault="00F45941" w:rsidP="00403C69">
            <w:pPr>
              <w:ind w:left="130" w:right="80"/>
              <w:jc w:val="center"/>
              <w:rPr>
                <w:rFonts w:ascii="Calibri" w:hAnsi="Calibri"/>
                <w:sz w:val="18"/>
                <w:szCs w:val="18"/>
              </w:rPr>
            </w:pPr>
            <w:r w:rsidRPr="00106A90">
              <w:rPr>
                <w:rFonts w:ascii="Calibri" w:hAnsi="Calibri" w:cs="Calibri"/>
                <w:color w:val="000000"/>
                <w:sz w:val="18"/>
                <w:szCs w:val="18"/>
              </w:rPr>
              <w:t>4.43</w:t>
            </w:r>
          </w:p>
        </w:tc>
        <w:tc>
          <w:tcPr>
            <w:tcW w:w="1080" w:type="dxa"/>
            <w:shd w:val="clear" w:color="auto" w:fill="auto"/>
            <w:vAlign w:val="bottom"/>
          </w:tcPr>
          <w:p w14:paraId="4CBF7BD0" w14:textId="4A4ABAF9" w:rsidR="00F45941" w:rsidRPr="00DE69DF" w:rsidRDefault="00F45941" w:rsidP="00F45941">
            <w:pPr>
              <w:ind w:right="216"/>
              <w:jc w:val="right"/>
              <w:rPr>
                <w:rFonts w:ascii="Calibri" w:hAnsi="Calibri"/>
                <w:color w:val="000000"/>
                <w:sz w:val="18"/>
                <w:szCs w:val="18"/>
              </w:rPr>
            </w:pPr>
            <w:r w:rsidRPr="00106A90">
              <w:rPr>
                <w:rFonts w:ascii="Calibri" w:hAnsi="Calibri" w:cs="Calibri"/>
                <w:color w:val="000000"/>
                <w:sz w:val="18"/>
                <w:szCs w:val="18"/>
              </w:rPr>
              <w:t>7.54</w:t>
            </w:r>
          </w:p>
        </w:tc>
      </w:tr>
      <w:tr w:rsidR="00F45941" w:rsidRPr="009A3684" w14:paraId="06C4C12F" w14:textId="77777777" w:rsidTr="00A751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2340" w:type="dxa"/>
            <w:shd w:val="clear" w:color="auto" w:fill="auto"/>
          </w:tcPr>
          <w:p w14:paraId="6B379FF9" w14:textId="77777777" w:rsidR="00F45941" w:rsidRDefault="00F45941" w:rsidP="00F45941">
            <w:pPr>
              <w:rPr>
                <w:rFonts w:ascii="AvenirNext LT Com Regular" w:hAnsi="AvenirNext LT Com Regular"/>
                <w:b/>
                <w:bCs/>
                <w:sz w:val="18"/>
                <w:szCs w:val="18"/>
              </w:rPr>
            </w:pPr>
          </w:p>
          <w:p w14:paraId="5000F35D"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2010 Target Date Fund</w:t>
            </w:r>
          </w:p>
        </w:tc>
        <w:tc>
          <w:tcPr>
            <w:tcW w:w="1620" w:type="dxa"/>
            <w:shd w:val="clear" w:color="auto" w:fill="auto"/>
            <w:vAlign w:val="bottom"/>
          </w:tcPr>
          <w:p w14:paraId="4F8523CE" w14:textId="35AAF459" w:rsidR="00F45941" w:rsidRPr="00B62F7B" w:rsidRDefault="00F45941" w:rsidP="00F45941">
            <w:pPr>
              <w:jc w:val="center"/>
              <w:rPr>
                <w:rFonts w:ascii="Calibri" w:hAnsi="Calibri"/>
                <w:color w:val="000000"/>
                <w:sz w:val="18"/>
                <w:szCs w:val="18"/>
              </w:rPr>
            </w:pPr>
            <w:r w:rsidRPr="00ED066B">
              <w:rPr>
                <w:rFonts w:ascii="Calibri" w:hAnsi="Calibri" w:cs="Calibri"/>
                <w:color w:val="000000"/>
                <w:sz w:val="18"/>
                <w:szCs w:val="18"/>
              </w:rPr>
              <w:t>1.09/1.09</w:t>
            </w:r>
          </w:p>
        </w:tc>
        <w:tc>
          <w:tcPr>
            <w:tcW w:w="1260" w:type="dxa"/>
            <w:shd w:val="clear" w:color="auto" w:fill="auto"/>
            <w:vAlign w:val="bottom"/>
          </w:tcPr>
          <w:p w14:paraId="41BB7AB1" w14:textId="3D7E9D5D" w:rsidR="00F45941" w:rsidRPr="00B072B2" w:rsidRDefault="00F45941" w:rsidP="00F45941">
            <w:pPr>
              <w:ind w:left="72" w:right="360"/>
              <w:jc w:val="right"/>
              <w:rPr>
                <w:rFonts w:ascii="Calibri" w:hAnsi="Calibri"/>
                <w:sz w:val="18"/>
                <w:szCs w:val="18"/>
              </w:rPr>
            </w:pPr>
            <w:r w:rsidRPr="00106A90">
              <w:rPr>
                <w:rFonts w:ascii="Calibri" w:hAnsi="Calibri" w:cs="Calibri"/>
                <w:color w:val="000000"/>
                <w:sz w:val="18"/>
                <w:szCs w:val="18"/>
              </w:rPr>
              <w:t>4.30</w:t>
            </w:r>
          </w:p>
        </w:tc>
        <w:tc>
          <w:tcPr>
            <w:tcW w:w="1260" w:type="dxa"/>
            <w:gridSpan w:val="2"/>
            <w:shd w:val="clear" w:color="auto" w:fill="auto"/>
            <w:vAlign w:val="bottom"/>
          </w:tcPr>
          <w:p w14:paraId="505E9E82" w14:textId="4FE33A02" w:rsidR="00F45941" w:rsidRPr="00DE69DF" w:rsidRDefault="00F45941" w:rsidP="00F45941">
            <w:pPr>
              <w:ind w:left="58"/>
              <w:jc w:val="center"/>
              <w:rPr>
                <w:rFonts w:ascii="Calibri" w:hAnsi="Calibri"/>
                <w:sz w:val="18"/>
                <w:szCs w:val="18"/>
              </w:rPr>
            </w:pPr>
            <w:r w:rsidRPr="00106A90">
              <w:rPr>
                <w:rFonts w:ascii="Calibri" w:hAnsi="Calibri" w:cs="Calibri"/>
                <w:color w:val="000000"/>
                <w:sz w:val="18"/>
                <w:szCs w:val="18"/>
              </w:rPr>
              <w:t>4.44</w:t>
            </w:r>
          </w:p>
        </w:tc>
        <w:tc>
          <w:tcPr>
            <w:tcW w:w="1260" w:type="dxa"/>
            <w:shd w:val="clear" w:color="auto" w:fill="auto"/>
            <w:vAlign w:val="bottom"/>
          </w:tcPr>
          <w:p w14:paraId="58F3C2A2" w14:textId="24299FF4" w:rsidR="00F45941" w:rsidRPr="00DE69DF" w:rsidRDefault="00F45941" w:rsidP="00403C69">
            <w:pPr>
              <w:ind w:left="130" w:right="80"/>
              <w:jc w:val="center"/>
              <w:rPr>
                <w:rFonts w:ascii="Calibri" w:hAnsi="Calibri"/>
                <w:sz w:val="18"/>
                <w:szCs w:val="18"/>
              </w:rPr>
            </w:pPr>
            <w:r w:rsidRPr="00106A90">
              <w:rPr>
                <w:rFonts w:ascii="Calibri" w:hAnsi="Calibri" w:cs="Calibri"/>
                <w:color w:val="000000"/>
                <w:sz w:val="18"/>
                <w:szCs w:val="18"/>
              </w:rPr>
              <w:t>4.15</w:t>
            </w:r>
          </w:p>
        </w:tc>
        <w:tc>
          <w:tcPr>
            <w:tcW w:w="1080" w:type="dxa"/>
            <w:shd w:val="clear" w:color="auto" w:fill="auto"/>
            <w:vAlign w:val="bottom"/>
          </w:tcPr>
          <w:p w14:paraId="1A7E9FCA" w14:textId="0E0E4554" w:rsidR="00F45941" w:rsidRPr="00DE69DF" w:rsidRDefault="00F45941" w:rsidP="00F45941">
            <w:pPr>
              <w:ind w:right="216"/>
              <w:jc w:val="right"/>
              <w:rPr>
                <w:rFonts w:ascii="Calibri" w:hAnsi="Calibri"/>
                <w:color w:val="000000"/>
                <w:sz w:val="18"/>
                <w:szCs w:val="18"/>
              </w:rPr>
            </w:pPr>
            <w:r w:rsidRPr="00106A90">
              <w:rPr>
                <w:rFonts w:ascii="Calibri" w:hAnsi="Calibri" w:cs="Calibri"/>
                <w:color w:val="000000"/>
                <w:sz w:val="18"/>
                <w:szCs w:val="18"/>
              </w:rPr>
              <w:t>7.27</w:t>
            </w:r>
          </w:p>
        </w:tc>
      </w:tr>
    </w:tbl>
    <w:p w14:paraId="4533CF69" w14:textId="37789F50" w:rsidR="0005057D" w:rsidRPr="009A3684" w:rsidRDefault="00A751A0" w:rsidP="0005057D">
      <w:pPr>
        <w:rPr>
          <w:rFonts w:ascii="AvenirNext LT Com Regular" w:hAnsi="AvenirNext LT Com Regular"/>
          <w:sz w:val="18"/>
          <w:szCs w:val="18"/>
        </w:rPr>
      </w:pPr>
      <w:r>
        <w:rPr>
          <w:rFonts w:ascii="AvenirNext LT Com Regular" w:hAnsi="AvenirNext LT Com Regular"/>
          <w:sz w:val="18"/>
          <w:szCs w:val="18"/>
        </w:rPr>
        <w:br w:type="textWrapping" w:clear="all"/>
      </w:r>
    </w:p>
    <w:p w14:paraId="5837F41F" w14:textId="47CF9053" w:rsidR="00F9733D" w:rsidRDefault="00F9733D" w:rsidP="00F9733D">
      <w:pPr>
        <w:pStyle w:val="Default"/>
        <w:rPr>
          <w:rFonts w:ascii="AvenirNext LT Com Regular" w:hAnsi="AvenirNext LT Com Regular" w:cs="Times New Roman"/>
          <w:sz w:val="16"/>
          <w:szCs w:val="16"/>
        </w:rPr>
      </w:pPr>
      <w:r w:rsidRPr="004D6151">
        <w:rPr>
          <w:rFonts w:ascii="AvenirNext LT Com Regular" w:hAnsi="AvenirNext LT Com Regular" w:cs="Times New Roman"/>
          <w:sz w:val="16"/>
          <w:szCs w:val="16"/>
          <w:vertAlign w:val="superscript"/>
        </w:rPr>
        <w:t>1</w:t>
      </w:r>
      <w:r w:rsidRPr="00F37FC7">
        <w:rPr>
          <w:rFonts w:ascii="AvenirNext LT Com Regular" w:hAnsi="AvenirNext LT Com Regular" w:cs="Times New Roman"/>
          <w:sz w:val="16"/>
          <w:szCs w:val="16"/>
        </w:rPr>
        <w:t>American Funds 2070 Target Date Retirement Fund be</w:t>
      </w:r>
      <w:r w:rsidR="00D56194">
        <w:rPr>
          <w:rFonts w:ascii="AvenirNext LT Com Regular" w:hAnsi="AvenirNext LT Com Regular" w:cs="Times New Roman"/>
          <w:sz w:val="16"/>
          <w:szCs w:val="16"/>
        </w:rPr>
        <w:t>came</w:t>
      </w:r>
      <w:r w:rsidRPr="00F37FC7">
        <w:rPr>
          <w:rFonts w:ascii="AvenirNext LT Com Regular" w:hAnsi="AvenirNext LT Com Regular" w:cs="Times New Roman"/>
          <w:sz w:val="16"/>
          <w:szCs w:val="16"/>
        </w:rPr>
        <w:t xml:space="preserve"> available for purchase on June 27, 2024</w:t>
      </w:r>
      <w:r w:rsidRPr="0044401B">
        <w:rPr>
          <w:rFonts w:ascii="AvenirNext LT Com Regular" w:hAnsi="AvenirNext LT Com Regular" w:cs="Times New Roman"/>
          <w:sz w:val="16"/>
          <w:szCs w:val="16"/>
        </w:rPr>
        <w:t>.</w:t>
      </w:r>
    </w:p>
    <w:p w14:paraId="759D2472" w14:textId="77777777" w:rsidR="00F9733D" w:rsidRDefault="00F9733D" w:rsidP="00F9733D">
      <w:pPr>
        <w:pStyle w:val="Default"/>
        <w:rPr>
          <w:rFonts w:ascii="AvenirNext LT Com Regular" w:hAnsi="AvenirNext LT Com Regular" w:cs="Times New Roman"/>
          <w:sz w:val="16"/>
          <w:szCs w:val="16"/>
        </w:rPr>
      </w:pPr>
      <w:r w:rsidRPr="00064696">
        <w:rPr>
          <w:rFonts w:ascii="AvenirNext LT Com Regular" w:hAnsi="AvenirNext LT Com Regular" w:cs="Times New Roman"/>
          <w:sz w:val="16"/>
          <w:szCs w:val="16"/>
          <w:vertAlign w:val="superscript"/>
        </w:rPr>
        <w:t>2</w:t>
      </w:r>
      <w:r w:rsidRPr="0044401B">
        <w:rPr>
          <w:rFonts w:ascii="AvenirNext LT Com Regular" w:hAnsi="AvenirNext LT Com Regular" w:cs="Times New Roman"/>
          <w:sz w:val="16"/>
          <w:szCs w:val="16"/>
        </w:rPr>
        <w:t>American Funds 206</w:t>
      </w:r>
      <w:r>
        <w:rPr>
          <w:rFonts w:ascii="AvenirNext LT Com Regular" w:hAnsi="AvenirNext LT Com Regular" w:cs="Times New Roman"/>
          <w:sz w:val="16"/>
          <w:szCs w:val="16"/>
        </w:rPr>
        <w:t>5</w:t>
      </w:r>
      <w:r w:rsidRPr="0044401B">
        <w:rPr>
          <w:rFonts w:ascii="AvenirNext LT Com Regular" w:hAnsi="AvenirNext LT Com Regular" w:cs="Times New Roman"/>
          <w:sz w:val="16"/>
          <w:szCs w:val="16"/>
        </w:rPr>
        <w:t xml:space="preserve">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w:t>
      </w:r>
      <w:r>
        <w:rPr>
          <w:rFonts w:ascii="AvenirNext LT Com Regular" w:hAnsi="AvenirNext LT Com Regular" w:cs="Times New Roman"/>
          <w:sz w:val="16"/>
          <w:szCs w:val="16"/>
        </w:rPr>
        <w:t>20</w:t>
      </w:r>
      <w:r w:rsidRPr="0044401B">
        <w:rPr>
          <w:rFonts w:ascii="AvenirNext LT Com Regular" w:hAnsi="AvenirNext LT Com Regular" w:cs="Times New Roman"/>
          <w:sz w:val="16"/>
          <w:szCs w:val="16"/>
        </w:rPr>
        <w:t>.</w:t>
      </w:r>
    </w:p>
    <w:p w14:paraId="3B47054B" w14:textId="288C2BCB" w:rsidR="0005057D" w:rsidRDefault="00F9733D" w:rsidP="00F9733D">
      <w:pPr>
        <w:pStyle w:val="Default"/>
        <w:rPr>
          <w:rFonts w:ascii="AvenirNext LT Com Regular" w:hAnsi="AvenirNext LT Com Regular" w:cs="Times New Roman"/>
          <w:sz w:val="16"/>
          <w:szCs w:val="16"/>
        </w:rPr>
      </w:pPr>
      <w:r>
        <w:rPr>
          <w:rFonts w:ascii="AvenirNext LT Com Regular" w:hAnsi="AvenirNext LT Com Regular" w:cs="Times New Roman"/>
          <w:sz w:val="16"/>
          <w:szCs w:val="16"/>
          <w:vertAlign w:val="superscript"/>
        </w:rPr>
        <w:t>3</w:t>
      </w:r>
      <w:r w:rsidRPr="0044401B">
        <w:rPr>
          <w:rFonts w:ascii="AvenirNext LT Com Regular" w:hAnsi="AvenirNext LT Com Regular" w:cs="Times New Roman"/>
          <w:sz w:val="16"/>
          <w:szCs w:val="16"/>
        </w:rPr>
        <w:t>American Funds 2060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2015</w:t>
      </w:r>
      <w:r w:rsidR="0005057D" w:rsidRPr="0044401B">
        <w:rPr>
          <w:rFonts w:ascii="AvenirNext LT Com Regular" w:hAnsi="AvenirNext LT Com Regular" w:cs="Times New Roman"/>
          <w:sz w:val="16"/>
          <w:szCs w:val="16"/>
        </w:rPr>
        <w:t>.</w:t>
      </w:r>
    </w:p>
    <w:p w14:paraId="4C71E11F" w14:textId="60E1B91A" w:rsidR="00266F39" w:rsidRDefault="00266F39" w:rsidP="00F9733D">
      <w:pPr>
        <w:pStyle w:val="Default"/>
        <w:rPr>
          <w:rFonts w:ascii="AvenirNext LT Com Regular" w:hAnsi="AvenirNext LT Com Regular" w:cs="Times New Roman"/>
          <w:sz w:val="16"/>
          <w:szCs w:val="16"/>
        </w:rPr>
      </w:pPr>
      <w:r w:rsidRPr="00614694">
        <w:rPr>
          <w:rFonts w:ascii="AvenirNext LT Com Regular" w:hAnsi="AvenirNext LT Com Regular" w:cs="Times New Roman"/>
          <w:sz w:val="16"/>
          <w:szCs w:val="16"/>
          <w:vertAlign w:val="superscript"/>
        </w:rPr>
        <w:t>4</w:t>
      </w:r>
      <w:r w:rsidRPr="00614694">
        <w:rPr>
          <w:rFonts w:ascii="AvenirNext LT Com Regular" w:hAnsi="AvenirNext LT Com Regular" w:cs="Times New Roman"/>
          <w:sz w:val="16"/>
          <w:szCs w:val="16"/>
        </w:rPr>
        <w:t>Based on estimated amounts for the current fiscal year.</w:t>
      </w:r>
    </w:p>
    <w:p w14:paraId="06C6ED1A" w14:textId="77777777" w:rsidR="00266F39" w:rsidRPr="0044401B" w:rsidRDefault="00266F39" w:rsidP="00F9733D">
      <w:pPr>
        <w:pStyle w:val="Default"/>
        <w:rPr>
          <w:rFonts w:ascii="AvenirNext LT Com Regular" w:hAnsi="AvenirNext LT Com Regular" w:cs="Times New Roman"/>
          <w:sz w:val="16"/>
          <w:szCs w:val="16"/>
        </w:rPr>
      </w:pPr>
    </w:p>
    <w:p w14:paraId="2EA2EC95" w14:textId="77777777" w:rsidR="004220A8" w:rsidRDefault="004220A8" w:rsidP="005D5610">
      <w:pPr>
        <w:autoSpaceDE w:val="0"/>
        <w:autoSpaceDN w:val="0"/>
        <w:adjustRightInd w:val="0"/>
        <w:rPr>
          <w:rFonts w:ascii="AvenirNext LT Com Regular" w:hAnsi="AvenirNext LT Com Regular"/>
          <w:color w:val="000000"/>
          <w:sz w:val="18"/>
          <w:szCs w:val="18"/>
        </w:rPr>
      </w:pPr>
    </w:p>
    <w:p w14:paraId="3B5ADDE8" w14:textId="7E110E04" w:rsidR="00BA484E" w:rsidRPr="009E21DF" w:rsidRDefault="005D5610" w:rsidP="00BA484E">
      <w:pPr>
        <w:autoSpaceDE w:val="0"/>
        <w:autoSpaceDN w:val="0"/>
        <w:adjustRightInd w:val="0"/>
        <w:rPr>
          <w:rFonts w:ascii="AvenirNext LT Com Regular" w:hAnsi="AvenirNext LT Com Regular" w:cs="Arial"/>
          <w:sz w:val="18"/>
          <w:szCs w:val="18"/>
        </w:rPr>
      </w:pPr>
      <w:r w:rsidRPr="009E21DF">
        <w:rPr>
          <w:rFonts w:ascii="AvenirNext LT Com Regular" w:hAnsi="AvenirNext LT Com Regular"/>
          <w:sz w:val="18"/>
          <w:szCs w:val="18"/>
        </w:rPr>
        <w:t>Investment results assume all distributions are reinvested and reflect applicable fees and expenses.</w:t>
      </w:r>
      <w:r w:rsidR="009F66DA" w:rsidRPr="009E21DF">
        <w:rPr>
          <w:rFonts w:ascii="AvenirNext LT Com Regular" w:hAnsi="AvenirNext LT Com Regular"/>
          <w:sz w:val="18"/>
          <w:szCs w:val="18"/>
        </w:rPr>
        <w:t xml:space="preserve"> The expense ratios are as of each fund's prospectus available at the time of publication.</w:t>
      </w:r>
      <w:r w:rsidRPr="009E21DF">
        <w:rPr>
          <w:rFonts w:ascii="AvenirNext LT Com Regular" w:hAnsi="AvenirNext LT Com Regular"/>
          <w:sz w:val="18"/>
          <w:szCs w:val="18"/>
        </w:rPr>
        <w:t xml:space="preserve"> </w:t>
      </w:r>
      <w:r w:rsidR="009F66DA" w:rsidRPr="009E21DF">
        <w:rPr>
          <w:rFonts w:ascii="AvenirNext LT Com Regular" w:hAnsi="AvenirNext LT Com Regular"/>
          <w:sz w:val="18"/>
          <w:szCs w:val="18"/>
        </w:rPr>
        <w:t xml:space="preserve">When applicable, results </w:t>
      </w:r>
      <w:r w:rsidR="005A0FD4">
        <w:rPr>
          <w:rFonts w:ascii="AvenirNext LT Com Regular" w:hAnsi="AvenirNext LT Com Regular"/>
          <w:sz w:val="18"/>
          <w:szCs w:val="18"/>
        </w:rPr>
        <w:t xml:space="preserve">reflect </w:t>
      </w:r>
      <w:r w:rsidR="009F66DA" w:rsidRPr="009E21DF">
        <w:rPr>
          <w:rFonts w:ascii="AvenirNext LT Com Regular" w:hAnsi="AvenirNext LT Com Regular"/>
          <w:sz w:val="18"/>
          <w:szCs w:val="18"/>
        </w:rPr>
        <w:t xml:space="preserve">expense reimbursements, without which they would have been lower and net expenses higher. </w:t>
      </w:r>
      <w:r w:rsidR="00DE69DF">
        <w:rPr>
          <w:rFonts w:ascii="AvenirNext LT Com Regular" w:hAnsi="AvenirNext LT Com Regular"/>
          <w:sz w:val="18"/>
          <w:szCs w:val="18"/>
        </w:rPr>
        <w:t>Refer to</w:t>
      </w:r>
      <w:r w:rsidR="009F66DA" w:rsidRPr="009E21DF">
        <w:rPr>
          <w:rFonts w:ascii="AvenirNext LT Com Regular" w:hAnsi="AvenirNext LT Com Regular"/>
          <w:sz w:val="18"/>
          <w:szCs w:val="18"/>
        </w:rPr>
        <w:t xml:space="preserve"> </w:t>
      </w:r>
      <w:r w:rsidR="009F66DA" w:rsidRPr="00161DE3">
        <w:rPr>
          <w:rFonts w:ascii="AvenirNext LT Com Regular" w:hAnsi="AvenirNext LT Com Regular"/>
          <w:b/>
          <w:bCs/>
          <w:sz w:val="18"/>
          <w:szCs w:val="18"/>
        </w:rPr>
        <w:t>capitalgroup.com</w:t>
      </w:r>
      <w:r w:rsidR="009F66DA" w:rsidRPr="009E21DF">
        <w:rPr>
          <w:rFonts w:ascii="AvenirNext LT Com Regular" w:hAnsi="AvenirNext LT Com Regular"/>
          <w:sz w:val="18"/>
          <w:szCs w:val="18"/>
        </w:rPr>
        <w:t xml:space="preserve"> for more information.</w:t>
      </w:r>
      <w:r w:rsidR="003801F1" w:rsidRPr="009E21DF">
        <w:rPr>
          <w:rFonts w:ascii="AvenirNext LT Com Regular" w:hAnsi="AvenirNext LT Com Regular"/>
          <w:sz w:val="18"/>
          <w:szCs w:val="18"/>
        </w:rPr>
        <w:t xml:space="preserve"> </w:t>
      </w:r>
    </w:p>
    <w:p w14:paraId="27FFD597" w14:textId="393AA393" w:rsidR="000A6C6F" w:rsidRDefault="000A6C6F" w:rsidP="00BA484E">
      <w:pPr>
        <w:autoSpaceDE w:val="0"/>
        <w:autoSpaceDN w:val="0"/>
        <w:adjustRightInd w:val="0"/>
        <w:rPr>
          <w:rFonts w:ascii="AvenirNext LT Com Regular" w:hAnsi="AvenirNext LT Com Regular" w:cs="Arial"/>
          <w:color w:val="222222"/>
          <w:sz w:val="18"/>
          <w:szCs w:val="18"/>
        </w:rPr>
      </w:pPr>
    </w:p>
    <w:p w14:paraId="19A1FED8" w14:textId="77777777" w:rsidR="00953484" w:rsidRDefault="00953484" w:rsidP="00BA484E">
      <w:pPr>
        <w:autoSpaceDE w:val="0"/>
        <w:autoSpaceDN w:val="0"/>
        <w:adjustRightInd w:val="0"/>
        <w:rPr>
          <w:rFonts w:ascii="AvenirNext LT Com Regular" w:hAnsi="AvenirNext LT Com Regular" w:cs="Arial"/>
          <w:color w:val="222222"/>
          <w:sz w:val="18"/>
          <w:szCs w:val="18"/>
        </w:rPr>
      </w:pPr>
    </w:p>
    <w:p w14:paraId="2D258E7C" w14:textId="38A21EB6" w:rsidR="00D63AC7" w:rsidRDefault="00D63AC7" w:rsidP="00BA484E">
      <w:pPr>
        <w:autoSpaceDE w:val="0"/>
        <w:autoSpaceDN w:val="0"/>
        <w:adjustRightInd w:val="0"/>
        <w:rPr>
          <w:rFonts w:ascii="AvenirNext LT Com Regular" w:hAnsi="AvenirNext LT Com Regular" w:cs="Arial"/>
          <w:color w:val="222222"/>
          <w:sz w:val="18"/>
          <w:szCs w:val="18"/>
        </w:rPr>
      </w:pPr>
    </w:p>
    <w:p w14:paraId="3E8100F0" w14:textId="760DC256" w:rsidR="00D63AC7" w:rsidRDefault="00D63AC7" w:rsidP="00BA484E">
      <w:pPr>
        <w:autoSpaceDE w:val="0"/>
        <w:autoSpaceDN w:val="0"/>
        <w:adjustRightInd w:val="0"/>
        <w:rPr>
          <w:rFonts w:ascii="AvenirNext LT Com Regular" w:hAnsi="AvenirNext LT Com Regular" w:cs="Arial"/>
          <w:color w:val="222222"/>
          <w:sz w:val="18"/>
          <w:szCs w:val="18"/>
        </w:rPr>
      </w:pPr>
    </w:p>
    <w:p w14:paraId="061D20BD" w14:textId="64BF7467" w:rsidR="00D63AC7" w:rsidRDefault="00D63AC7" w:rsidP="00BA484E">
      <w:pPr>
        <w:autoSpaceDE w:val="0"/>
        <w:autoSpaceDN w:val="0"/>
        <w:adjustRightInd w:val="0"/>
        <w:rPr>
          <w:rFonts w:ascii="AvenirNext LT Com Regular" w:hAnsi="AvenirNext LT Com Regular" w:cs="Arial"/>
          <w:color w:val="222222"/>
          <w:sz w:val="18"/>
          <w:szCs w:val="18"/>
        </w:rPr>
      </w:pPr>
    </w:p>
    <w:p w14:paraId="1FE17354" w14:textId="2712242D" w:rsidR="00AC6F0E" w:rsidRDefault="00AC6F0E" w:rsidP="00BA484E">
      <w:pPr>
        <w:autoSpaceDE w:val="0"/>
        <w:autoSpaceDN w:val="0"/>
        <w:adjustRightInd w:val="0"/>
        <w:rPr>
          <w:rFonts w:ascii="AvenirNext LT Com Regular" w:hAnsi="AvenirNext LT Com Regular" w:cs="Arial"/>
          <w:color w:val="222222"/>
          <w:sz w:val="18"/>
          <w:szCs w:val="18"/>
        </w:rPr>
      </w:pPr>
    </w:p>
    <w:p w14:paraId="7E0290D6" w14:textId="437B4E50" w:rsidR="00AC6F0E" w:rsidRDefault="00AC6F0E" w:rsidP="00BA484E">
      <w:pPr>
        <w:autoSpaceDE w:val="0"/>
        <w:autoSpaceDN w:val="0"/>
        <w:adjustRightInd w:val="0"/>
        <w:rPr>
          <w:rFonts w:ascii="AvenirNext LT Com Regular" w:hAnsi="AvenirNext LT Com Regular" w:cs="Arial"/>
          <w:color w:val="222222"/>
          <w:sz w:val="18"/>
          <w:szCs w:val="18"/>
        </w:rPr>
      </w:pPr>
    </w:p>
    <w:p w14:paraId="6C78348B" w14:textId="5A849E66" w:rsidR="00AC6F0E" w:rsidRDefault="00AC6F0E" w:rsidP="00BA484E">
      <w:pPr>
        <w:autoSpaceDE w:val="0"/>
        <w:autoSpaceDN w:val="0"/>
        <w:adjustRightInd w:val="0"/>
        <w:rPr>
          <w:rFonts w:ascii="AvenirNext LT Com Regular" w:hAnsi="AvenirNext LT Com Regular" w:cs="Arial"/>
          <w:color w:val="222222"/>
          <w:sz w:val="18"/>
          <w:szCs w:val="18"/>
        </w:rPr>
      </w:pPr>
    </w:p>
    <w:p w14:paraId="2CBD8A18" w14:textId="7E6788CA" w:rsidR="00AC6F0E" w:rsidRDefault="00AC6F0E" w:rsidP="00BA484E">
      <w:pPr>
        <w:autoSpaceDE w:val="0"/>
        <w:autoSpaceDN w:val="0"/>
        <w:adjustRightInd w:val="0"/>
        <w:rPr>
          <w:rFonts w:ascii="AvenirNext LT Com Regular" w:hAnsi="AvenirNext LT Com Regular" w:cs="Arial"/>
          <w:color w:val="222222"/>
          <w:sz w:val="18"/>
          <w:szCs w:val="18"/>
        </w:rPr>
      </w:pPr>
    </w:p>
    <w:p w14:paraId="64F7B7EC" w14:textId="77777777" w:rsidR="00AC6F0E" w:rsidRDefault="00AC6F0E" w:rsidP="00BA484E">
      <w:pPr>
        <w:autoSpaceDE w:val="0"/>
        <w:autoSpaceDN w:val="0"/>
        <w:adjustRightInd w:val="0"/>
        <w:rPr>
          <w:rFonts w:ascii="AvenirNext LT Com Regular" w:hAnsi="AvenirNext LT Com Regular" w:cs="Arial"/>
          <w:color w:val="222222"/>
          <w:sz w:val="18"/>
          <w:szCs w:val="18"/>
        </w:rPr>
      </w:pPr>
    </w:p>
    <w:p w14:paraId="6BD17C99" w14:textId="77777777" w:rsidR="00414EF0" w:rsidRDefault="00414EF0" w:rsidP="00ED5D27">
      <w:pPr>
        <w:pStyle w:val="CM9"/>
        <w:rPr>
          <w:rFonts w:ascii="AvenirNext LT Com Regular" w:hAnsi="AvenirNext LT Com Regular"/>
          <w:i/>
          <w:color w:val="FF00FF"/>
          <w:sz w:val="18"/>
          <w:szCs w:val="18"/>
        </w:rPr>
      </w:pPr>
    </w:p>
    <w:p w14:paraId="654A7EF9" w14:textId="77777777" w:rsidR="00F20543" w:rsidRPr="005D39FC" w:rsidRDefault="00F20543" w:rsidP="00F20543">
      <w:pPr>
        <w:pStyle w:val="Default"/>
      </w:pPr>
    </w:p>
    <w:p w14:paraId="1F96C116" w14:textId="77777777" w:rsidR="000D4AED" w:rsidRPr="005D39FC" w:rsidRDefault="000D4AED" w:rsidP="000D4AED">
      <w:pPr>
        <w:pStyle w:val="Default"/>
      </w:pPr>
    </w:p>
    <w:p w14:paraId="7988A7C1" w14:textId="406AFD25" w:rsidR="00ED5D27" w:rsidRDefault="00A9220E" w:rsidP="00ED5D27">
      <w:pPr>
        <w:pStyle w:val="CM9"/>
        <w:rPr>
          <w:rFonts w:ascii="AvenirNext LT Com Regular" w:hAnsi="AvenirNext LT Com Regular"/>
          <w:i/>
          <w:color w:val="FF00FF"/>
          <w:sz w:val="18"/>
          <w:szCs w:val="18"/>
        </w:rPr>
      </w:pPr>
      <w:r w:rsidRPr="007D6F7C">
        <w:rPr>
          <w:rFonts w:ascii="AvenirNext LT Com Regular" w:hAnsi="AvenirNext LT Com Regular"/>
          <w:i/>
          <w:color w:val="FF00FF"/>
          <w:sz w:val="18"/>
          <w:szCs w:val="18"/>
        </w:rPr>
        <w:t>[</w:t>
      </w:r>
      <w:r w:rsidR="00ED5D27" w:rsidRPr="007D6F7C">
        <w:rPr>
          <w:rFonts w:ascii="AvenirNext LT Com Regular" w:hAnsi="AvenirNext LT Com Regular"/>
          <w:i/>
          <w:iCs/>
          <w:color w:val="FF00FF"/>
          <w:sz w:val="18"/>
          <w:szCs w:val="18"/>
        </w:rPr>
        <w:t xml:space="preserve">Insert for </w:t>
      </w:r>
      <w:r w:rsidR="00ED5D27" w:rsidRPr="007D6F7C">
        <w:rPr>
          <w:rFonts w:ascii="AvenirNext LT Com Regular" w:hAnsi="AvenirNext LT Com Regular"/>
          <w:b/>
          <w:bCs/>
          <w:i/>
          <w:iCs/>
          <w:color w:val="FF00FF"/>
          <w:sz w:val="18"/>
          <w:szCs w:val="18"/>
        </w:rPr>
        <w:t>Class R-3 share plans:</w:t>
      </w:r>
      <w:r w:rsidR="00ED5D27" w:rsidRPr="007D6F7C">
        <w:rPr>
          <w:rFonts w:ascii="AvenirNext LT Com Regular" w:hAnsi="AvenirNext LT Com Regular"/>
          <w:i/>
          <w:color w:val="FF00FF"/>
          <w:sz w:val="18"/>
          <w:szCs w:val="18"/>
        </w:rPr>
        <w:t xml:space="preserve">] </w:t>
      </w:r>
    </w:p>
    <w:p w14:paraId="0A989BAA" w14:textId="1A4F1EBD" w:rsidR="00AA0ACA" w:rsidRPr="00781EEE" w:rsidRDefault="00360650" w:rsidP="008574E8">
      <w:pPr>
        <w:pStyle w:val="CM3"/>
        <w:rPr>
          <w:rFonts w:ascii="AvenirNext LT Com Regular" w:hAnsi="AvenirNext LT Com Regular"/>
          <w:b/>
          <w:bCs/>
          <w:color w:val="000000" w:themeColor="text1"/>
          <w:sz w:val="18"/>
          <w:szCs w:val="18"/>
        </w:rPr>
      </w:pPr>
      <w:r w:rsidRPr="00781EEE">
        <w:rPr>
          <w:rFonts w:ascii="AvenirNext LT Com Regular" w:hAnsi="AvenirNext LT Com Regular"/>
          <w:b/>
          <w:bCs/>
          <w:color w:val="000000" w:themeColor="text1"/>
          <w:sz w:val="18"/>
          <w:szCs w:val="18"/>
        </w:rPr>
        <w:t>Figures shown are past results for Class R-3 shares and are not predictive of</w:t>
      </w:r>
      <w:r w:rsidR="00591E71" w:rsidRPr="00781EEE">
        <w:rPr>
          <w:rFonts w:ascii="AvenirNext LT Com Regular" w:hAnsi="AvenirNext LT Com Regular"/>
          <w:b/>
          <w:bCs/>
          <w:color w:val="000000" w:themeColor="text1"/>
          <w:sz w:val="18"/>
          <w:szCs w:val="18"/>
        </w:rPr>
        <w:t xml:space="preserve"> results</w:t>
      </w:r>
      <w:r w:rsidRPr="00781EEE">
        <w:rPr>
          <w:rFonts w:ascii="AvenirNext LT Com Regular" w:hAnsi="AvenirNext LT Com Regular"/>
          <w:b/>
          <w:bCs/>
          <w:color w:val="000000" w:themeColor="text1"/>
          <w:sz w:val="18"/>
          <w:szCs w:val="18"/>
        </w:rPr>
        <w:t xml:space="preserve"> </w:t>
      </w:r>
      <w:r w:rsidR="0007698A" w:rsidRPr="00781EEE">
        <w:rPr>
          <w:rFonts w:ascii="AvenirNext LT Com Regular" w:hAnsi="AvenirNext LT Com Regular" w:cs="Arial"/>
          <w:b/>
          <w:bCs/>
          <w:color w:val="000000" w:themeColor="text1"/>
          <w:sz w:val="18"/>
          <w:szCs w:val="18"/>
        </w:rPr>
        <w:t>in future periods</w:t>
      </w:r>
      <w:r w:rsidRPr="00781EEE">
        <w:rPr>
          <w:rFonts w:ascii="AvenirNext LT Com Regular" w:hAnsi="AvenirNext LT Com Regular"/>
          <w:b/>
          <w:bCs/>
          <w:color w:val="000000" w:themeColor="text1"/>
          <w:sz w:val="18"/>
          <w:szCs w:val="18"/>
        </w:rPr>
        <w:t xml:space="preserve">. </w:t>
      </w:r>
      <w:r w:rsidR="004220A8" w:rsidRPr="00781EEE">
        <w:rPr>
          <w:rFonts w:ascii="AvenirNext LT Com Regular" w:hAnsi="AvenirNext LT Com Regular" w:cs="Arial"/>
          <w:b/>
          <w:bCs/>
          <w:color w:val="000000" w:themeColor="text1"/>
          <w:sz w:val="18"/>
          <w:szCs w:val="18"/>
        </w:rPr>
        <w:t>Current and future results may be lower or higher than those shown. Prices and returns will vary, so investors may lose money. Investing for short periods makes losses more likely. For current information and month-end results, visit capitalgroup.com.</w:t>
      </w:r>
    </w:p>
    <w:p w14:paraId="1B9888AD" w14:textId="77777777" w:rsidR="00AA0ACA" w:rsidRPr="009D38CE" w:rsidRDefault="00AA0ACA" w:rsidP="00352DE8">
      <w:pPr>
        <w:rPr>
          <w:rFonts w:ascii="AvenirNext LT Com Regular" w:hAnsi="AvenirNext LT Com Regular"/>
          <w:b/>
          <w:bCs/>
          <w:sz w:val="18"/>
          <w:szCs w:val="18"/>
        </w:rPr>
      </w:pPr>
    </w:p>
    <w:p w14:paraId="45C00600" w14:textId="7125F580" w:rsidR="00E3316D" w:rsidRPr="006F0A3A" w:rsidRDefault="006F0A3A" w:rsidP="00352DE8">
      <w:pPr>
        <w:rPr>
          <w:rFonts w:ascii="AvenirNext LT Com Regular" w:hAnsi="AvenirNext LT Com Regular"/>
          <w:b/>
          <w:bCs/>
          <w:sz w:val="18"/>
          <w:szCs w:val="18"/>
        </w:rPr>
      </w:pPr>
      <w:r w:rsidRPr="006F0A3A">
        <w:rPr>
          <w:rFonts w:ascii="AvenirNext LT Com Regular" w:hAnsi="AvenirNext LT Com Regular" w:cs="Arial"/>
          <w:b/>
          <w:bCs/>
          <w:color w:val="222222"/>
          <w:sz w:val="18"/>
          <w:szCs w:val="18"/>
        </w:rPr>
        <w:t xml:space="preserve">Class R-3 shares were first offered on May 15, 2002. Class R-3 share results prior to the date of first sale are hypothetical based on the results of the original share class of the fund without a sales charge, adjusted for typical estimated expenses. </w:t>
      </w:r>
      <w:r w:rsidR="006C3F4D" w:rsidRPr="003F5584">
        <w:rPr>
          <w:rFonts w:ascii="AvenirNext LT Com Regular" w:hAnsi="AvenirNext LT Com Regular" w:cs="Arial"/>
          <w:b/>
          <w:bCs/>
          <w:color w:val="222222"/>
          <w:sz w:val="18"/>
          <w:szCs w:val="18"/>
        </w:rPr>
        <w:t>Results for certain funds with an inception date after May 15, 2002, also include hypothetical returns because those funds' Class R-3 shares sold after the funds' date of first offering.</w:t>
      </w:r>
      <w:r w:rsidR="006C3F4D">
        <w:rPr>
          <w:rFonts w:ascii="Arial" w:hAnsi="Arial" w:cs="Arial"/>
          <w:color w:val="222222"/>
          <w:sz w:val="20"/>
          <w:szCs w:val="20"/>
          <w:shd w:val="clear" w:color="auto" w:fill="F6F6F6"/>
        </w:rPr>
        <w:t xml:space="preserve"> </w:t>
      </w:r>
      <w:r w:rsidR="00DE69DF">
        <w:rPr>
          <w:rFonts w:ascii="AvenirNext LT Com Regular" w:hAnsi="AvenirNext LT Com Regular" w:cs="Arial"/>
          <w:b/>
          <w:bCs/>
          <w:color w:val="222222"/>
          <w:sz w:val="18"/>
          <w:szCs w:val="18"/>
        </w:rPr>
        <w:t>Refer to</w:t>
      </w:r>
      <w:r w:rsidRPr="006F0A3A">
        <w:rPr>
          <w:rFonts w:ascii="AvenirNext LT Com Regular" w:hAnsi="AvenirNext LT Com Regular" w:cs="Arial"/>
          <w:b/>
          <w:bCs/>
          <w:color w:val="222222"/>
          <w:sz w:val="18"/>
          <w:szCs w:val="18"/>
        </w:rPr>
        <w:t xml:space="preserve"> each fund’s prospectus for more information on specific expenses.</w:t>
      </w:r>
      <w:r w:rsidR="008D3D36" w:rsidRPr="008D3D36">
        <w:rPr>
          <w:noProof/>
        </w:rPr>
        <w:t xml:space="preserve"> </w:t>
      </w:r>
    </w:p>
    <w:p w14:paraId="72B30DD5" w14:textId="77777777" w:rsidR="001024D1" w:rsidRPr="009D38CE" w:rsidRDefault="001024D1" w:rsidP="001024D1">
      <w:pPr>
        <w:pStyle w:val="CM9"/>
        <w:rPr>
          <w:rFonts w:ascii="AvenirNext LT Com Regular" w:hAnsi="AvenirNext LT Com Regular"/>
          <w:i/>
          <w:iCs/>
          <w:color w:val="FF00FF"/>
          <w:sz w:val="18"/>
          <w:szCs w:val="18"/>
        </w:rPr>
      </w:pPr>
    </w:p>
    <w:p w14:paraId="5A268A6E" w14:textId="34E8B6C8" w:rsidR="001F4ADE" w:rsidRDefault="00DA0F61" w:rsidP="001F4ADE">
      <w:pPr>
        <w:pStyle w:val="Default"/>
        <w:rPr>
          <w:rFonts w:ascii="AvenirNext LT Com Regular" w:hAnsi="AvenirNext LT Com Regular"/>
          <w:sz w:val="18"/>
          <w:szCs w:val="18"/>
        </w:rPr>
      </w:pPr>
      <w:r w:rsidRPr="00DA0F61">
        <w:rPr>
          <w:rFonts w:ascii="AvenirNext LT Com Regular" w:hAnsi="AvenirNext LT Com Regular"/>
          <w:sz w:val="18"/>
          <w:szCs w:val="18"/>
        </w:rPr>
        <w:t>The table below shows the funds’ average annual total returns as of December 31, 2024</w:t>
      </w:r>
      <w:r w:rsidR="00F45941">
        <w:rPr>
          <w:rFonts w:ascii="AvenirNext LT Com Regular" w:hAnsi="AvenirNext LT Com Regular" w:cs="Times New Roman"/>
          <w:sz w:val="18"/>
          <w:szCs w:val="18"/>
        </w:rPr>
        <w:t>.</w:t>
      </w:r>
    </w:p>
    <w:p w14:paraId="13998717" w14:textId="77777777" w:rsidR="001F4ADE" w:rsidRDefault="001F4ADE" w:rsidP="001F4ADE">
      <w:pPr>
        <w:pStyle w:val="CM7"/>
        <w:rPr>
          <w:rFonts w:ascii="AvenirNext LT Com Regular" w:hAnsi="AvenirNext LT Com Regular"/>
          <w:sz w:val="18"/>
          <w:szCs w:val="18"/>
        </w:rPr>
      </w:pPr>
      <w:r>
        <w:rPr>
          <w:rFonts w:ascii="AvenirNext LT Com Regular" w:hAnsi="AvenirNext LT Com Regular"/>
          <w:sz w:val="18"/>
          <w:szCs w:val="18"/>
        </w:rPr>
        <w:t>(There is no sales charge for purchasing Class R shares.)</w:t>
      </w:r>
    </w:p>
    <w:p w14:paraId="03E02AC4" w14:textId="21A979D3" w:rsidR="008A6B94" w:rsidRPr="00C822EC" w:rsidRDefault="007102A7" w:rsidP="007102A7">
      <w:pPr>
        <w:pStyle w:val="Default"/>
        <w:rPr>
          <w:rFonts w:ascii="AvenirNext LT Com Regular" w:hAnsi="AvenirNext LT Com Regular" w:cs="Times New Roman"/>
          <w:sz w:val="16"/>
          <w:szCs w:val="16"/>
        </w:rPr>
      </w:pPr>
      <w:r w:rsidRPr="00C822EC">
        <w:rPr>
          <w:rFonts w:ascii="AvenirNext LT Com Regular" w:hAnsi="AvenirNext LT Com Regular" w:cs="Times New Roman"/>
          <w:sz w:val="16"/>
          <w:szCs w:val="16"/>
        </w:rPr>
        <w:t xml:space="preserve">   </w:t>
      </w:r>
    </w:p>
    <w:tbl>
      <w:tblPr>
        <w:tblW w:w="8820" w:type="dxa"/>
        <w:tblInd w:w="-5" w:type="dxa"/>
        <w:tblLook w:val="01E0" w:firstRow="1" w:lastRow="1" w:firstColumn="1" w:lastColumn="1" w:noHBand="0" w:noVBand="0"/>
      </w:tblPr>
      <w:tblGrid>
        <w:gridCol w:w="2340"/>
        <w:gridCol w:w="1620"/>
        <w:gridCol w:w="1260"/>
        <w:gridCol w:w="360"/>
        <w:gridCol w:w="900"/>
        <w:gridCol w:w="1260"/>
        <w:gridCol w:w="1080"/>
      </w:tblGrid>
      <w:tr w:rsidR="0005057D" w:rsidRPr="009A3684" w14:paraId="21F0331C" w14:textId="77777777" w:rsidTr="00982194">
        <w:trPr>
          <w:trHeight w:val="377"/>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49D55787" w14:textId="77777777" w:rsidR="0005057D" w:rsidRDefault="0005057D" w:rsidP="009B04D3">
            <w:pPr>
              <w:jc w:val="center"/>
              <w:rPr>
                <w:rFonts w:ascii="AvenirNext LT Com Regular" w:hAnsi="AvenirNext LT Com Regular"/>
                <w:b/>
                <w:bCs/>
                <w:sz w:val="18"/>
                <w:szCs w:val="18"/>
              </w:rPr>
            </w:pPr>
          </w:p>
          <w:p w14:paraId="188BA3F9" w14:textId="77777777" w:rsidR="0005057D" w:rsidRPr="009A3684" w:rsidRDefault="0005057D" w:rsidP="009B04D3">
            <w:pPr>
              <w:jc w:val="center"/>
              <w:rPr>
                <w:rFonts w:ascii="AvenirNext LT Com Regular" w:hAnsi="AvenirNext LT Com Regular"/>
                <w:b/>
                <w:bCs/>
                <w:sz w:val="18"/>
                <w:szCs w:val="18"/>
              </w:rPr>
            </w:pPr>
            <w:r w:rsidRPr="009A3684">
              <w:rPr>
                <w:rFonts w:ascii="AvenirNext LT Com Regular" w:hAnsi="AvenirNext LT Com Regular"/>
                <w:b/>
                <w:bCs/>
                <w:sz w:val="18"/>
                <w:szCs w:val="18"/>
              </w:rPr>
              <w:t xml:space="preserve">Class </w:t>
            </w:r>
            <w:r>
              <w:rPr>
                <w:rFonts w:ascii="AvenirNext LT Com Regular" w:hAnsi="AvenirNext LT Com Regular"/>
                <w:b/>
                <w:bCs/>
                <w:sz w:val="18"/>
                <w:szCs w:val="18"/>
              </w:rPr>
              <w:t>R-3 s</w:t>
            </w:r>
            <w:r w:rsidRPr="009A3684">
              <w:rPr>
                <w:rFonts w:ascii="AvenirNext LT Com Regular" w:hAnsi="AvenirNext LT Com Regular"/>
                <w:b/>
                <w:bCs/>
                <w:sz w:val="18"/>
                <w:szCs w:val="18"/>
              </w:rPr>
              <w:t>hare</w:t>
            </w:r>
          </w:p>
        </w:tc>
        <w:tc>
          <w:tcPr>
            <w:tcW w:w="1620" w:type="dxa"/>
            <w:tcBorders>
              <w:left w:val="single" w:sz="4" w:space="0" w:color="auto"/>
              <w:bottom w:val="single" w:sz="4" w:space="0" w:color="auto"/>
            </w:tcBorders>
            <w:shd w:val="clear" w:color="auto" w:fill="auto"/>
          </w:tcPr>
          <w:p w14:paraId="401E3756" w14:textId="77777777" w:rsidR="0005057D" w:rsidRPr="009A3684" w:rsidRDefault="0005057D" w:rsidP="009B04D3">
            <w:pPr>
              <w:jc w:val="center"/>
              <w:rPr>
                <w:rFonts w:ascii="AvenirNext LT Com Regular" w:hAnsi="AvenirNext LT Com Regular"/>
                <w:b/>
                <w:bCs/>
                <w:sz w:val="18"/>
                <w:szCs w:val="18"/>
              </w:rPr>
            </w:pPr>
          </w:p>
        </w:tc>
        <w:tc>
          <w:tcPr>
            <w:tcW w:w="1620" w:type="dxa"/>
            <w:gridSpan w:val="2"/>
            <w:tcBorders>
              <w:bottom w:val="single" w:sz="4" w:space="0" w:color="auto"/>
            </w:tcBorders>
            <w:shd w:val="clear" w:color="auto" w:fill="auto"/>
          </w:tcPr>
          <w:p w14:paraId="623DBAB4" w14:textId="77777777" w:rsidR="0005057D" w:rsidRPr="009A3684" w:rsidRDefault="0005057D" w:rsidP="009B04D3">
            <w:pPr>
              <w:jc w:val="center"/>
              <w:rPr>
                <w:rFonts w:ascii="AvenirNext LT Com Regular" w:hAnsi="AvenirNext LT Com Regular"/>
                <w:b/>
                <w:bCs/>
                <w:sz w:val="18"/>
                <w:szCs w:val="18"/>
              </w:rPr>
            </w:pPr>
          </w:p>
        </w:tc>
        <w:tc>
          <w:tcPr>
            <w:tcW w:w="900" w:type="dxa"/>
            <w:tcBorders>
              <w:bottom w:val="single" w:sz="4" w:space="0" w:color="auto"/>
            </w:tcBorders>
            <w:shd w:val="clear" w:color="auto" w:fill="auto"/>
          </w:tcPr>
          <w:p w14:paraId="75306AC5" w14:textId="77777777" w:rsidR="0005057D" w:rsidRPr="009A3684" w:rsidRDefault="0005057D" w:rsidP="009B04D3">
            <w:pPr>
              <w:jc w:val="center"/>
              <w:rPr>
                <w:rFonts w:ascii="AvenirNext LT Com Regular" w:hAnsi="AvenirNext LT Com Regular"/>
                <w:b/>
                <w:bCs/>
                <w:sz w:val="18"/>
                <w:szCs w:val="18"/>
              </w:rPr>
            </w:pPr>
          </w:p>
        </w:tc>
        <w:tc>
          <w:tcPr>
            <w:tcW w:w="2340" w:type="dxa"/>
            <w:gridSpan w:val="2"/>
            <w:tcBorders>
              <w:bottom w:val="single" w:sz="4" w:space="0" w:color="auto"/>
            </w:tcBorders>
            <w:shd w:val="clear" w:color="auto" w:fill="auto"/>
          </w:tcPr>
          <w:p w14:paraId="5D7D1089" w14:textId="77777777" w:rsidR="0005057D" w:rsidRPr="009A3684" w:rsidRDefault="0005057D" w:rsidP="009B04D3">
            <w:pPr>
              <w:jc w:val="center"/>
              <w:rPr>
                <w:rFonts w:ascii="AvenirNext LT Com Regular" w:hAnsi="AvenirNext LT Com Regular"/>
                <w:b/>
                <w:bCs/>
                <w:sz w:val="18"/>
                <w:szCs w:val="18"/>
              </w:rPr>
            </w:pPr>
          </w:p>
        </w:tc>
      </w:tr>
      <w:tr w:rsidR="0005057D" w:rsidRPr="009A3684" w14:paraId="35FF039B" w14:textId="77777777" w:rsidTr="00982194">
        <w:trPr>
          <w:trHeight w:val="665"/>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16E57CC3" w14:textId="60C511FF" w:rsidR="0005057D" w:rsidRDefault="0005057D" w:rsidP="009B04D3">
            <w:pPr>
              <w:jc w:val="center"/>
              <w:rPr>
                <w:rFonts w:ascii="AvenirNext LT Com Regular" w:hAnsi="AvenirNext LT Com Regular"/>
                <w:b/>
                <w:bCs/>
                <w:sz w:val="18"/>
                <w:szCs w:val="18"/>
              </w:rPr>
            </w:pPr>
          </w:p>
          <w:p w14:paraId="7CEFF22B" w14:textId="77777777" w:rsidR="0005057D" w:rsidRPr="009A3684" w:rsidRDefault="0005057D" w:rsidP="009B04D3">
            <w:pPr>
              <w:jc w:val="center"/>
              <w:rPr>
                <w:rFonts w:ascii="AvenirNext LT Com Regular" w:hAnsi="AvenirNext LT Com Regular"/>
                <w:b/>
                <w:bCs/>
                <w:sz w:val="18"/>
                <w:szCs w:val="18"/>
              </w:rPr>
            </w:pPr>
            <w:r w:rsidRPr="009A3684">
              <w:rPr>
                <w:rFonts w:ascii="AvenirNext LT Com Regular" w:hAnsi="AvenirNext LT Com Regular"/>
                <w:b/>
                <w:bCs/>
                <w:sz w:val="18"/>
                <w:szCs w:val="18"/>
              </w:rPr>
              <w:t>Fund name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2A57B4" w14:textId="77777777" w:rsidR="0005057D" w:rsidRDefault="0005057D" w:rsidP="009B04D3">
            <w:pPr>
              <w:jc w:val="center"/>
              <w:rPr>
                <w:rFonts w:ascii="AvenirNext LT Com Regular" w:hAnsi="AvenirNext LT Com Regular"/>
                <w:b/>
                <w:bCs/>
                <w:sz w:val="18"/>
                <w:szCs w:val="18"/>
              </w:rPr>
            </w:pPr>
          </w:p>
          <w:p w14:paraId="1F736670" w14:textId="77777777" w:rsidR="0005057D" w:rsidRPr="009A3684" w:rsidRDefault="0005057D" w:rsidP="009B04D3">
            <w:pPr>
              <w:jc w:val="center"/>
              <w:rPr>
                <w:rFonts w:ascii="AvenirNext LT Com Regular" w:hAnsi="AvenirNext LT Com Regular"/>
                <w:b/>
                <w:bCs/>
                <w:sz w:val="18"/>
                <w:szCs w:val="18"/>
              </w:rPr>
            </w:pPr>
            <w:r w:rsidRPr="009A3684">
              <w:rPr>
                <w:rFonts w:ascii="AvenirNext LT Com Regular" w:hAnsi="AvenirNext LT Com Regular"/>
                <w:b/>
                <w:bCs/>
                <w:sz w:val="18"/>
                <w:szCs w:val="18"/>
              </w:rPr>
              <w:t xml:space="preserve">Gross/net </w:t>
            </w:r>
          </w:p>
          <w:p w14:paraId="292DAC8F" w14:textId="77777777" w:rsidR="0005057D" w:rsidRDefault="0005057D" w:rsidP="009B04D3">
            <w:pPr>
              <w:jc w:val="center"/>
              <w:rPr>
                <w:rFonts w:ascii="AvenirNext LT Com Regular" w:hAnsi="AvenirNext LT Com Regular"/>
                <w:b/>
                <w:bCs/>
                <w:sz w:val="18"/>
                <w:szCs w:val="18"/>
              </w:rPr>
            </w:pPr>
            <w:r w:rsidRPr="009A3684">
              <w:rPr>
                <w:rFonts w:ascii="AvenirNext LT Com Regular" w:hAnsi="AvenirNext LT Com Regular"/>
                <w:b/>
                <w:bCs/>
                <w:sz w:val="18"/>
                <w:szCs w:val="18"/>
              </w:rPr>
              <w:t>expense ratios</w:t>
            </w:r>
          </w:p>
          <w:p w14:paraId="5841A391" w14:textId="77777777" w:rsidR="0005057D" w:rsidRPr="00CD1120" w:rsidRDefault="0005057D" w:rsidP="009B04D3">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92CE5AA" w14:textId="77777777" w:rsidR="0005057D" w:rsidRDefault="0005057D" w:rsidP="009B04D3">
            <w:pPr>
              <w:jc w:val="center"/>
              <w:rPr>
                <w:rFonts w:ascii="AvenirNext LT Com Regular" w:hAnsi="AvenirNext LT Com Regular"/>
                <w:b/>
                <w:bCs/>
                <w:sz w:val="18"/>
                <w:szCs w:val="18"/>
              </w:rPr>
            </w:pPr>
          </w:p>
          <w:p w14:paraId="7A738B7D" w14:textId="77777777" w:rsidR="0005057D" w:rsidRPr="009A3684" w:rsidRDefault="0005057D" w:rsidP="009B04D3">
            <w:pPr>
              <w:jc w:val="center"/>
              <w:rPr>
                <w:rFonts w:ascii="AvenirNext LT Com Regular" w:hAnsi="AvenirNext LT Com Regular"/>
                <w:b/>
                <w:bCs/>
                <w:sz w:val="18"/>
                <w:szCs w:val="18"/>
              </w:rPr>
            </w:pPr>
            <w:r w:rsidRPr="009A3684">
              <w:rPr>
                <w:rFonts w:ascii="AvenirNext LT Com Regular" w:hAnsi="AvenirNext LT Com Regular"/>
                <w:b/>
                <w:bCs/>
                <w:sz w:val="18"/>
                <w:szCs w:val="18"/>
              </w:rPr>
              <w:t>Lifetime</w:t>
            </w:r>
          </w:p>
          <w:p w14:paraId="3DBB275B" w14:textId="77777777" w:rsidR="0005057D" w:rsidRDefault="0005057D" w:rsidP="009B04D3">
            <w:pPr>
              <w:jc w:val="center"/>
              <w:rPr>
                <w:rFonts w:ascii="AvenirNext LT Com Regular" w:hAnsi="AvenirNext LT Com Regular"/>
                <w:b/>
                <w:bCs/>
                <w:sz w:val="18"/>
                <w:szCs w:val="18"/>
              </w:rPr>
            </w:pPr>
            <w:r w:rsidRPr="009A3684">
              <w:rPr>
                <w:rFonts w:ascii="AvenirNext LT Com Regular" w:hAnsi="AvenirNext LT Com Regular"/>
                <w:b/>
                <w:bCs/>
                <w:sz w:val="18"/>
                <w:szCs w:val="18"/>
              </w:rPr>
              <w:t>returns</w:t>
            </w:r>
          </w:p>
          <w:p w14:paraId="4FE1AC18" w14:textId="60106E0A" w:rsidR="0005057D" w:rsidRPr="00CD1120" w:rsidRDefault="0005057D" w:rsidP="009B04D3">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1F93ECFD" w14:textId="77777777" w:rsidR="0005057D" w:rsidRDefault="0005057D" w:rsidP="009B04D3">
            <w:pPr>
              <w:jc w:val="center"/>
              <w:rPr>
                <w:rFonts w:ascii="AvenirNext LT Com Regular" w:hAnsi="AvenirNext LT Com Regular"/>
                <w:b/>
                <w:bCs/>
                <w:sz w:val="18"/>
                <w:szCs w:val="18"/>
              </w:rPr>
            </w:pPr>
          </w:p>
          <w:p w14:paraId="08F75857" w14:textId="77777777" w:rsidR="0005057D" w:rsidRPr="009A3684" w:rsidRDefault="0005057D" w:rsidP="009B04D3">
            <w:pPr>
              <w:jc w:val="center"/>
              <w:rPr>
                <w:rFonts w:ascii="AvenirNext LT Com Regular" w:hAnsi="AvenirNext LT Com Regular"/>
                <w:b/>
                <w:bCs/>
                <w:sz w:val="18"/>
                <w:szCs w:val="18"/>
              </w:rPr>
            </w:pPr>
            <w:r w:rsidRPr="009A3684">
              <w:rPr>
                <w:rFonts w:ascii="AvenirNext LT Com Regular" w:hAnsi="AvenirNext LT Com Regular"/>
                <w:b/>
                <w:bCs/>
                <w:sz w:val="18"/>
                <w:szCs w:val="18"/>
              </w:rPr>
              <w:t>10-year</w:t>
            </w:r>
          </w:p>
          <w:p w14:paraId="1404BE73" w14:textId="77777777" w:rsidR="0005057D"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150B0823" w14:textId="77777777" w:rsidR="0005057D" w:rsidRPr="00CD1120" w:rsidRDefault="0005057D" w:rsidP="009B04D3">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343EFB1" w14:textId="77777777" w:rsidR="0005057D" w:rsidRDefault="0005057D" w:rsidP="009B04D3">
            <w:pPr>
              <w:jc w:val="center"/>
              <w:rPr>
                <w:rFonts w:ascii="AvenirNext LT Com Regular" w:hAnsi="AvenirNext LT Com Regular"/>
                <w:b/>
                <w:bCs/>
                <w:sz w:val="18"/>
                <w:szCs w:val="18"/>
              </w:rPr>
            </w:pPr>
          </w:p>
          <w:p w14:paraId="404F565B" w14:textId="77777777" w:rsidR="0005057D" w:rsidRPr="009A3684" w:rsidRDefault="0005057D" w:rsidP="009B04D3">
            <w:pPr>
              <w:jc w:val="center"/>
              <w:rPr>
                <w:rFonts w:ascii="AvenirNext LT Com Regular" w:hAnsi="AvenirNext LT Com Regular"/>
                <w:b/>
                <w:bCs/>
                <w:sz w:val="18"/>
                <w:szCs w:val="18"/>
              </w:rPr>
            </w:pPr>
            <w:r w:rsidRPr="009A3684">
              <w:rPr>
                <w:rFonts w:ascii="AvenirNext LT Com Regular" w:hAnsi="AvenirNext LT Com Regular"/>
                <w:b/>
                <w:bCs/>
                <w:sz w:val="18"/>
                <w:szCs w:val="18"/>
              </w:rPr>
              <w:t>5-year</w:t>
            </w:r>
          </w:p>
          <w:p w14:paraId="3EB0C0F8" w14:textId="77777777" w:rsidR="0005057D"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1DE7B0C1" w14:textId="77777777" w:rsidR="0005057D" w:rsidRPr="00CD1120" w:rsidRDefault="0005057D" w:rsidP="009B04D3">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080" w:type="dxa"/>
            <w:tcBorders>
              <w:top w:val="single" w:sz="4" w:space="0" w:color="auto"/>
              <w:bottom w:val="single" w:sz="4" w:space="0" w:color="auto"/>
              <w:right w:val="single" w:sz="4" w:space="0" w:color="auto"/>
            </w:tcBorders>
            <w:shd w:val="clear" w:color="auto" w:fill="auto"/>
          </w:tcPr>
          <w:p w14:paraId="5C749A9A" w14:textId="77777777" w:rsidR="0005057D" w:rsidRDefault="0005057D" w:rsidP="009B04D3">
            <w:pPr>
              <w:jc w:val="center"/>
              <w:rPr>
                <w:rFonts w:ascii="AvenirNext LT Com Regular" w:hAnsi="AvenirNext LT Com Regular"/>
                <w:b/>
                <w:bCs/>
                <w:sz w:val="18"/>
                <w:szCs w:val="18"/>
              </w:rPr>
            </w:pPr>
          </w:p>
          <w:p w14:paraId="005BF285" w14:textId="77777777" w:rsidR="0005057D" w:rsidRPr="009A3684" w:rsidRDefault="0005057D" w:rsidP="009B04D3">
            <w:pPr>
              <w:jc w:val="center"/>
              <w:rPr>
                <w:rFonts w:ascii="AvenirNext LT Com Regular" w:hAnsi="AvenirNext LT Com Regular"/>
                <w:b/>
                <w:bCs/>
                <w:sz w:val="18"/>
                <w:szCs w:val="18"/>
              </w:rPr>
            </w:pPr>
            <w:r w:rsidRPr="009A3684">
              <w:rPr>
                <w:rFonts w:ascii="AvenirNext LT Com Regular" w:hAnsi="AvenirNext LT Com Regular"/>
                <w:b/>
                <w:bCs/>
                <w:sz w:val="18"/>
                <w:szCs w:val="18"/>
              </w:rPr>
              <w:t>1-year</w:t>
            </w:r>
          </w:p>
          <w:p w14:paraId="6273935C" w14:textId="77777777" w:rsidR="0005057D" w:rsidRDefault="0005057D" w:rsidP="009B04D3">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06E90F5C" w14:textId="77777777" w:rsidR="0005057D" w:rsidRPr="00CD1120" w:rsidRDefault="0005057D" w:rsidP="009B04D3">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r>
      <w:tr w:rsidR="00F45941" w:rsidRPr="009A3684" w14:paraId="15937B0A" w14:textId="77777777" w:rsidTr="00462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vAlign w:val="bottom"/>
          </w:tcPr>
          <w:p w14:paraId="05384E01" w14:textId="77777777" w:rsidR="00F45941" w:rsidRDefault="00F45941" w:rsidP="00F45941">
            <w:pPr>
              <w:rPr>
                <w:rFonts w:ascii="AvenirNext LT Com Regular" w:hAnsi="AvenirNext LT Com Regular"/>
                <w:b/>
                <w:bCs/>
                <w:sz w:val="18"/>
                <w:szCs w:val="18"/>
              </w:rPr>
            </w:pPr>
          </w:p>
          <w:p w14:paraId="1F724741" w14:textId="0B63D0F1" w:rsidR="00F45941" w:rsidRDefault="00F45941" w:rsidP="00F45941">
            <w:pPr>
              <w:rPr>
                <w:rFonts w:ascii="AvenirNext LT Com Regular" w:hAnsi="AvenirNext LT Com Regular"/>
                <w:b/>
                <w:bCs/>
                <w:sz w:val="18"/>
                <w:szCs w:val="18"/>
              </w:rPr>
            </w:pPr>
            <w:r>
              <w:rPr>
                <w:rFonts w:ascii="AvenirNext LT Com Regular" w:hAnsi="AvenirNext LT Com Regular"/>
                <w:b/>
                <w:bCs/>
                <w:sz w:val="18"/>
                <w:szCs w:val="18"/>
              </w:rPr>
              <w:t>2070 Target Date Fund</w:t>
            </w:r>
            <w:r w:rsidRPr="00064696">
              <w:rPr>
                <w:rFonts w:ascii="AvenirNext LT Com Regular" w:hAnsi="AvenirNext LT Com Regular"/>
                <w:b/>
                <w:bCs/>
                <w:sz w:val="18"/>
                <w:szCs w:val="18"/>
                <w:vertAlign w:val="superscript"/>
              </w:rPr>
              <w:t>1</w:t>
            </w:r>
          </w:p>
        </w:tc>
        <w:tc>
          <w:tcPr>
            <w:tcW w:w="1620" w:type="dxa"/>
            <w:tcBorders>
              <w:top w:val="single" w:sz="4" w:space="0" w:color="auto"/>
            </w:tcBorders>
            <w:shd w:val="clear" w:color="auto" w:fill="auto"/>
            <w:vAlign w:val="bottom"/>
          </w:tcPr>
          <w:p w14:paraId="7E245616" w14:textId="40A693A2" w:rsidR="00F45941" w:rsidRPr="00131E6C" w:rsidRDefault="00F45941" w:rsidP="00F45941">
            <w:pPr>
              <w:ind w:left="72"/>
              <w:jc w:val="center"/>
              <w:rPr>
                <w:rFonts w:ascii="Calibri" w:hAnsi="Calibri" w:cs="Calibri"/>
                <w:color w:val="000000"/>
                <w:sz w:val="18"/>
                <w:szCs w:val="18"/>
              </w:rPr>
            </w:pPr>
            <w:r w:rsidRPr="00131E6C">
              <w:rPr>
                <w:rFonts w:ascii="Calibri" w:hAnsi="Calibri" w:cs="Calibri"/>
                <w:color w:val="000000"/>
                <w:sz w:val="18"/>
                <w:szCs w:val="18"/>
              </w:rPr>
              <w:t>1.0</w:t>
            </w:r>
            <w:r>
              <w:rPr>
                <w:rFonts w:ascii="Calibri" w:hAnsi="Calibri" w:cs="Calibri"/>
                <w:color w:val="000000"/>
                <w:sz w:val="18"/>
                <w:szCs w:val="18"/>
              </w:rPr>
              <w:t>7/</w:t>
            </w:r>
            <w:r w:rsidRPr="00131E6C">
              <w:rPr>
                <w:rFonts w:ascii="Calibri" w:hAnsi="Calibri" w:cs="Calibri"/>
                <w:color w:val="000000"/>
                <w:sz w:val="18"/>
                <w:szCs w:val="18"/>
              </w:rPr>
              <w:t>1.0</w:t>
            </w:r>
            <w:r>
              <w:rPr>
                <w:rFonts w:ascii="Calibri" w:hAnsi="Calibri" w:cs="Calibri"/>
                <w:color w:val="000000"/>
                <w:sz w:val="18"/>
                <w:szCs w:val="18"/>
              </w:rPr>
              <w:t>7</w:t>
            </w:r>
            <w:r w:rsidRPr="005802B6">
              <w:rPr>
                <w:rFonts w:ascii="AvenirNext LT Com Regular" w:hAnsi="AvenirNext LT Com Regular"/>
                <w:sz w:val="18"/>
                <w:szCs w:val="18"/>
                <w:vertAlign w:val="superscript"/>
              </w:rPr>
              <w:t>4</w:t>
            </w:r>
          </w:p>
        </w:tc>
        <w:tc>
          <w:tcPr>
            <w:tcW w:w="1260" w:type="dxa"/>
            <w:tcBorders>
              <w:top w:val="single" w:sz="4" w:space="0" w:color="auto"/>
            </w:tcBorders>
            <w:shd w:val="clear" w:color="auto" w:fill="auto"/>
            <w:vAlign w:val="bottom"/>
          </w:tcPr>
          <w:p w14:paraId="53078327" w14:textId="52494043" w:rsidR="00F45941" w:rsidRDefault="00F45941" w:rsidP="00403C69">
            <w:pPr>
              <w:jc w:val="center"/>
              <w:rPr>
                <w:rFonts w:ascii="Calibri" w:hAnsi="Calibri" w:cs="Calibri"/>
                <w:color w:val="000000"/>
                <w:sz w:val="18"/>
                <w:szCs w:val="18"/>
              </w:rPr>
            </w:pPr>
            <w:r w:rsidRPr="00A434BB">
              <w:rPr>
                <w:rFonts w:ascii="Calibri" w:hAnsi="Calibri" w:cs="Calibri"/>
                <w:color w:val="000000"/>
                <w:sz w:val="18"/>
                <w:szCs w:val="18"/>
              </w:rPr>
              <w:t>9.19</w:t>
            </w:r>
          </w:p>
        </w:tc>
        <w:tc>
          <w:tcPr>
            <w:tcW w:w="1260" w:type="dxa"/>
            <w:gridSpan w:val="2"/>
            <w:tcBorders>
              <w:top w:val="single" w:sz="4" w:space="0" w:color="auto"/>
            </w:tcBorders>
            <w:shd w:val="clear" w:color="auto" w:fill="auto"/>
            <w:vAlign w:val="bottom"/>
          </w:tcPr>
          <w:p w14:paraId="623F3E11" w14:textId="52503A47" w:rsidR="00F45941" w:rsidRDefault="00F45941" w:rsidP="00F45941">
            <w:pPr>
              <w:jc w:val="center"/>
              <w:rPr>
                <w:rFonts w:ascii="Calibri" w:hAnsi="Calibri" w:cs="Calibri"/>
                <w:sz w:val="18"/>
                <w:szCs w:val="18"/>
              </w:rPr>
            </w:pPr>
            <w:r w:rsidRPr="005F2398">
              <w:rPr>
                <w:rFonts w:asciiTheme="minorHAnsi" w:hAnsiTheme="minorHAnsi" w:cstheme="minorHAnsi"/>
                <w:color w:val="000000"/>
                <w:sz w:val="18"/>
                <w:szCs w:val="18"/>
              </w:rPr>
              <w:t>—</w:t>
            </w:r>
          </w:p>
        </w:tc>
        <w:tc>
          <w:tcPr>
            <w:tcW w:w="1260" w:type="dxa"/>
            <w:tcBorders>
              <w:top w:val="single" w:sz="4" w:space="0" w:color="auto"/>
            </w:tcBorders>
            <w:shd w:val="clear" w:color="auto" w:fill="auto"/>
            <w:vAlign w:val="bottom"/>
          </w:tcPr>
          <w:p w14:paraId="2F3CF648" w14:textId="12B47863" w:rsidR="00F45941" w:rsidRDefault="00F45941" w:rsidP="00F45941">
            <w:pPr>
              <w:jc w:val="center"/>
              <w:rPr>
                <w:rFonts w:ascii="Calibri" w:hAnsi="Calibri" w:cs="Calibri"/>
                <w:sz w:val="18"/>
                <w:szCs w:val="18"/>
              </w:rPr>
            </w:pPr>
            <w:r w:rsidRPr="005F2398">
              <w:rPr>
                <w:rFonts w:asciiTheme="minorHAnsi" w:hAnsiTheme="minorHAnsi" w:cstheme="minorHAnsi"/>
                <w:color w:val="000000"/>
                <w:sz w:val="18"/>
                <w:szCs w:val="18"/>
              </w:rPr>
              <w:t>—</w:t>
            </w:r>
          </w:p>
        </w:tc>
        <w:tc>
          <w:tcPr>
            <w:tcW w:w="1080" w:type="dxa"/>
            <w:tcBorders>
              <w:top w:val="single" w:sz="4" w:space="0" w:color="auto"/>
            </w:tcBorders>
            <w:shd w:val="clear" w:color="auto" w:fill="auto"/>
            <w:vAlign w:val="bottom"/>
          </w:tcPr>
          <w:p w14:paraId="50C0F568" w14:textId="7F48B783" w:rsidR="00F45941" w:rsidRDefault="00F45941" w:rsidP="00F45941">
            <w:pPr>
              <w:jc w:val="center"/>
              <w:rPr>
                <w:rFonts w:ascii="Calibri" w:hAnsi="Calibri" w:cs="Calibri"/>
                <w:color w:val="000000"/>
                <w:sz w:val="18"/>
                <w:szCs w:val="18"/>
              </w:rPr>
            </w:pPr>
            <w:r w:rsidRPr="005F2398">
              <w:rPr>
                <w:rFonts w:asciiTheme="minorHAnsi" w:hAnsiTheme="minorHAnsi" w:cstheme="minorHAnsi"/>
                <w:color w:val="000000"/>
                <w:sz w:val="18"/>
                <w:szCs w:val="18"/>
              </w:rPr>
              <w:t>—</w:t>
            </w:r>
          </w:p>
        </w:tc>
      </w:tr>
      <w:tr w:rsidR="00F45941" w:rsidRPr="009A3684" w14:paraId="4CC86962"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133A1A38" w14:textId="77777777" w:rsidR="00F45941" w:rsidRDefault="00F45941" w:rsidP="00F45941">
            <w:pPr>
              <w:rPr>
                <w:rFonts w:ascii="AvenirNext LT Com Regular" w:hAnsi="AvenirNext LT Com Regular"/>
                <w:b/>
                <w:bCs/>
                <w:sz w:val="18"/>
                <w:szCs w:val="18"/>
              </w:rPr>
            </w:pPr>
          </w:p>
          <w:p w14:paraId="370C7FB4" w14:textId="0C877DAD" w:rsidR="00F45941" w:rsidRPr="009A3684" w:rsidRDefault="00F45941" w:rsidP="00F45941">
            <w:pPr>
              <w:rPr>
                <w:rFonts w:ascii="AvenirNext LT Com Regular" w:hAnsi="AvenirNext LT Com Regular"/>
                <w:b/>
                <w:bCs/>
                <w:sz w:val="18"/>
                <w:szCs w:val="18"/>
              </w:rPr>
            </w:pPr>
            <w:r>
              <w:rPr>
                <w:rFonts w:ascii="AvenirNext LT Com Regular" w:hAnsi="AvenirNext LT Com Regular"/>
                <w:b/>
                <w:bCs/>
                <w:sz w:val="18"/>
                <w:szCs w:val="18"/>
              </w:rPr>
              <w:t>2065 Target Date Fund</w:t>
            </w:r>
            <w:r>
              <w:rPr>
                <w:rFonts w:ascii="AvenirNext LT Com Regular" w:hAnsi="AvenirNext LT Com Regular"/>
                <w:b/>
                <w:bCs/>
                <w:sz w:val="18"/>
                <w:szCs w:val="18"/>
                <w:vertAlign w:val="superscript"/>
              </w:rPr>
              <w:t>2</w:t>
            </w:r>
          </w:p>
        </w:tc>
        <w:tc>
          <w:tcPr>
            <w:tcW w:w="1620" w:type="dxa"/>
            <w:tcBorders>
              <w:top w:val="single" w:sz="4" w:space="0" w:color="auto"/>
            </w:tcBorders>
            <w:shd w:val="clear" w:color="auto" w:fill="auto"/>
            <w:vAlign w:val="bottom"/>
          </w:tcPr>
          <w:p w14:paraId="758C006B" w14:textId="7527349D" w:rsidR="00F45941" w:rsidRPr="00131E6C" w:rsidRDefault="00F45941" w:rsidP="00F45941">
            <w:pPr>
              <w:jc w:val="center"/>
              <w:rPr>
                <w:rFonts w:ascii="Calibri" w:hAnsi="Calibri"/>
                <w:color w:val="000000"/>
                <w:sz w:val="18"/>
                <w:szCs w:val="18"/>
              </w:rPr>
            </w:pPr>
            <w:r w:rsidRPr="00A434BB">
              <w:rPr>
                <w:rFonts w:ascii="Calibri" w:hAnsi="Calibri" w:cs="Calibri"/>
                <w:color w:val="000000"/>
                <w:sz w:val="18"/>
                <w:szCs w:val="18"/>
              </w:rPr>
              <w:t>1.03/1.03</w:t>
            </w:r>
          </w:p>
        </w:tc>
        <w:tc>
          <w:tcPr>
            <w:tcW w:w="1260" w:type="dxa"/>
            <w:tcBorders>
              <w:top w:val="single" w:sz="4" w:space="0" w:color="auto"/>
            </w:tcBorders>
            <w:shd w:val="clear" w:color="auto" w:fill="auto"/>
            <w:vAlign w:val="bottom"/>
          </w:tcPr>
          <w:p w14:paraId="16F8F585" w14:textId="1929DC05" w:rsidR="00F45941" w:rsidRPr="00DE69DF" w:rsidRDefault="00F45941" w:rsidP="00F45941">
            <w:pPr>
              <w:ind w:right="360"/>
              <w:jc w:val="right"/>
              <w:rPr>
                <w:rFonts w:ascii="Calibri" w:hAnsi="Calibri"/>
                <w:color w:val="000000"/>
                <w:sz w:val="18"/>
                <w:szCs w:val="18"/>
              </w:rPr>
            </w:pPr>
            <w:r w:rsidRPr="00A434BB">
              <w:rPr>
                <w:rFonts w:ascii="Calibri" w:hAnsi="Calibri" w:cs="Calibri"/>
                <w:color w:val="000000"/>
                <w:sz w:val="18"/>
                <w:szCs w:val="18"/>
              </w:rPr>
              <w:t>14.30</w:t>
            </w:r>
          </w:p>
        </w:tc>
        <w:tc>
          <w:tcPr>
            <w:tcW w:w="1260" w:type="dxa"/>
            <w:gridSpan w:val="2"/>
            <w:tcBorders>
              <w:top w:val="single" w:sz="4" w:space="0" w:color="auto"/>
            </w:tcBorders>
            <w:shd w:val="clear" w:color="auto" w:fill="auto"/>
            <w:vAlign w:val="bottom"/>
          </w:tcPr>
          <w:p w14:paraId="67EFB17A" w14:textId="3E6FEE39" w:rsidR="00F45941" w:rsidRPr="00DE69DF" w:rsidRDefault="00F45941" w:rsidP="00F45941">
            <w:pPr>
              <w:jc w:val="center"/>
              <w:rPr>
                <w:rFonts w:ascii="Calibri" w:hAnsi="Calibri" w:cs="Calibri"/>
                <w:sz w:val="18"/>
                <w:szCs w:val="18"/>
              </w:rPr>
            </w:pPr>
            <w:r w:rsidRPr="00A434BB">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71787E11" w14:textId="5B50E7C5" w:rsidR="00F45941" w:rsidRPr="00DE69DF" w:rsidRDefault="00F45941" w:rsidP="00F45941">
            <w:pPr>
              <w:jc w:val="center"/>
              <w:rPr>
                <w:rFonts w:ascii="Calibri" w:hAnsi="Calibri" w:cs="Calibri"/>
                <w:b/>
                <w:bCs/>
                <w:sz w:val="18"/>
                <w:szCs w:val="18"/>
              </w:rPr>
            </w:pPr>
            <w:r w:rsidRPr="00A434BB">
              <w:rPr>
                <w:rFonts w:ascii="Calibri" w:hAnsi="Calibri" w:cs="Calibri"/>
                <w:color w:val="000000"/>
                <w:sz w:val="18"/>
                <w:szCs w:val="18"/>
              </w:rPr>
              <w:t>—</w:t>
            </w:r>
          </w:p>
        </w:tc>
        <w:tc>
          <w:tcPr>
            <w:tcW w:w="1080" w:type="dxa"/>
            <w:tcBorders>
              <w:top w:val="single" w:sz="4" w:space="0" w:color="auto"/>
            </w:tcBorders>
            <w:shd w:val="clear" w:color="auto" w:fill="auto"/>
            <w:vAlign w:val="bottom"/>
          </w:tcPr>
          <w:p w14:paraId="36894FD5" w14:textId="0A240406" w:rsidR="00F45941" w:rsidRPr="00DE69DF" w:rsidRDefault="00F45941" w:rsidP="00F45941">
            <w:pPr>
              <w:ind w:right="216"/>
              <w:jc w:val="right"/>
              <w:rPr>
                <w:rFonts w:ascii="Calibri" w:hAnsi="Calibri"/>
                <w:color w:val="000000"/>
                <w:sz w:val="18"/>
                <w:szCs w:val="18"/>
              </w:rPr>
            </w:pPr>
            <w:r w:rsidRPr="00A434BB">
              <w:rPr>
                <w:rFonts w:ascii="Calibri" w:hAnsi="Calibri" w:cs="Calibri"/>
                <w:color w:val="000000"/>
                <w:sz w:val="18"/>
                <w:szCs w:val="18"/>
              </w:rPr>
              <w:t>14.91</w:t>
            </w:r>
          </w:p>
        </w:tc>
      </w:tr>
      <w:tr w:rsidR="00F45941" w:rsidRPr="009A3684" w14:paraId="192BE3D3"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3F7FA79F" w14:textId="77740FFA" w:rsidR="00F45941" w:rsidRDefault="00F45941" w:rsidP="00F45941">
            <w:pPr>
              <w:rPr>
                <w:rFonts w:ascii="AvenirNext LT Com Regular" w:hAnsi="AvenirNext LT Com Regular"/>
                <w:b/>
                <w:bCs/>
                <w:sz w:val="18"/>
                <w:szCs w:val="18"/>
              </w:rPr>
            </w:pPr>
          </w:p>
          <w:p w14:paraId="1F4E627E" w14:textId="54B6A4E2" w:rsidR="00F45941" w:rsidRPr="009A3684" w:rsidRDefault="00F45941" w:rsidP="00F45941">
            <w:pPr>
              <w:rPr>
                <w:rFonts w:ascii="AvenirNext LT Com Regular" w:hAnsi="AvenirNext LT Com Regular"/>
                <w:b/>
                <w:bCs/>
                <w:sz w:val="18"/>
                <w:szCs w:val="18"/>
              </w:rPr>
            </w:pPr>
            <w:r>
              <w:rPr>
                <w:rFonts w:ascii="AvenirNext LT Com Regular" w:hAnsi="AvenirNext LT Com Regular"/>
                <w:b/>
                <w:bCs/>
                <w:sz w:val="18"/>
                <w:szCs w:val="18"/>
              </w:rPr>
              <w:t>2060 Target Date Fund</w:t>
            </w:r>
            <w:r>
              <w:rPr>
                <w:rFonts w:ascii="AvenirNext LT Com Regular" w:hAnsi="AvenirNext LT Com Regular"/>
                <w:b/>
                <w:bCs/>
                <w:sz w:val="18"/>
                <w:szCs w:val="18"/>
                <w:vertAlign w:val="superscript"/>
              </w:rPr>
              <w:t>3</w:t>
            </w:r>
          </w:p>
        </w:tc>
        <w:tc>
          <w:tcPr>
            <w:tcW w:w="1620" w:type="dxa"/>
            <w:tcBorders>
              <w:top w:val="single" w:sz="4" w:space="0" w:color="auto"/>
            </w:tcBorders>
            <w:shd w:val="clear" w:color="auto" w:fill="auto"/>
            <w:vAlign w:val="bottom"/>
          </w:tcPr>
          <w:p w14:paraId="1D254C8C" w14:textId="7FC51825" w:rsidR="00F45941" w:rsidRPr="00131E6C" w:rsidRDefault="00F45941" w:rsidP="00F45941">
            <w:pPr>
              <w:jc w:val="center"/>
              <w:rPr>
                <w:rFonts w:ascii="Calibri" w:hAnsi="Calibri"/>
                <w:color w:val="000000"/>
                <w:sz w:val="18"/>
                <w:szCs w:val="18"/>
              </w:rPr>
            </w:pPr>
            <w:r w:rsidRPr="00A434BB">
              <w:rPr>
                <w:rFonts w:ascii="Calibri" w:hAnsi="Calibri" w:cs="Calibri"/>
                <w:color w:val="000000"/>
                <w:sz w:val="18"/>
                <w:szCs w:val="18"/>
              </w:rPr>
              <w:t>1.03/1.03</w:t>
            </w:r>
          </w:p>
        </w:tc>
        <w:tc>
          <w:tcPr>
            <w:tcW w:w="1260" w:type="dxa"/>
            <w:tcBorders>
              <w:top w:val="single" w:sz="4" w:space="0" w:color="auto"/>
            </w:tcBorders>
            <w:shd w:val="clear" w:color="auto" w:fill="auto"/>
            <w:vAlign w:val="bottom"/>
          </w:tcPr>
          <w:p w14:paraId="3AF6695B" w14:textId="6CB4316E" w:rsidR="00F45941" w:rsidRPr="00DE69DF" w:rsidRDefault="00F45941" w:rsidP="00F45941">
            <w:pPr>
              <w:ind w:right="360"/>
              <w:jc w:val="right"/>
              <w:rPr>
                <w:rFonts w:ascii="Calibri" w:hAnsi="Calibri"/>
                <w:color w:val="000000"/>
                <w:sz w:val="18"/>
                <w:szCs w:val="18"/>
              </w:rPr>
            </w:pPr>
            <w:r w:rsidRPr="00A434BB">
              <w:rPr>
                <w:rFonts w:ascii="Calibri" w:hAnsi="Calibri" w:cs="Calibri"/>
                <w:color w:val="000000"/>
                <w:sz w:val="18"/>
                <w:szCs w:val="18"/>
              </w:rPr>
              <w:t>8.84</w:t>
            </w:r>
          </w:p>
        </w:tc>
        <w:tc>
          <w:tcPr>
            <w:tcW w:w="1260" w:type="dxa"/>
            <w:gridSpan w:val="2"/>
            <w:tcBorders>
              <w:top w:val="single" w:sz="4" w:space="0" w:color="auto"/>
            </w:tcBorders>
            <w:shd w:val="clear" w:color="auto" w:fill="auto"/>
            <w:vAlign w:val="bottom"/>
          </w:tcPr>
          <w:p w14:paraId="1A34A160" w14:textId="427D2899" w:rsidR="00F45941" w:rsidRPr="00DE69DF" w:rsidRDefault="00F45941" w:rsidP="00F45941">
            <w:pPr>
              <w:jc w:val="center"/>
              <w:rPr>
                <w:rFonts w:ascii="Calibri" w:hAnsi="Calibri" w:cs="Calibri"/>
                <w:sz w:val="18"/>
                <w:szCs w:val="18"/>
              </w:rPr>
            </w:pPr>
            <w:r w:rsidRPr="00A434BB">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701FA721" w14:textId="3A10CCCB" w:rsidR="00F45941" w:rsidRPr="00DE69DF" w:rsidRDefault="00F45941" w:rsidP="00F45941">
            <w:pPr>
              <w:jc w:val="center"/>
              <w:rPr>
                <w:rFonts w:ascii="Calibri" w:hAnsi="Calibri" w:cs="Calibri"/>
                <w:b/>
                <w:bCs/>
                <w:sz w:val="18"/>
                <w:szCs w:val="18"/>
              </w:rPr>
            </w:pPr>
            <w:r w:rsidRPr="00A434BB">
              <w:rPr>
                <w:rFonts w:ascii="Calibri" w:hAnsi="Calibri" w:cs="Calibri"/>
                <w:color w:val="000000"/>
                <w:sz w:val="18"/>
                <w:szCs w:val="18"/>
              </w:rPr>
              <w:t>8.88</w:t>
            </w:r>
          </w:p>
        </w:tc>
        <w:tc>
          <w:tcPr>
            <w:tcW w:w="1080" w:type="dxa"/>
            <w:tcBorders>
              <w:top w:val="single" w:sz="4" w:space="0" w:color="auto"/>
            </w:tcBorders>
            <w:shd w:val="clear" w:color="auto" w:fill="auto"/>
            <w:vAlign w:val="bottom"/>
          </w:tcPr>
          <w:p w14:paraId="095B933B" w14:textId="185B63DD" w:rsidR="00F45941" w:rsidRPr="00DE69DF" w:rsidRDefault="00F45941" w:rsidP="00F45941">
            <w:pPr>
              <w:ind w:right="216"/>
              <w:jc w:val="right"/>
              <w:rPr>
                <w:rFonts w:ascii="Calibri" w:hAnsi="Calibri"/>
                <w:color w:val="000000"/>
                <w:sz w:val="18"/>
                <w:szCs w:val="18"/>
              </w:rPr>
            </w:pPr>
            <w:r w:rsidRPr="00A434BB">
              <w:rPr>
                <w:rFonts w:ascii="Calibri" w:hAnsi="Calibri" w:cs="Calibri"/>
                <w:color w:val="000000"/>
                <w:sz w:val="18"/>
                <w:szCs w:val="18"/>
              </w:rPr>
              <w:t>14.93</w:t>
            </w:r>
          </w:p>
        </w:tc>
      </w:tr>
      <w:tr w:rsidR="00F45941" w:rsidRPr="009A3684" w14:paraId="4392BDF8"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2340" w:type="dxa"/>
            <w:tcBorders>
              <w:top w:val="single" w:sz="4" w:space="0" w:color="auto"/>
            </w:tcBorders>
            <w:shd w:val="clear" w:color="auto" w:fill="auto"/>
          </w:tcPr>
          <w:p w14:paraId="43CFE1A1" w14:textId="77777777" w:rsidR="00F45941" w:rsidRDefault="00F45941" w:rsidP="00F45941">
            <w:pPr>
              <w:rPr>
                <w:rFonts w:ascii="AvenirNext LT Com Regular" w:hAnsi="AvenirNext LT Com Regular"/>
                <w:b/>
                <w:bCs/>
                <w:sz w:val="18"/>
                <w:szCs w:val="18"/>
              </w:rPr>
            </w:pPr>
          </w:p>
          <w:p w14:paraId="190FBE60"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2055 Target Date Fund</w:t>
            </w:r>
          </w:p>
        </w:tc>
        <w:tc>
          <w:tcPr>
            <w:tcW w:w="1620" w:type="dxa"/>
            <w:tcBorders>
              <w:top w:val="single" w:sz="4" w:space="0" w:color="auto"/>
            </w:tcBorders>
            <w:shd w:val="clear" w:color="auto" w:fill="auto"/>
            <w:vAlign w:val="bottom"/>
          </w:tcPr>
          <w:p w14:paraId="0C071709" w14:textId="40082BD8" w:rsidR="00F45941" w:rsidRPr="00131E6C" w:rsidRDefault="00F45941" w:rsidP="00F45941">
            <w:pPr>
              <w:jc w:val="center"/>
              <w:rPr>
                <w:rFonts w:ascii="Calibri" w:hAnsi="Calibri"/>
                <w:color w:val="000000"/>
                <w:sz w:val="18"/>
                <w:szCs w:val="18"/>
              </w:rPr>
            </w:pPr>
            <w:r w:rsidRPr="00A434BB">
              <w:rPr>
                <w:rFonts w:ascii="Calibri" w:hAnsi="Calibri" w:cs="Calibri"/>
                <w:color w:val="000000"/>
                <w:sz w:val="18"/>
                <w:szCs w:val="18"/>
              </w:rPr>
              <w:t>1.03/1.03</w:t>
            </w:r>
          </w:p>
        </w:tc>
        <w:tc>
          <w:tcPr>
            <w:tcW w:w="1260" w:type="dxa"/>
            <w:tcBorders>
              <w:top w:val="single" w:sz="4" w:space="0" w:color="auto"/>
            </w:tcBorders>
            <w:shd w:val="clear" w:color="auto" w:fill="auto"/>
            <w:vAlign w:val="bottom"/>
          </w:tcPr>
          <w:p w14:paraId="070B638E" w14:textId="133E2C0A" w:rsidR="00F45941" w:rsidRPr="00DE69DF" w:rsidRDefault="00F45941" w:rsidP="00F45941">
            <w:pPr>
              <w:ind w:right="360"/>
              <w:jc w:val="right"/>
              <w:rPr>
                <w:rFonts w:ascii="Calibri" w:hAnsi="Calibri"/>
                <w:color w:val="000000"/>
                <w:sz w:val="18"/>
                <w:szCs w:val="18"/>
              </w:rPr>
            </w:pPr>
            <w:r w:rsidRPr="00A434BB">
              <w:rPr>
                <w:rFonts w:ascii="Calibri" w:hAnsi="Calibri" w:cs="Calibri"/>
                <w:color w:val="000000"/>
                <w:sz w:val="18"/>
                <w:szCs w:val="18"/>
              </w:rPr>
              <w:t>9.84</w:t>
            </w:r>
          </w:p>
        </w:tc>
        <w:tc>
          <w:tcPr>
            <w:tcW w:w="1260" w:type="dxa"/>
            <w:gridSpan w:val="2"/>
            <w:tcBorders>
              <w:top w:val="single" w:sz="4" w:space="0" w:color="auto"/>
            </w:tcBorders>
            <w:shd w:val="clear" w:color="auto" w:fill="auto"/>
            <w:vAlign w:val="bottom"/>
          </w:tcPr>
          <w:p w14:paraId="5AF6E34D" w14:textId="62292A8E" w:rsidR="00F45941" w:rsidRPr="001C46B5" w:rsidRDefault="00F45941" w:rsidP="00F45941">
            <w:pPr>
              <w:jc w:val="center"/>
              <w:rPr>
                <w:sz w:val="18"/>
                <w:szCs w:val="18"/>
              </w:rPr>
            </w:pPr>
            <w:r w:rsidRPr="00A434BB">
              <w:rPr>
                <w:rFonts w:ascii="Calibri" w:hAnsi="Calibri" w:cs="Calibri"/>
                <w:color w:val="000000"/>
                <w:sz w:val="18"/>
                <w:szCs w:val="18"/>
              </w:rPr>
              <w:t>8.85</w:t>
            </w:r>
          </w:p>
        </w:tc>
        <w:tc>
          <w:tcPr>
            <w:tcW w:w="1260" w:type="dxa"/>
            <w:tcBorders>
              <w:top w:val="single" w:sz="4" w:space="0" w:color="auto"/>
            </w:tcBorders>
            <w:shd w:val="clear" w:color="auto" w:fill="auto"/>
            <w:vAlign w:val="bottom"/>
          </w:tcPr>
          <w:p w14:paraId="4C7ADAF6" w14:textId="583DCA69" w:rsidR="00F45941" w:rsidRPr="00DE69DF" w:rsidRDefault="00F45941" w:rsidP="00F45941">
            <w:pPr>
              <w:jc w:val="center"/>
              <w:rPr>
                <w:rFonts w:ascii="Calibri" w:hAnsi="Calibri"/>
                <w:color w:val="000000"/>
                <w:sz w:val="18"/>
                <w:szCs w:val="18"/>
              </w:rPr>
            </w:pPr>
            <w:r w:rsidRPr="00A434BB">
              <w:rPr>
                <w:rFonts w:ascii="Calibri" w:hAnsi="Calibri" w:cs="Calibri"/>
                <w:color w:val="000000"/>
                <w:sz w:val="18"/>
                <w:szCs w:val="18"/>
              </w:rPr>
              <w:t>8.89</w:t>
            </w:r>
          </w:p>
        </w:tc>
        <w:tc>
          <w:tcPr>
            <w:tcW w:w="1080" w:type="dxa"/>
            <w:tcBorders>
              <w:top w:val="single" w:sz="4" w:space="0" w:color="auto"/>
            </w:tcBorders>
            <w:shd w:val="clear" w:color="auto" w:fill="auto"/>
            <w:vAlign w:val="bottom"/>
          </w:tcPr>
          <w:p w14:paraId="202EEEFA" w14:textId="4ED6F60A" w:rsidR="00F45941" w:rsidRPr="00DE69DF" w:rsidRDefault="00F45941" w:rsidP="00F45941">
            <w:pPr>
              <w:ind w:right="216"/>
              <w:jc w:val="right"/>
              <w:rPr>
                <w:rFonts w:ascii="Calibri" w:hAnsi="Calibri"/>
                <w:color w:val="000000"/>
                <w:sz w:val="18"/>
                <w:szCs w:val="18"/>
              </w:rPr>
            </w:pPr>
            <w:r w:rsidRPr="00A434BB">
              <w:rPr>
                <w:rFonts w:ascii="Calibri" w:hAnsi="Calibri" w:cs="Calibri"/>
                <w:color w:val="000000"/>
                <w:sz w:val="18"/>
                <w:szCs w:val="18"/>
              </w:rPr>
              <w:t>14.81</w:t>
            </w:r>
          </w:p>
        </w:tc>
      </w:tr>
      <w:tr w:rsidR="00F45941" w:rsidRPr="009A3684" w14:paraId="0B076F12"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2340" w:type="dxa"/>
            <w:shd w:val="clear" w:color="auto" w:fill="auto"/>
          </w:tcPr>
          <w:p w14:paraId="6F8EA211" w14:textId="77777777" w:rsidR="00F45941" w:rsidRDefault="00F45941" w:rsidP="00F45941">
            <w:pPr>
              <w:rPr>
                <w:rFonts w:ascii="AvenirNext LT Com Regular" w:hAnsi="AvenirNext LT Com Regular"/>
                <w:b/>
                <w:bCs/>
                <w:sz w:val="18"/>
                <w:szCs w:val="18"/>
              </w:rPr>
            </w:pPr>
          </w:p>
          <w:p w14:paraId="4DEC513F"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2050 Target Date Fund</w:t>
            </w:r>
          </w:p>
        </w:tc>
        <w:tc>
          <w:tcPr>
            <w:tcW w:w="1620" w:type="dxa"/>
            <w:shd w:val="clear" w:color="auto" w:fill="auto"/>
            <w:vAlign w:val="bottom"/>
          </w:tcPr>
          <w:p w14:paraId="7DF5CD74" w14:textId="33EADA66" w:rsidR="00F45941" w:rsidRPr="00131E6C" w:rsidRDefault="00F45941" w:rsidP="00F45941">
            <w:pPr>
              <w:jc w:val="center"/>
              <w:rPr>
                <w:rFonts w:ascii="Calibri" w:hAnsi="Calibri"/>
                <w:color w:val="000000"/>
                <w:sz w:val="18"/>
                <w:szCs w:val="18"/>
              </w:rPr>
            </w:pPr>
            <w:r w:rsidRPr="00A434BB">
              <w:rPr>
                <w:rFonts w:ascii="Calibri" w:hAnsi="Calibri" w:cs="Calibri"/>
                <w:color w:val="000000"/>
                <w:sz w:val="18"/>
                <w:szCs w:val="18"/>
              </w:rPr>
              <w:t>1.01/1.01</w:t>
            </w:r>
          </w:p>
        </w:tc>
        <w:tc>
          <w:tcPr>
            <w:tcW w:w="1260" w:type="dxa"/>
            <w:shd w:val="clear" w:color="auto" w:fill="auto"/>
            <w:vAlign w:val="bottom"/>
          </w:tcPr>
          <w:p w14:paraId="59D7C6BD" w14:textId="6C6ED682" w:rsidR="00F45941" w:rsidRPr="00DE69DF" w:rsidRDefault="00F45941" w:rsidP="00F45941">
            <w:pPr>
              <w:ind w:left="72" w:right="360"/>
              <w:jc w:val="right"/>
              <w:rPr>
                <w:rFonts w:ascii="Calibri" w:hAnsi="Calibri"/>
                <w:color w:val="000000"/>
                <w:sz w:val="18"/>
                <w:szCs w:val="18"/>
              </w:rPr>
            </w:pPr>
            <w:r w:rsidRPr="00A434BB">
              <w:rPr>
                <w:rFonts w:ascii="Calibri" w:hAnsi="Calibri" w:cs="Calibri"/>
                <w:color w:val="000000"/>
                <w:sz w:val="18"/>
                <w:szCs w:val="18"/>
              </w:rPr>
              <w:t>7.44</w:t>
            </w:r>
          </w:p>
        </w:tc>
        <w:tc>
          <w:tcPr>
            <w:tcW w:w="1260" w:type="dxa"/>
            <w:gridSpan w:val="2"/>
            <w:shd w:val="clear" w:color="auto" w:fill="auto"/>
            <w:vAlign w:val="bottom"/>
          </w:tcPr>
          <w:p w14:paraId="45F01435" w14:textId="691BE389" w:rsidR="00F45941" w:rsidRPr="001C46B5" w:rsidRDefault="00F45941" w:rsidP="00F45941">
            <w:pPr>
              <w:jc w:val="center"/>
              <w:rPr>
                <w:rFonts w:ascii="Calibri" w:hAnsi="Calibri"/>
                <w:color w:val="000000"/>
                <w:sz w:val="18"/>
                <w:szCs w:val="18"/>
              </w:rPr>
            </w:pPr>
            <w:r w:rsidRPr="00A434BB">
              <w:rPr>
                <w:rFonts w:ascii="Calibri" w:hAnsi="Calibri" w:cs="Calibri"/>
                <w:color w:val="000000"/>
                <w:sz w:val="18"/>
                <w:szCs w:val="18"/>
              </w:rPr>
              <w:t>8.88</w:t>
            </w:r>
          </w:p>
        </w:tc>
        <w:tc>
          <w:tcPr>
            <w:tcW w:w="1260" w:type="dxa"/>
            <w:shd w:val="clear" w:color="auto" w:fill="auto"/>
            <w:vAlign w:val="bottom"/>
          </w:tcPr>
          <w:p w14:paraId="2643FD09" w14:textId="696AF933" w:rsidR="00F45941" w:rsidRPr="00DE69DF" w:rsidRDefault="00F45941" w:rsidP="00F45941">
            <w:pPr>
              <w:jc w:val="center"/>
              <w:rPr>
                <w:rFonts w:ascii="Calibri" w:hAnsi="Calibri"/>
                <w:color w:val="000000"/>
                <w:sz w:val="18"/>
                <w:szCs w:val="18"/>
              </w:rPr>
            </w:pPr>
            <w:r w:rsidRPr="00A434BB">
              <w:rPr>
                <w:rFonts w:ascii="Calibri" w:hAnsi="Calibri" w:cs="Calibri"/>
                <w:color w:val="000000"/>
                <w:sz w:val="18"/>
                <w:szCs w:val="18"/>
              </w:rPr>
              <w:t>8.93</w:t>
            </w:r>
          </w:p>
        </w:tc>
        <w:tc>
          <w:tcPr>
            <w:tcW w:w="1080" w:type="dxa"/>
            <w:shd w:val="clear" w:color="auto" w:fill="auto"/>
            <w:vAlign w:val="bottom"/>
          </w:tcPr>
          <w:p w14:paraId="194F1C90" w14:textId="03102372" w:rsidR="00F45941" w:rsidRPr="00DE69DF" w:rsidRDefault="00F45941" w:rsidP="00F45941">
            <w:pPr>
              <w:ind w:right="216"/>
              <w:jc w:val="right"/>
              <w:rPr>
                <w:rFonts w:ascii="Calibri" w:hAnsi="Calibri"/>
                <w:color w:val="000000"/>
                <w:sz w:val="18"/>
                <w:szCs w:val="18"/>
              </w:rPr>
            </w:pPr>
            <w:r w:rsidRPr="00A434BB">
              <w:rPr>
                <w:rFonts w:ascii="Calibri" w:hAnsi="Calibri" w:cs="Calibri"/>
                <w:color w:val="000000"/>
                <w:sz w:val="18"/>
                <w:szCs w:val="18"/>
              </w:rPr>
              <w:t>14.65</w:t>
            </w:r>
          </w:p>
        </w:tc>
      </w:tr>
      <w:tr w:rsidR="00F45941" w:rsidRPr="009A3684" w14:paraId="5FCA7933"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373CC634" w14:textId="77777777" w:rsidR="00F45941" w:rsidRDefault="00F45941" w:rsidP="00F45941">
            <w:pPr>
              <w:rPr>
                <w:rFonts w:ascii="AvenirNext LT Com Regular" w:hAnsi="AvenirNext LT Com Regular"/>
                <w:b/>
                <w:bCs/>
                <w:sz w:val="18"/>
                <w:szCs w:val="18"/>
              </w:rPr>
            </w:pPr>
          </w:p>
          <w:p w14:paraId="318C895D"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2045 Target Date Fund</w:t>
            </w:r>
          </w:p>
        </w:tc>
        <w:tc>
          <w:tcPr>
            <w:tcW w:w="1620" w:type="dxa"/>
            <w:shd w:val="clear" w:color="auto" w:fill="auto"/>
            <w:vAlign w:val="bottom"/>
          </w:tcPr>
          <w:p w14:paraId="777E91C5" w14:textId="4C86FE48" w:rsidR="00F45941" w:rsidRPr="00131E6C" w:rsidRDefault="00F45941" w:rsidP="00F45941">
            <w:pPr>
              <w:jc w:val="center"/>
              <w:rPr>
                <w:rFonts w:ascii="Calibri" w:hAnsi="Calibri"/>
                <w:color w:val="000000"/>
                <w:sz w:val="18"/>
                <w:szCs w:val="18"/>
              </w:rPr>
            </w:pPr>
            <w:r w:rsidRPr="00A434BB">
              <w:rPr>
                <w:rFonts w:ascii="Calibri" w:hAnsi="Calibri" w:cs="Calibri"/>
                <w:color w:val="000000"/>
                <w:sz w:val="18"/>
                <w:szCs w:val="18"/>
              </w:rPr>
              <w:t>1.01/1.01</w:t>
            </w:r>
          </w:p>
        </w:tc>
        <w:tc>
          <w:tcPr>
            <w:tcW w:w="1260" w:type="dxa"/>
            <w:shd w:val="clear" w:color="auto" w:fill="auto"/>
            <w:vAlign w:val="bottom"/>
          </w:tcPr>
          <w:p w14:paraId="4DAB1C5D" w14:textId="3761C318" w:rsidR="00F45941" w:rsidRPr="00DE69DF" w:rsidRDefault="00F45941" w:rsidP="00F45941">
            <w:pPr>
              <w:ind w:left="72" w:right="360"/>
              <w:jc w:val="right"/>
              <w:rPr>
                <w:rFonts w:ascii="Calibri" w:hAnsi="Calibri"/>
                <w:color w:val="000000"/>
                <w:sz w:val="18"/>
                <w:szCs w:val="18"/>
              </w:rPr>
            </w:pPr>
            <w:r w:rsidRPr="00A434BB">
              <w:rPr>
                <w:rFonts w:ascii="Calibri" w:hAnsi="Calibri" w:cs="Calibri"/>
                <w:color w:val="000000"/>
                <w:sz w:val="18"/>
                <w:szCs w:val="18"/>
              </w:rPr>
              <w:t>7.41</w:t>
            </w:r>
          </w:p>
        </w:tc>
        <w:tc>
          <w:tcPr>
            <w:tcW w:w="1260" w:type="dxa"/>
            <w:gridSpan w:val="2"/>
            <w:shd w:val="clear" w:color="auto" w:fill="auto"/>
            <w:vAlign w:val="bottom"/>
          </w:tcPr>
          <w:p w14:paraId="386C07E8" w14:textId="03E6A579" w:rsidR="00F45941" w:rsidRPr="001C46B5" w:rsidRDefault="00F45941" w:rsidP="00F45941">
            <w:pPr>
              <w:jc w:val="center"/>
              <w:rPr>
                <w:rFonts w:ascii="Calibri" w:hAnsi="Calibri"/>
                <w:color w:val="000000"/>
                <w:sz w:val="18"/>
                <w:szCs w:val="18"/>
              </w:rPr>
            </w:pPr>
            <w:r w:rsidRPr="00A434BB">
              <w:rPr>
                <w:rFonts w:ascii="Calibri" w:hAnsi="Calibri" w:cs="Calibri"/>
                <w:color w:val="000000"/>
                <w:sz w:val="18"/>
                <w:szCs w:val="18"/>
              </w:rPr>
              <w:t>8.81</w:t>
            </w:r>
          </w:p>
        </w:tc>
        <w:tc>
          <w:tcPr>
            <w:tcW w:w="1260" w:type="dxa"/>
            <w:shd w:val="clear" w:color="auto" w:fill="auto"/>
            <w:vAlign w:val="bottom"/>
          </w:tcPr>
          <w:p w14:paraId="23782D3E" w14:textId="7D69CFE3" w:rsidR="00F45941" w:rsidRPr="00DE69DF" w:rsidRDefault="00F45941" w:rsidP="00F45941">
            <w:pPr>
              <w:jc w:val="center"/>
              <w:rPr>
                <w:rFonts w:ascii="Calibri" w:hAnsi="Calibri"/>
                <w:color w:val="000000"/>
                <w:sz w:val="18"/>
                <w:szCs w:val="18"/>
              </w:rPr>
            </w:pPr>
            <w:r w:rsidRPr="00A434BB">
              <w:rPr>
                <w:rFonts w:ascii="Calibri" w:hAnsi="Calibri" w:cs="Calibri"/>
                <w:color w:val="000000"/>
                <w:sz w:val="18"/>
                <w:szCs w:val="18"/>
              </w:rPr>
              <w:t>8.89</w:t>
            </w:r>
          </w:p>
        </w:tc>
        <w:tc>
          <w:tcPr>
            <w:tcW w:w="1080" w:type="dxa"/>
            <w:shd w:val="clear" w:color="auto" w:fill="auto"/>
            <w:vAlign w:val="bottom"/>
          </w:tcPr>
          <w:p w14:paraId="546C74D2" w14:textId="7C6EB03A" w:rsidR="00F45941" w:rsidRPr="00DE69DF" w:rsidRDefault="00F45941" w:rsidP="00F45941">
            <w:pPr>
              <w:ind w:right="216"/>
              <w:jc w:val="right"/>
              <w:rPr>
                <w:rFonts w:ascii="Calibri" w:hAnsi="Calibri"/>
                <w:color w:val="000000"/>
                <w:sz w:val="18"/>
                <w:szCs w:val="18"/>
              </w:rPr>
            </w:pPr>
            <w:r w:rsidRPr="00A434BB">
              <w:rPr>
                <w:rFonts w:ascii="Calibri" w:hAnsi="Calibri" w:cs="Calibri"/>
                <w:color w:val="000000"/>
                <w:sz w:val="18"/>
                <w:szCs w:val="18"/>
              </w:rPr>
              <w:t>14.44</w:t>
            </w:r>
          </w:p>
        </w:tc>
      </w:tr>
      <w:tr w:rsidR="00F45941" w:rsidRPr="009A3684" w14:paraId="0ED21213"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75987C5B" w14:textId="77777777" w:rsidR="00F45941" w:rsidRDefault="00F45941" w:rsidP="00F45941">
            <w:pPr>
              <w:rPr>
                <w:rFonts w:ascii="AvenirNext LT Com Regular" w:hAnsi="AvenirNext LT Com Regular"/>
                <w:b/>
                <w:bCs/>
                <w:sz w:val="18"/>
                <w:szCs w:val="18"/>
              </w:rPr>
            </w:pPr>
          </w:p>
          <w:p w14:paraId="75E79F4C"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2040 Target Date Fund</w:t>
            </w:r>
          </w:p>
        </w:tc>
        <w:tc>
          <w:tcPr>
            <w:tcW w:w="1620" w:type="dxa"/>
            <w:shd w:val="clear" w:color="auto" w:fill="auto"/>
            <w:vAlign w:val="bottom"/>
          </w:tcPr>
          <w:p w14:paraId="51D72AB5" w14:textId="64E02E8F" w:rsidR="00F45941" w:rsidRPr="00131E6C" w:rsidRDefault="00F45941" w:rsidP="00F45941">
            <w:pPr>
              <w:jc w:val="center"/>
              <w:rPr>
                <w:rFonts w:ascii="Calibri" w:hAnsi="Calibri"/>
                <w:color w:val="000000"/>
                <w:sz w:val="18"/>
                <w:szCs w:val="18"/>
              </w:rPr>
            </w:pPr>
            <w:r w:rsidRPr="00A434BB">
              <w:rPr>
                <w:rFonts w:ascii="Calibri" w:hAnsi="Calibri" w:cs="Calibri"/>
                <w:color w:val="000000"/>
                <w:sz w:val="18"/>
                <w:szCs w:val="18"/>
              </w:rPr>
              <w:t>1.00/1.00</w:t>
            </w:r>
          </w:p>
        </w:tc>
        <w:tc>
          <w:tcPr>
            <w:tcW w:w="1260" w:type="dxa"/>
            <w:shd w:val="clear" w:color="auto" w:fill="auto"/>
            <w:vAlign w:val="bottom"/>
          </w:tcPr>
          <w:p w14:paraId="468E4496" w14:textId="154E1E1E" w:rsidR="00F45941" w:rsidRPr="00DE69DF" w:rsidRDefault="00F45941" w:rsidP="00F45941">
            <w:pPr>
              <w:ind w:left="72" w:right="360"/>
              <w:jc w:val="right"/>
              <w:rPr>
                <w:rFonts w:ascii="Calibri" w:hAnsi="Calibri"/>
                <w:color w:val="000000"/>
                <w:sz w:val="18"/>
                <w:szCs w:val="18"/>
              </w:rPr>
            </w:pPr>
            <w:r w:rsidRPr="00A434BB">
              <w:rPr>
                <w:rFonts w:ascii="Calibri" w:hAnsi="Calibri" w:cs="Calibri"/>
                <w:color w:val="000000"/>
                <w:sz w:val="18"/>
                <w:szCs w:val="18"/>
              </w:rPr>
              <w:t>7.31</w:t>
            </w:r>
          </w:p>
        </w:tc>
        <w:tc>
          <w:tcPr>
            <w:tcW w:w="1260" w:type="dxa"/>
            <w:gridSpan w:val="2"/>
            <w:shd w:val="clear" w:color="auto" w:fill="auto"/>
            <w:vAlign w:val="bottom"/>
          </w:tcPr>
          <w:p w14:paraId="5AE9F85F" w14:textId="486CB396" w:rsidR="00F45941" w:rsidRPr="001C46B5" w:rsidRDefault="00F45941" w:rsidP="00F45941">
            <w:pPr>
              <w:jc w:val="center"/>
              <w:rPr>
                <w:rFonts w:ascii="Calibri" w:hAnsi="Calibri"/>
                <w:color w:val="000000"/>
                <w:sz w:val="18"/>
                <w:szCs w:val="18"/>
              </w:rPr>
            </w:pPr>
            <w:r w:rsidRPr="00A434BB">
              <w:rPr>
                <w:rFonts w:ascii="Calibri" w:hAnsi="Calibri" w:cs="Calibri"/>
                <w:color w:val="000000"/>
                <w:sz w:val="18"/>
                <w:szCs w:val="18"/>
              </w:rPr>
              <w:t>8.64</w:t>
            </w:r>
          </w:p>
        </w:tc>
        <w:tc>
          <w:tcPr>
            <w:tcW w:w="1260" w:type="dxa"/>
            <w:shd w:val="clear" w:color="auto" w:fill="auto"/>
            <w:vAlign w:val="bottom"/>
          </w:tcPr>
          <w:p w14:paraId="5CEA3219" w14:textId="61620C7A" w:rsidR="00F45941" w:rsidRPr="00DE69DF" w:rsidRDefault="00F45941" w:rsidP="00F45941">
            <w:pPr>
              <w:jc w:val="center"/>
              <w:rPr>
                <w:rFonts w:ascii="Calibri" w:hAnsi="Calibri"/>
                <w:color w:val="000000"/>
                <w:sz w:val="18"/>
                <w:szCs w:val="18"/>
              </w:rPr>
            </w:pPr>
            <w:r w:rsidRPr="00A434BB">
              <w:rPr>
                <w:rFonts w:ascii="Calibri" w:hAnsi="Calibri" w:cs="Calibri"/>
                <w:color w:val="000000"/>
                <w:sz w:val="18"/>
                <w:szCs w:val="18"/>
              </w:rPr>
              <w:t>8.70</w:t>
            </w:r>
          </w:p>
        </w:tc>
        <w:tc>
          <w:tcPr>
            <w:tcW w:w="1080" w:type="dxa"/>
            <w:shd w:val="clear" w:color="auto" w:fill="auto"/>
            <w:vAlign w:val="bottom"/>
          </w:tcPr>
          <w:p w14:paraId="1F90BDE7" w14:textId="65EBC706" w:rsidR="00F45941" w:rsidRPr="00DE69DF" w:rsidRDefault="00F45941" w:rsidP="00F45941">
            <w:pPr>
              <w:ind w:right="216"/>
              <w:jc w:val="right"/>
              <w:rPr>
                <w:rFonts w:ascii="Calibri" w:hAnsi="Calibri"/>
                <w:color w:val="000000"/>
                <w:sz w:val="18"/>
                <w:szCs w:val="18"/>
              </w:rPr>
            </w:pPr>
            <w:r w:rsidRPr="00A434BB">
              <w:rPr>
                <w:rFonts w:ascii="Calibri" w:hAnsi="Calibri" w:cs="Calibri"/>
                <w:color w:val="000000"/>
                <w:sz w:val="18"/>
                <w:szCs w:val="18"/>
              </w:rPr>
              <w:t>14.03</w:t>
            </w:r>
          </w:p>
        </w:tc>
      </w:tr>
      <w:tr w:rsidR="00F45941" w:rsidRPr="009A3684" w14:paraId="4629FDEE"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2C0C1D7F" w14:textId="77777777" w:rsidR="00F45941" w:rsidRDefault="00F45941" w:rsidP="00F45941">
            <w:pPr>
              <w:rPr>
                <w:rFonts w:ascii="AvenirNext LT Com Regular" w:hAnsi="AvenirNext LT Com Regular"/>
                <w:b/>
                <w:bCs/>
                <w:sz w:val="18"/>
                <w:szCs w:val="18"/>
              </w:rPr>
            </w:pPr>
          </w:p>
          <w:p w14:paraId="67D46C9F"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2035 Target Date Fund</w:t>
            </w:r>
          </w:p>
        </w:tc>
        <w:tc>
          <w:tcPr>
            <w:tcW w:w="1620" w:type="dxa"/>
            <w:shd w:val="clear" w:color="auto" w:fill="auto"/>
            <w:vAlign w:val="bottom"/>
          </w:tcPr>
          <w:p w14:paraId="5B5807A5" w14:textId="0D8D6E5A" w:rsidR="00F45941" w:rsidRPr="00131E6C" w:rsidRDefault="00F45941" w:rsidP="00F45941">
            <w:pPr>
              <w:jc w:val="center"/>
              <w:rPr>
                <w:rFonts w:ascii="Calibri" w:hAnsi="Calibri"/>
                <w:color w:val="000000"/>
                <w:sz w:val="18"/>
                <w:szCs w:val="18"/>
              </w:rPr>
            </w:pPr>
            <w:r w:rsidRPr="00A434BB">
              <w:rPr>
                <w:rFonts w:ascii="Calibri" w:hAnsi="Calibri" w:cs="Calibri"/>
                <w:color w:val="000000"/>
                <w:sz w:val="18"/>
                <w:szCs w:val="18"/>
              </w:rPr>
              <w:t>0.98/0.98</w:t>
            </w:r>
          </w:p>
        </w:tc>
        <w:tc>
          <w:tcPr>
            <w:tcW w:w="1260" w:type="dxa"/>
            <w:shd w:val="clear" w:color="auto" w:fill="auto"/>
            <w:vAlign w:val="bottom"/>
          </w:tcPr>
          <w:p w14:paraId="5B2A36C2" w14:textId="74D6103A" w:rsidR="00F45941" w:rsidRPr="00DE69DF" w:rsidRDefault="00F45941" w:rsidP="00F45941">
            <w:pPr>
              <w:ind w:left="72" w:right="360"/>
              <w:jc w:val="right"/>
              <w:rPr>
                <w:rFonts w:ascii="Calibri" w:hAnsi="Calibri"/>
                <w:color w:val="000000"/>
                <w:sz w:val="18"/>
                <w:szCs w:val="18"/>
              </w:rPr>
            </w:pPr>
            <w:r w:rsidRPr="00A434BB">
              <w:rPr>
                <w:rFonts w:ascii="Calibri" w:hAnsi="Calibri" w:cs="Calibri"/>
                <w:color w:val="000000"/>
                <w:sz w:val="18"/>
                <w:szCs w:val="18"/>
              </w:rPr>
              <w:t>6.94</w:t>
            </w:r>
          </w:p>
        </w:tc>
        <w:tc>
          <w:tcPr>
            <w:tcW w:w="1260" w:type="dxa"/>
            <w:gridSpan w:val="2"/>
            <w:shd w:val="clear" w:color="auto" w:fill="auto"/>
            <w:vAlign w:val="bottom"/>
          </w:tcPr>
          <w:p w14:paraId="7D8386F1" w14:textId="5CABD402" w:rsidR="00F45941" w:rsidRPr="001C46B5" w:rsidRDefault="00F45941" w:rsidP="00F45941">
            <w:pPr>
              <w:jc w:val="center"/>
              <w:rPr>
                <w:rFonts w:ascii="Calibri" w:hAnsi="Calibri"/>
                <w:color w:val="000000"/>
                <w:sz w:val="18"/>
                <w:szCs w:val="18"/>
              </w:rPr>
            </w:pPr>
            <w:r w:rsidRPr="00A434BB">
              <w:rPr>
                <w:rFonts w:ascii="Calibri" w:hAnsi="Calibri" w:cs="Calibri"/>
                <w:color w:val="000000"/>
                <w:sz w:val="18"/>
                <w:szCs w:val="18"/>
              </w:rPr>
              <w:t>8.01</w:t>
            </w:r>
          </w:p>
        </w:tc>
        <w:tc>
          <w:tcPr>
            <w:tcW w:w="1260" w:type="dxa"/>
            <w:shd w:val="clear" w:color="auto" w:fill="auto"/>
            <w:vAlign w:val="bottom"/>
          </w:tcPr>
          <w:p w14:paraId="39DCBCEB" w14:textId="2E735D68" w:rsidR="00F45941" w:rsidRPr="00DE69DF" w:rsidRDefault="00F45941" w:rsidP="00403C69">
            <w:pPr>
              <w:ind w:left="86" w:right="74"/>
              <w:jc w:val="center"/>
              <w:rPr>
                <w:rFonts w:ascii="Calibri" w:hAnsi="Calibri"/>
                <w:color w:val="000000"/>
                <w:sz w:val="18"/>
                <w:szCs w:val="18"/>
              </w:rPr>
            </w:pPr>
            <w:r w:rsidRPr="00A434BB">
              <w:rPr>
                <w:rFonts w:ascii="Calibri" w:hAnsi="Calibri" w:cs="Calibri"/>
                <w:color w:val="000000"/>
                <w:sz w:val="18"/>
                <w:szCs w:val="18"/>
              </w:rPr>
              <w:t>7.74</w:t>
            </w:r>
          </w:p>
        </w:tc>
        <w:tc>
          <w:tcPr>
            <w:tcW w:w="1080" w:type="dxa"/>
            <w:shd w:val="clear" w:color="auto" w:fill="auto"/>
            <w:vAlign w:val="bottom"/>
          </w:tcPr>
          <w:p w14:paraId="64485677" w14:textId="33B462FF" w:rsidR="00F45941" w:rsidRPr="00DE69DF" w:rsidRDefault="00F45941" w:rsidP="00F45941">
            <w:pPr>
              <w:ind w:right="216"/>
              <w:jc w:val="right"/>
              <w:rPr>
                <w:rFonts w:ascii="Calibri" w:hAnsi="Calibri"/>
                <w:color w:val="000000"/>
                <w:sz w:val="18"/>
                <w:szCs w:val="18"/>
              </w:rPr>
            </w:pPr>
            <w:r w:rsidRPr="00A434BB">
              <w:rPr>
                <w:rFonts w:ascii="Calibri" w:hAnsi="Calibri" w:cs="Calibri"/>
                <w:color w:val="000000"/>
                <w:sz w:val="18"/>
                <w:szCs w:val="18"/>
              </w:rPr>
              <w:t>12.05</w:t>
            </w:r>
          </w:p>
        </w:tc>
      </w:tr>
      <w:tr w:rsidR="00F45941" w:rsidRPr="009A3684" w14:paraId="5FA14F04"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53FF601D" w14:textId="77777777" w:rsidR="00F45941" w:rsidRDefault="00F45941" w:rsidP="00F45941">
            <w:pPr>
              <w:rPr>
                <w:rFonts w:ascii="AvenirNext LT Com Regular" w:hAnsi="AvenirNext LT Com Regular"/>
                <w:b/>
                <w:bCs/>
                <w:sz w:val="18"/>
                <w:szCs w:val="18"/>
              </w:rPr>
            </w:pPr>
          </w:p>
          <w:p w14:paraId="07170B69"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2030 Target Date Fund</w:t>
            </w:r>
          </w:p>
        </w:tc>
        <w:tc>
          <w:tcPr>
            <w:tcW w:w="1620" w:type="dxa"/>
            <w:shd w:val="clear" w:color="auto" w:fill="auto"/>
            <w:vAlign w:val="bottom"/>
          </w:tcPr>
          <w:p w14:paraId="1A1D6A94" w14:textId="71C515FC" w:rsidR="00F45941" w:rsidRPr="00131E6C" w:rsidRDefault="00F45941" w:rsidP="00F45941">
            <w:pPr>
              <w:jc w:val="center"/>
              <w:rPr>
                <w:rFonts w:ascii="Calibri" w:hAnsi="Calibri"/>
                <w:color w:val="000000"/>
                <w:sz w:val="18"/>
                <w:szCs w:val="18"/>
              </w:rPr>
            </w:pPr>
            <w:r w:rsidRPr="00A434BB">
              <w:rPr>
                <w:rFonts w:ascii="Calibri" w:hAnsi="Calibri" w:cs="Calibri"/>
                <w:color w:val="000000"/>
                <w:sz w:val="18"/>
                <w:szCs w:val="18"/>
              </w:rPr>
              <w:t>0.97/0.97</w:t>
            </w:r>
          </w:p>
        </w:tc>
        <w:tc>
          <w:tcPr>
            <w:tcW w:w="1260" w:type="dxa"/>
            <w:shd w:val="clear" w:color="auto" w:fill="auto"/>
            <w:vAlign w:val="bottom"/>
          </w:tcPr>
          <w:p w14:paraId="758E626A" w14:textId="0260E73B" w:rsidR="00F45941" w:rsidRPr="00DE69DF" w:rsidRDefault="00F45941" w:rsidP="00F45941">
            <w:pPr>
              <w:ind w:left="72" w:right="360"/>
              <w:jc w:val="right"/>
              <w:rPr>
                <w:rFonts w:ascii="Calibri" w:hAnsi="Calibri"/>
                <w:color w:val="000000"/>
                <w:sz w:val="18"/>
                <w:szCs w:val="18"/>
              </w:rPr>
            </w:pPr>
            <w:r w:rsidRPr="00A434BB">
              <w:rPr>
                <w:rFonts w:ascii="Calibri" w:hAnsi="Calibri" w:cs="Calibri"/>
                <w:color w:val="000000"/>
                <w:sz w:val="18"/>
                <w:szCs w:val="18"/>
              </w:rPr>
              <w:t>6.34</w:t>
            </w:r>
          </w:p>
        </w:tc>
        <w:tc>
          <w:tcPr>
            <w:tcW w:w="1260" w:type="dxa"/>
            <w:gridSpan w:val="2"/>
            <w:shd w:val="clear" w:color="auto" w:fill="auto"/>
            <w:vAlign w:val="bottom"/>
          </w:tcPr>
          <w:p w14:paraId="7262749D" w14:textId="669AD7C1" w:rsidR="00F45941" w:rsidRPr="001C46B5" w:rsidRDefault="00F45941" w:rsidP="00F45941">
            <w:pPr>
              <w:jc w:val="center"/>
              <w:rPr>
                <w:rFonts w:ascii="Calibri" w:hAnsi="Calibri"/>
                <w:color w:val="000000"/>
                <w:sz w:val="18"/>
                <w:szCs w:val="18"/>
              </w:rPr>
            </w:pPr>
            <w:r w:rsidRPr="00A434BB">
              <w:rPr>
                <w:rFonts w:ascii="Calibri" w:hAnsi="Calibri" w:cs="Calibri"/>
                <w:color w:val="000000"/>
                <w:sz w:val="18"/>
                <w:szCs w:val="18"/>
              </w:rPr>
              <w:t>6.93</w:t>
            </w:r>
          </w:p>
        </w:tc>
        <w:tc>
          <w:tcPr>
            <w:tcW w:w="1260" w:type="dxa"/>
            <w:shd w:val="clear" w:color="auto" w:fill="auto"/>
            <w:vAlign w:val="bottom"/>
          </w:tcPr>
          <w:p w14:paraId="4620B1D5" w14:textId="7B7B822A" w:rsidR="00F45941" w:rsidRPr="00DE69DF" w:rsidRDefault="00F45941" w:rsidP="00403C69">
            <w:pPr>
              <w:ind w:left="86" w:right="74"/>
              <w:jc w:val="center"/>
              <w:rPr>
                <w:rFonts w:ascii="Calibri" w:hAnsi="Calibri"/>
                <w:color w:val="000000"/>
                <w:sz w:val="18"/>
                <w:szCs w:val="18"/>
              </w:rPr>
            </w:pPr>
            <w:r w:rsidRPr="00A434BB">
              <w:rPr>
                <w:rFonts w:ascii="Calibri" w:hAnsi="Calibri" w:cs="Calibri"/>
                <w:color w:val="000000"/>
                <w:sz w:val="18"/>
                <w:szCs w:val="18"/>
              </w:rPr>
              <w:t>6.49</w:t>
            </w:r>
          </w:p>
        </w:tc>
        <w:tc>
          <w:tcPr>
            <w:tcW w:w="1080" w:type="dxa"/>
            <w:shd w:val="clear" w:color="auto" w:fill="auto"/>
            <w:vAlign w:val="bottom"/>
          </w:tcPr>
          <w:p w14:paraId="6F530986" w14:textId="6D86A503" w:rsidR="00F45941" w:rsidRPr="00DE69DF" w:rsidRDefault="00F45941" w:rsidP="00F45941">
            <w:pPr>
              <w:ind w:right="216"/>
              <w:jc w:val="right"/>
              <w:rPr>
                <w:rFonts w:ascii="Calibri" w:hAnsi="Calibri"/>
                <w:color w:val="000000"/>
                <w:sz w:val="18"/>
                <w:szCs w:val="18"/>
              </w:rPr>
            </w:pPr>
            <w:r w:rsidRPr="00A434BB">
              <w:rPr>
                <w:rFonts w:ascii="Calibri" w:hAnsi="Calibri" w:cs="Calibri"/>
                <w:color w:val="000000"/>
                <w:sz w:val="18"/>
                <w:szCs w:val="18"/>
              </w:rPr>
              <w:t>10.15</w:t>
            </w:r>
          </w:p>
        </w:tc>
      </w:tr>
      <w:tr w:rsidR="00F45941" w:rsidRPr="009A3684" w14:paraId="1D6E2CB8"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2340" w:type="dxa"/>
            <w:shd w:val="clear" w:color="auto" w:fill="auto"/>
          </w:tcPr>
          <w:p w14:paraId="4A6137AD" w14:textId="77777777" w:rsidR="00F45941" w:rsidRDefault="00F45941" w:rsidP="00F45941">
            <w:pPr>
              <w:rPr>
                <w:rFonts w:ascii="AvenirNext LT Com Regular" w:hAnsi="AvenirNext LT Com Regular"/>
                <w:b/>
                <w:bCs/>
                <w:sz w:val="18"/>
                <w:szCs w:val="18"/>
              </w:rPr>
            </w:pPr>
          </w:p>
          <w:p w14:paraId="0EA1BEEB"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w:t>
            </w:r>
            <w:r>
              <w:rPr>
                <w:rFonts w:ascii="AvenirNext LT Com Regular" w:hAnsi="AvenirNext LT Com Regular"/>
                <w:b/>
                <w:bCs/>
                <w:sz w:val="18"/>
                <w:szCs w:val="18"/>
              </w:rPr>
              <w:t>025</w:t>
            </w:r>
            <w:r w:rsidRPr="009A3684">
              <w:rPr>
                <w:rFonts w:ascii="AvenirNext LT Com Regular" w:hAnsi="AvenirNext LT Com Regular"/>
                <w:b/>
                <w:bCs/>
                <w:sz w:val="18"/>
                <w:szCs w:val="18"/>
              </w:rPr>
              <w:t xml:space="preserve"> Target Date Fund</w:t>
            </w:r>
          </w:p>
        </w:tc>
        <w:tc>
          <w:tcPr>
            <w:tcW w:w="1620" w:type="dxa"/>
            <w:shd w:val="clear" w:color="auto" w:fill="auto"/>
            <w:vAlign w:val="bottom"/>
          </w:tcPr>
          <w:p w14:paraId="6E25F364" w14:textId="6B767261" w:rsidR="00F45941" w:rsidRPr="00131E6C" w:rsidRDefault="00F45941" w:rsidP="00F45941">
            <w:pPr>
              <w:jc w:val="center"/>
              <w:rPr>
                <w:rFonts w:ascii="Calibri" w:hAnsi="Calibri"/>
                <w:color w:val="000000"/>
                <w:sz w:val="18"/>
                <w:szCs w:val="18"/>
              </w:rPr>
            </w:pPr>
            <w:r w:rsidRPr="00A434BB">
              <w:rPr>
                <w:rFonts w:ascii="Calibri" w:hAnsi="Calibri" w:cs="Calibri"/>
                <w:color w:val="000000"/>
                <w:sz w:val="18"/>
                <w:szCs w:val="18"/>
              </w:rPr>
              <w:t>0.95/0.95</w:t>
            </w:r>
          </w:p>
        </w:tc>
        <w:tc>
          <w:tcPr>
            <w:tcW w:w="1260" w:type="dxa"/>
            <w:shd w:val="clear" w:color="auto" w:fill="auto"/>
            <w:vAlign w:val="bottom"/>
          </w:tcPr>
          <w:p w14:paraId="40F7421B" w14:textId="673CCECC" w:rsidR="00F45941" w:rsidRPr="00DE69DF" w:rsidRDefault="00F45941" w:rsidP="00F45941">
            <w:pPr>
              <w:ind w:left="72" w:right="360"/>
              <w:jc w:val="right"/>
              <w:rPr>
                <w:rFonts w:ascii="Calibri" w:hAnsi="Calibri"/>
                <w:color w:val="000000"/>
                <w:sz w:val="18"/>
                <w:szCs w:val="18"/>
              </w:rPr>
            </w:pPr>
            <w:r w:rsidRPr="00A434BB">
              <w:rPr>
                <w:rFonts w:ascii="Calibri" w:hAnsi="Calibri" w:cs="Calibri"/>
                <w:color w:val="000000"/>
                <w:sz w:val="18"/>
                <w:szCs w:val="18"/>
              </w:rPr>
              <w:t>5.65</w:t>
            </w:r>
          </w:p>
        </w:tc>
        <w:tc>
          <w:tcPr>
            <w:tcW w:w="1260" w:type="dxa"/>
            <w:gridSpan w:val="2"/>
            <w:shd w:val="clear" w:color="auto" w:fill="auto"/>
            <w:vAlign w:val="bottom"/>
          </w:tcPr>
          <w:p w14:paraId="68AFEC88" w14:textId="149DCB8F" w:rsidR="00F45941" w:rsidRPr="001C46B5" w:rsidRDefault="00F45941" w:rsidP="00F45941">
            <w:pPr>
              <w:jc w:val="center"/>
              <w:rPr>
                <w:rFonts w:ascii="Calibri" w:hAnsi="Calibri"/>
                <w:color w:val="000000"/>
                <w:sz w:val="18"/>
                <w:szCs w:val="18"/>
              </w:rPr>
            </w:pPr>
            <w:r w:rsidRPr="00A434BB">
              <w:rPr>
                <w:rFonts w:ascii="Calibri" w:hAnsi="Calibri" w:cs="Calibri"/>
                <w:color w:val="000000"/>
                <w:sz w:val="18"/>
                <w:szCs w:val="18"/>
              </w:rPr>
              <w:t>5.98</w:t>
            </w:r>
          </w:p>
        </w:tc>
        <w:tc>
          <w:tcPr>
            <w:tcW w:w="1260" w:type="dxa"/>
            <w:shd w:val="clear" w:color="auto" w:fill="auto"/>
            <w:vAlign w:val="bottom"/>
          </w:tcPr>
          <w:p w14:paraId="40121EBC" w14:textId="2CCD5485" w:rsidR="00F45941" w:rsidRPr="00DE69DF" w:rsidRDefault="00F45941" w:rsidP="00403C69">
            <w:pPr>
              <w:ind w:left="86" w:right="74"/>
              <w:jc w:val="center"/>
              <w:rPr>
                <w:rFonts w:ascii="Calibri" w:hAnsi="Calibri"/>
                <w:color w:val="000000"/>
                <w:sz w:val="18"/>
                <w:szCs w:val="18"/>
              </w:rPr>
            </w:pPr>
            <w:r w:rsidRPr="00A434BB">
              <w:rPr>
                <w:rFonts w:ascii="Calibri" w:hAnsi="Calibri" w:cs="Calibri"/>
                <w:color w:val="000000"/>
                <w:sz w:val="18"/>
                <w:szCs w:val="18"/>
              </w:rPr>
              <w:t>5.56</w:t>
            </w:r>
          </w:p>
        </w:tc>
        <w:tc>
          <w:tcPr>
            <w:tcW w:w="1080" w:type="dxa"/>
            <w:shd w:val="clear" w:color="auto" w:fill="auto"/>
            <w:vAlign w:val="bottom"/>
          </w:tcPr>
          <w:p w14:paraId="1231D968" w14:textId="40853321" w:rsidR="00F45941" w:rsidRPr="00DE69DF" w:rsidRDefault="00F45941" w:rsidP="00F45941">
            <w:pPr>
              <w:ind w:right="216"/>
              <w:jc w:val="right"/>
              <w:rPr>
                <w:rFonts w:ascii="Calibri" w:hAnsi="Calibri"/>
                <w:color w:val="000000"/>
                <w:sz w:val="18"/>
                <w:szCs w:val="18"/>
              </w:rPr>
            </w:pPr>
            <w:r w:rsidRPr="00A434BB">
              <w:rPr>
                <w:rFonts w:ascii="Calibri" w:hAnsi="Calibri" w:cs="Calibri"/>
                <w:color w:val="000000"/>
                <w:sz w:val="18"/>
                <w:szCs w:val="18"/>
              </w:rPr>
              <w:t>8.64</w:t>
            </w:r>
          </w:p>
        </w:tc>
      </w:tr>
      <w:tr w:rsidR="00F45941" w:rsidRPr="009A3684" w14:paraId="3ACEBAEA"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340" w:type="dxa"/>
            <w:shd w:val="clear" w:color="auto" w:fill="auto"/>
          </w:tcPr>
          <w:p w14:paraId="26B662B1" w14:textId="77777777" w:rsidR="00F45941" w:rsidRDefault="00F45941" w:rsidP="00F45941">
            <w:pPr>
              <w:rPr>
                <w:rFonts w:ascii="AvenirNext LT Com Regular" w:hAnsi="AvenirNext LT Com Regular"/>
                <w:b/>
                <w:bCs/>
                <w:sz w:val="18"/>
                <w:szCs w:val="18"/>
              </w:rPr>
            </w:pPr>
          </w:p>
          <w:p w14:paraId="3DF4DD98"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2020 Target Date Fund</w:t>
            </w:r>
          </w:p>
        </w:tc>
        <w:tc>
          <w:tcPr>
            <w:tcW w:w="1620" w:type="dxa"/>
            <w:shd w:val="clear" w:color="auto" w:fill="auto"/>
            <w:vAlign w:val="bottom"/>
          </w:tcPr>
          <w:p w14:paraId="75E5DA05" w14:textId="22DBAB5A" w:rsidR="00F45941" w:rsidRPr="00131E6C" w:rsidRDefault="00F45941" w:rsidP="00F45941">
            <w:pPr>
              <w:jc w:val="center"/>
              <w:rPr>
                <w:rFonts w:ascii="Calibri" w:hAnsi="Calibri"/>
                <w:color w:val="000000"/>
                <w:sz w:val="18"/>
                <w:szCs w:val="18"/>
              </w:rPr>
            </w:pPr>
            <w:r w:rsidRPr="00A434BB">
              <w:rPr>
                <w:rFonts w:ascii="Calibri" w:hAnsi="Calibri" w:cs="Calibri"/>
                <w:color w:val="000000"/>
                <w:sz w:val="18"/>
                <w:szCs w:val="18"/>
              </w:rPr>
              <w:t>0.94/0.94</w:t>
            </w:r>
          </w:p>
        </w:tc>
        <w:tc>
          <w:tcPr>
            <w:tcW w:w="1260" w:type="dxa"/>
            <w:shd w:val="clear" w:color="auto" w:fill="auto"/>
            <w:vAlign w:val="bottom"/>
          </w:tcPr>
          <w:p w14:paraId="0DE9EECD" w14:textId="78F32B32" w:rsidR="00F45941" w:rsidRPr="00DE69DF" w:rsidRDefault="00F45941" w:rsidP="00F45941">
            <w:pPr>
              <w:ind w:left="72" w:right="360"/>
              <w:jc w:val="right"/>
              <w:rPr>
                <w:rFonts w:ascii="Calibri" w:hAnsi="Calibri"/>
                <w:color w:val="000000"/>
                <w:sz w:val="18"/>
                <w:szCs w:val="18"/>
              </w:rPr>
            </w:pPr>
            <w:r w:rsidRPr="00A434BB">
              <w:rPr>
                <w:rFonts w:ascii="Calibri" w:hAnsi="Calibri" w:cs="Calibri"/>
                <w:color w:val="000000"/>
                <w:sz w:val="18"/>
                <w:szCs w:val="18"/>
              </w:rPr>
              <w:t>5.01</w:t>
            </w:r>
          </w:p>
        </w:tc>
        <w:tc>
          <w:tcPr>
            <w:tcW w:w="1260" w:type="dxa"/>
            <w:gridSpan w:val="2"/>
            <w:shd w:val="clear" w:color="auto" w:fill="auto"/>
            <w:vAlign w:val="bottom"/>
          </w:tcPr>
          <w:p w14:paraId="627AE10C" w14:textId="0BF872D6" w:rsidR="00F45941" w:rsidRPr="001C46B5" w:rsidRDefault="00F45941" w:rsidP="00F45941">
            <w:pPr>
              <w:jc w:val="center"/>
              <w:rPr>
                <w:rFonts w:ascii="Calibri" w:hAnsi="Calibri"/>
                <w:color w:val="000000"/>
                <w:sz w:val="18"/>
                <w:szCs w:val="18"/>
              </w:rPr>
            </w:pPr>
            <w:r w:rsidRPr="00A434BB">
              <w:rPr>
                <w:rFonts w:ascii="Calibri" w:hAnsi="Calibri" w:cs="Calibri"/>
                <w:color w:val="000000"/>
                <w:sz w:val="18"/>
                <w:szCs w:val="18"/>
              </w:rPr>
              <w:t>5.30</w:t>
            </w:r>
          </w:p>
        </w:tc>
        <w:tc>
          <w:tcPr>
            <w:tcW w:w="1260" w:type="dxa"/>
            <w:shd w:val="clear" w:color="auto" w:fill="auto"/>
            <w:vAlign w:val="bottom"/>
          </w:tcPr>
          <w:p w14:paraId="1F187A81" w14:textId="0133D91D" w:rsidR="00F45941" w:rsidRPr="00DE69DF" w:rsidRDefault="00F45941" w:rsidP="00403C69">
            <w:pPr>
              <w:ind w:left="86" w:right="74"/>
              <w:jc w:val="center"/>
              <w:rPr>
                <w:rFonts w:ascii="Calibri" w:hAnsi="Calibri"/>
                <w:color w:val="000000"/>
                <w:sz w:val="18"/>
                <w:szCs w:val="18"/>
              </w:rPr>
            </w:pPr>
            <w:r w:rsidRPr="00A434BB">
              <w:rPr>
                <w:rFonts w:ascii="Calibri" w:hAnsi="Calibri" w:cs="Calibri"/>
                <w:color w:val="000000"/>
                <w:sz w:val="18"/>
                <w:szCs w:val="18"/>
              </w:rPr>
              <w:t>4.94</w:t>
            </w:r>
          </w:p>
        </w:tc>
        <w:tc>
          <w:tcPr>
            <w:tcW w:w="1080" w:type="dxa"/>
            <w:shd w:val="clear" w:color="auto" w:fill="auto"/>
            <w:vAlign w:val="bottom"/>
          </w:tcPr>
          <w:p w14:paraId="092064FC" w14:textId="16A670A3" w:rsidR="00F45941" w:rsidRPr="00DE69DF" w:rsidRDefault="00F45941" w:rsidP="00F45941">
            <w:pPr>
              <w:ind w:right="216"/>
              <w:jc w:val="right"/>
              <w:rPr>
                <w:rFonts w:ascii="Calibri" w:hAnsi="Calibri"/>
                <w:color w:val="000000"/>
                <w:sz w:val="18"/>
                <w:szCs w:val="18"/>
              </w:rPr>
            </w:pPr>
            <w:r w:rsidRPr="00A434BB">
              <w:rPr>
                <w:rFonts w:ascii="Calibri" w:hAnsi="Calibri" w:cs="Calibri"/>
                <w:color w:val="000000"/>
                <w:sz w:val="18"/>
                <w:szCs w:val="18"/>
              </w:rPr>
              <w:t>8.24</w:t>
            </w:r>
          </w:p>
        </w:tc>
      </w:tr>
      <w:tr w:rsidR="00F45941" w:rsidRPr="009A3684" w14:paraId="3E7684AA"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27E572A9" w14:textId="77777777" w:rsidR="00F45941" w:rsidRDefault="00F45941" w:rsidP="00F45941">
            <w:pPr>
              <w:rPr>
                <w:rFonts w:ascii="AvenirNext LT Com Regular" w:hAnsi="AvenirNext LT Com Regular"/>
                <w:b/>
                <w:bCs/>
                <w:sz w:val="18"/>
                <w:szCs w:val="18"/>
              </w:rPr>
            </w:pPr>
          </w:p>
          <w:p w14:paraId="286C7418"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2015 Target Date Fund</w:t>
            </w:r>
          </w:p>
        </w:tc>
        <w:tc>
          <w:tcPr>
            <w:tcW w:w="1620" w:type="dxa"/>
            <w:shd w:val="clear" w:color="auto" w:fill="auto"/>
            <w:vAlign w:val="bottom"/>
          </w:tcPr>
          <w:p w14:paraId="63AE871F" w14:textId="3770BD8E" w:rsidR="00F45941" w:rsidRPr="00131E6C" w:rsidRDefault="00F45941" w:rsidP="00F45941">
            <w:pPr>
              <w:jc w:val="center"/>
              <w:rPr>
                <w:rFonts w:ascii="Calibri" w:hAnsi="Calibri"/>
                <w:color w:val="000000"/>
                <w:sz w:val="18"/>
                <w:szCs w:val="18"/>
              </w:rPr>
            </w:pPr>
            <w:r w:rsidRPr="00A434BB">
              <w:rPr>
                <w:rFonts w:ascii="Calibri" w:hAnsi="Calibri" w:cs="Calibri"/>
                <w:color w:val="000000"/>
                <w:sz w:val="18"/>
                <w:szCs w:val="18"/>
              </w:rPr>
              <w:t>0.94/0.94</w:t>
            </w:r>
          </w:p>
        </w:tc>
        <w:tc>
          <w:tcPr>
            <w:tcW w:w="1260" w:type="dxa"/>
            <w:shd w:val="clear" w:color="auto" w:fill="auto"/>
            <w:vAlign w:val="bottom"/>
          </w:tcPr>
          <w:p w14:paraId="39829843" w14:textId="4C0C5990" w:rsidR="00F45941" w:rsidRPr="00DE69DF" w:rsidRDefault="00F45941" w:rsidP="00F45941">
            <w:pPr>
              <w:ind w:left="72" w:right="360"/>
              <w:jc w:val="right"/>
              <w:rPr>
                <w:rFonts w:ascii="Calibri" w:hAnsi="Calibri"/>
                <w:color w:val="000000"/>
                <w:sz w:val="18"/>
                <w:szCs w:val="18"/>
              </w:rPr>
            </w:pPr>
            <w:r w:rsidRPr="00A434BB">
              <w:rPr>
                <w:rFonts w:ascii="Calibri" w:hAnsi="Calibri" w:cs="Calibri"/>
                <w:color w:val="000000"/>
                <w:sz w:val="18"/>
                <w:szCs w:val="18"/>
              </w:rPr>
              <w:t>4.71</w:t>
            </w:r>
          </w:p>
        </w:tc>
        <w:tc>
          <w:tcPr>
            <w:tcW w:w="1260" w:type="dxa"/>
            <w:gridSpan w:val="2"/>
            <w:shd w:val="clear" w:color="auto" w:fill="auto"/>
            <w:vAlign w:val="bottom"/>
          </w:tcPr>
          <w:p w14:paraId="621820AC" w14:textId="5051DE2E" w:rsidR="00F45941" w:rsidRPr="001C46B5" w:rsidRDefault="00F45941" w:rsidP="00F45941">
            <w:pPr>
              <w:jc w:val="center"/>
              <w:rPr>
                <w:rFonts w:ascii="Calibri" w:hAnsi="Calibri"/>
                <w:color w:val="000000"/>
                <w:sz w:val="18"/>
                <w:szCs w:val="18"/>
              </w:rPr>
            </w:pPr>
            <w:r w:rsidRPr="00A434BB">
              <w:rPr>
                <w:rFonts w:ascii="Calibri" w:hAnsi="Calibri" w:cs="Calibri"/>
                <w:color w:val="000000"/>
                <w:sz w:val="18"/>
                <w:szCs w:val="18"/>
              </w:rPr>
              <w:t>4.88</w:t>
            </w:r>
          </w:p>
        </w:tc>
        <w:tc>
          <w:tcPr>
            <w:tcW w:w="1260" w:type="dxa"/>
            <w:shd w:val="clear" w:color="auto" w:fill="auto"/>
            <w:vAlign w:val="bottom"/>
          </w:tcPr>
          <w:p w14:paraId="52AA5A9F" w14:textId="03D479B5" w:rsidR="00F45941" w:rsidRPr="00DE69DF" w:rsidRDefault="00F45941" w:rsidP="00403C69">
            <w:pPr>
              <w:ind w:left="86" w:right="74"/>
              <w:jc w:val="center"/>
              <w:rPr>
                <w:rFonts w:ascii="Calibri" w:hAnsi="Calibri"/>
                <w:color w:val="000000"/>
                <w:sz w:val="18"/>
                <w:szCs w:val="18"/>
              </w:rPr>
            </w:pPr>
            <w:r w:rsidRPr="00A434BB">
              <w:rPr>
                <w:rFonts w:ascii="Calibri" w:hAnsi="Calibri" w:cs="Calibri"/>
                <w:color w:val="000000"/>
                <w:sz w:val="18"/>
                <w:szCs w:val="18"/>
              </w:rPr>
              <w:t>4.61</w:t>
            </w:r>
          </w:p>
        </w:tc>
        <w:tc>
          <w:tcPr>
            <w:tcW w:w="1080" w:type="dxa"/>
            <w:shd w:val="clear" w:color="auto" w:fill="auto"/>
            <w:vAlign w:val="bottom"/>
          </w:tcPr>
          <w:p w14:paraId="6C63746E" w14:textId="08354F0A" w:rsidR="00F45941" w:rsidRPr="00DE69DF" w:rsidRDefault="00F45941" w:rsidP="00F45941">
            <w:pPr>
              <w:ind w:right="216"/>
              <w:jc w:val="right"/>
              <w:rPr>
                <w:rFonts w:ascii="Calibri" w:hAnsi="Calibri"/>
                <w:color w:val="000000"/>
                <w:sz w:val="18"/>
                <w:szCs w:val="18"/>
              </w:rPr>
            </w:pPr>
            <w:r w:rsidRPr="00A434BB">
              <w:rPr>
                <w:rFonts w:ascii="Calibri" w:hAnsi="Calibri" w:cs="Calibri"/>
                <w:color w:val="000000"/>
                <w:sz w:val="18"/>
                <w:szCs w:val="18"/>
              </w:rPr>
              <w:t>7.76</w:t>
            </w:r>
          </w:p>
        </w:tc>
      </w:tr>
      <w:tr w:rsidR="00F45941" w:rsidRPr="009A3684" w14:paraId="25357F0A"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2340" w:type="dxa"/>
            <w:shd w:val="clear" w:color="auto" w:fill="auto"/>
          </w:tcPr>
          <w:p w14:paraId="63CC4C64" w14:textId="77777777" w:rsidR="00F45941" w:rsidRDefault="00F45941" w:rsidP="00F45941">
            <w:pPr>
              <w:rPr>
                <w:rFonts w:ascii="AvenirNext LT Com Regular" w:hAnsi="AvenirNext LT Com Regular"/>
                <w:b/>
                <w:bCs/>
                <w:sz w:val="18"/>
                <w:szCs w:val="18"/>
              </w:rPr>
            </w:pPr>
          </w:p>
          <w:p w14:paraId="2F9B81FA"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2010 Target Date Fund</w:t>
            </w:r>
          </w:p>
        </w:tc>
        <w:tc>
          <w:tcPr>
            <w:tcW w:w="1620" w:type="dxa"/>
            <w:shd w:val="clear" w:color="auto" w:fill="auto"/>
            <w:vAlign w:val="bottom"/>
          </w:tcPr>
          <w:p w14:paraId="7BD63200" w14:textId="4A863FFF" w:rsidR="00F45941" w:rsidRPr="00131E6C" w:rsidRDefault="00F45941" w:rsidP="00F45941">
            <w:pPr>
              <w:jc w:val="center"/>
              <w:rPr>
                <w:rFonts w:ascii="Calibri" w:hAnsi="Calibri"/>
                <w:color w:val="000000"/>
                <w:sz w:val="18"/>
                <w:szCs w:val="18"/>
              </w:rPr>
            </w:pPr>
            <w:r w:rsidRPr="00A434BB">
              <w:rPr>
                <w:rFonts w:ascii="Calibri" w:hAnsi="Calibri" w:cs="Calibri"/>
                <w:color w:val="000000"/>
                <w:sz w:val="18"/>
                <w:szCs w:val="18"/>
              </w:rPr>
              <w:t>0.93/0.93</w:t>
            </w:r>
          </w:p>
        </w:tc>
        <w:tc>
          <w:tcPr>
            <w:tcW w:w="1260" w:type="dxa"/>
            <w:shd w:val="clear" w:color="auto" w:fill="auto"/>
            <w:vAlign w:val="bottom"/>
          </w:tcPr>
          <w:p w14:paraId="63493690" w14:textId="32E7E484" w:rsidR="00F45941" w:rsidRPr="00DE69DF" w:rsidRDefault="00F45941" w:rsidP="00F45941">
            <w:pPr>
              <w:ind w:left="72" w:right="360"/>
              <w:jc w:val="right"/>
              <w:rPr>
                <w:rFonts w:ascii="Calibri" w:hAnsi="Calibri"/>
                <w:color w:val="000000"/>
                <w:sz w:val="18"/>
                <w:szCs w:val="18"/>
              </w:rPr>
            </w:pPr>
            <w:r w:rsidRPr="00A434BB">
              <w:rPr>
                <w:rFonts w:ascii="Calibri" w:hAnsi="Calibri" w:cs="Calibri"/>
                <w:color w:val="000000"/>
                <w:sz w:val="18"/>
                <w:szCs w:val="18"/>
              </w:rPr>
              <w:t>4.42</w:t>
            </w:r>
          </w:p>
        </w:tc>
        <w:tc>
          <w:tcPr>
            <w:tcW w:w="1260" w:type="dxa"/>
            <w:gridSpan w:val="2"/>
            <w:shd w:val="clear" w:color="auto" w:fill="auto"/>
            <w:vAlign w:val="bottom"/>
          </w:tcPr>
          <w:p w14:paraId="0ABF293A" w14:textId="14660907" w:rsidR="00F45941" w:rsidRPr="001C46B5" w:rsidRDefault="00F45941" w:rsidP="00F45941">
            <w:pPr>
              <w:jc w:val="center"/>
              <w:rPr>
                <w:rFonts w:ascii="Calibri" w:hAnsi="Calibri"/>
                <w:color w:val="000000"/>
                <w:sz w:val="18"/>
                <w:szCs w:val="18"/>
              </w:rPr>
            </w:pPr>
            <w:r w:rsidRPr="00A434BB">
              <w:rPr>
                <w:rFonts w:ascii="Calibri" w:hAnsi="Calibri" w:cs="Calibri"/>
                <w:color w:val="000000"/>
                <w:sz w:val="18"/>
                <w:szCs w:val="18"/>
              </w:rPr>
              <w:t>4.55</w:t>
            </w:r>
          </w:p>
        </w:tc>
        <w:tc>
          <w:tcPr>
            <w:tcW w:w="1260" w:type="dxa"/>
            <w:shd w:val="clear" w:color="auto" w:fill="auto"/>
            <w:vAlign w:val="bottom"/>
          </w:tcPr>
          <w:p w14:paraId="629D53A9" w14:textId="08236FF1" w:rsidR="00F45941" w:rsidRPr="00DE69DF" w:rsidRDefault="00F45941" w:rsidP="00403C69">
            <w:pPr>
              <w:ind w:left="86" w:right="74"/>
              <w:jc w:val="center"/>
              <w:rPr>
                <w:rFonts w:ascii="Calibri" w:hAnsi="Calibri"/>
                <w:color w:val="000000"/>
                <w:sz w:val="18"/>
                <w:szCs w:val="18"/>
              </w:rPr>
            </w:pPr>
            <w:r w:rsidRPr="00A434BB">
              <w:rPr>
                <w:rFonts w:ascii="Calibri" w:hAnsi="Calibri" w:cs="Calibri"/>
                <w:color w:val="000000"/>
                <w:sz w:val="18"/>
                <w:szCs w:val="18"/>
              </w:rPr>
              <w:t>4.31</w:t>
            </w:r>
          </w:p>
        </w:tc>
        <w:tc>
          <w:tcPr>
            <w:tcW w:w="1080" w:type="dxa"/>
            <w:shd w:val="clear" w:color="auto" w:fill="auto"/>
            <w:vAlign w:val="bottom"/>
          </w:tcPr>
          <w:p w14:paraId="489F6012" w14:textId="1980A79D" w:rsidR="00F45941" w:rsidRPr="00DE69DF" w:rsidRDefault="00F45941" w:rsidP="00F45941">
            <w:pPr>
              <w:ind w:right="216"/>
              <w:jc w:val="right"/>
              <w:rPr>
                <w:rFonts w:ascii="Calibri" w:hAnsi="Calibri"/>
                <w:color w:val="000000"/>
                <w:sz w:val="18"/>
                <w:szCs w:val="18"/>
              </w:rPr>
            </w:pPr>
            <w:r w:rsidRPr="00A434BB">
              <w:rPr>
                <w:rFonts w:ascii="Calibri" w:hAnsi="Calibri" w:cs="Calibri"/>
                <w:color w:val="000000"/>
                <w:sz w:val="18"/>
                <w:szCs w:val="18"/>
              </w:rPr>
              <w:t>7.50</w:t>
            </w:r>
          </w:p>
        </w:tc>
      </w:tr>
    </w:tbl>
    <w:p w14:paraId="105756B6" w14:textId="77777777" w:rsidR="0005057D" w:rsidRDefault="0005057D" w:rsidP="0005057D">
      <w:pPr>
        <w:pStyle w:val="Default"/>
        <w:rPr>
          <w:rFonts w:ascii="AvenirNext LT Com Regular" w:hAnsi="AvenirNext LT Com Regular" w:cs="Times New Roman"/>
          <w:sz w:val="18"/>
          <w:szCs w:val="18"/>
        </w:rPr>
      </w:pPr>
    </w:p>
    <w:p w14:paraId="12713C62" w14:textId="167D7896" w:rsidR="00F9733D" w:rsidRDefault="00F9733D" w:rsidP="00F9733D">
      <w:pPr>
        <w:pStyle w:val="Default"/>
        <w:rPr>
          <w:rFonts w:ascii="AvenirNext LT Com Regular" w:hAnsi="AvenirNext LT Com Regular" w:cs="Times New Roman"/>
          <w:sz w:val="16"/>
          <w:szCs w:val="16"/>
        </w:rPr>
      </w:pPr>
      <w:r w:rsidRPr="004D6151">
        <w:rPr>
          <w:rFonts w:ascii="AvenirNext LT Com Regular" w:hAnsi="AvenirNext LT Com Regular" w:cs="Times New Roman"/>
          <w:sz w:val="16"/>
          <w:szCs w:val="16"/>
          <w:vertAlign w:val="superscript"/>
        </w:rPr>
        <w:t>1</w:t>
      </w:r>
      <w:r w:rsidRPr="00F37FC7">
        <w:rPr>
          <w:rFonts w:ascii="AvenirNext LT Com Regular" w:hAnsi="AvenirNext LT Com Regular" w:cs="Times New Roman"/>
          <w:sz w:val="16"/>
          <w:szCs w:val="16"/>
        </w:rPr>
        <w:t>American Funds 2070 Target Date Retirement Fund be</w:t>
      </w:r>
      <w:r w:rsidR="00D56194">
        <w:rPr>
          <w:rFonts w:ascii="AvenirNext LT Com Regular" w:hAnsi="AvenirNext LT Com Regular" w:cs="Times New Roman"/>
          <w:sz w:val="16"/>
          <w:szCs w:val="16"/>
        </w:rPr>
        <w:t>came</w:t>
      </w:r>
      <w:r w:rsidRPr="00F37FC7">
        <w:rPr>
          <w:rFonts w:ascii="AvenirNext LT Com Regular" w:hAnsi="AvenirNext LT Com Regular" w:cs="Times New Roman"/>
          <w:sz w:val="16"/>
          <w:szCs w:val="16"/>
        </w:rPr>
        <w:t xml:space="preserve"> available for purchase on June 27, 2024</w:t>
      </w:r>
      <w:r w:rsidRPr="0044401B">
        <w:rPr>
          <w:rFonts w:ascii="AvenirNext LT Com Regular" w:hAnsi="AvenirNext LT Com Regular" w:cs="Times New Roman"/>
          <w:sz w:val="16"/>
          <w:szCs w:val="16"/>
        </w:rPr>
        <w:t>.</w:t>
      </w:r>
    </w:p>
    <w:p w14:paraId="1D263EAA" w14:textId="77777777" w:rsidR="00F9733D" w:rsidRDefault="00F9733D" w:rsidP="00F9733D">
      <w:pPr>
        <w:pStyle w:val="Default"/>
        <w:rPr>
          <w:rFonts w:ascii="AvenirNext LT Com Regular" w:hAnsi="AvenirNext LT Com Regular" w:cs="Times New Roman"/>
          <w:sz w:val="16"/>
          <w:szCs w:val="16"/>
        </w:rPr>
      </w:pPr>
      <w:r w:rsidRPr="00064696">
        <w:rPr>
          <w:rFonts w:ascii="AvenirNext LT Com Regular" w:hAnsi="AvenirNext LT Com Regular" w:cs="Times New Roman"/>
          <w:sz w:val="16"/>
          <w:szCs w:val="16"/>
          <w:vertAlign w:val="superscript"/>
        </w:rPr>
        <w:t>2</w:t>
      </w:r>
      <w:r w:rsidRPr="0044401B">
        <w:rPr>
          <w:rFonts w:ascii="AvenirNext LT Com Regular" w:hAnsi="AvenirNext LT Com Regular" w:cs="Times New Roman"/>
          <w:sz w:val="16"/>
          <w:szCs w:val="16"/>
        </w:rPr>
        <w:t>American Funds 206</w:t>
      </w:r>
      <w:r>
        <w:rPr>
          <w:rFonts w:ascii="AvenirNext LT Com Regular" w:hAnsi="AvenirNext LT Com Regular" w:cs="Times New Roman"/>
          <w:sz w:val="16"/>
          <w:szCs w:val="16"/>
        </w:rPr>
        <w:t>5</w:t>
      </w:r>
      <w:r w:rsidRPr="0044401B">
        <w:rPr>
          <w:rFonts w:ascii="AvenirNext LT Com Regular" w:hAnsi="AvenirNext LT Com Regular" w:cs="Times New Roman"/>
          <w:sz w:val="16"/>
          <w:szCs w:val="16"/>
        </w:rPr>
        <w:t xml:space="preserve">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w:t>
      </w:r>
      <w:r>
        <w:rPr>
          <w:rFonts w:ascii="AvenirNext LT Com Regular" w:hAnsi="AvenirNext LT Com Regular" w:cs="Times New Roman"/>
          <w:sz w:val="16"/>
          <w:szCs w:val="16"/>
        </w:rPr>
        <w:t>20</w:t>
      </w:r>
      <w:r w:rsidRPr="0044401B">
        <w:rPr>
          <w:rFonts w:ascii="AvenirNext LT Com Regular" w:hAnsi="AvenirNext LT Com Regular" w:cs="Times New Roman"/>
          <w:sz w:val="16"/>
          <w:szCs w:val="16"/>
        </w:rPr>
        <w:t>.</w:t>
      </w:r>
    </w:p>
    <w:p w14:paraId="621123FB" w14:textId="5F3EC909" w:rsidR="0005057D" w:rsidRDefault="00F9733D" w:rsidP="00F9733D">
      <w:pPr>
        <w:pStyle w:val="Default"/>
        <w:rPr>
          <w:rFonts w:ascii="AvenirNext LT Com Regular" w:hAnsi="AvenirNext LT Com Regular" w:cs="Times New Roman"/>
          <w:sz w:val="16"/>
          <w:szCs w:val="16"/>
        </w:rPr>
      </w:pPr>
      <w:r>
        <w:rPr>
          <w:rFonts w:ascii="AvenirNext LT Com Regular" w:hAnsi="AvenirNext LT Com Regular" w:cs="Times New Roman"/>
          <w:sz w:val="16"/>
          <w:szCs w:val="16"/>
          <w:vertAlign w:val="superscript"/>
        </w:rPr>
        <w:t>3</w:t>
      </w:r>
      <w:r w:rsidRPr="0044401B">
        <w:rPr>
          <w:rFonts w:ascii="AvenirNext LT Com Regular" w:hAnsi="AvenirNext LT Com Regular" w:cs="Times New Roman"/>
          <w:sz w:val="16"/>
          <w:szCs w:val="16"/>
        </w:rPr>
        <w:t>American Funds 2060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2015</w:t>
      </w:r>
      <w:r w:rsidR="0005057D" w:rsidRPr="0044401B">
        <w:rPr>
          <w:rFonts w:ascii="AvenirNext LT Com Regular" w:hAnsi="AvenirNext LT Com Regular" w:cs="Times New Roman"/>
          <w:sz w:val="16"/>
          <w:szCs w:val="16"/>
        </w:rPr>
        <w:t>.</w:t>
      </w:r>
    </w:p>
    <w:p w14:paraId="69945508" w14:textId="7A8F0EEF" w:rsidR="00266F39" w:rsidRPr="00FB01B0" w:rsidRDefault="00266F39" w:rsidP="00F9733D">
      <w:pPr>
        <w:pStyle w:val="Default"/>
        <w:rPr>
          <w:rFonts w:ascii="AvenirNext LT Com Regular" w:hAnsi="AvenirNext LT Com Regular" w:cs="Times New Roman"/>
          <w:sz w:val="16"/>
          <w:szCs w:val="16"/>
        </w:rPr>
      </w:pPr>
      <w:r w:rsidRPr="00614694">
        <w:rPr>
          <w:rFonts w:ascii="AvenirNext LT Com Regular" w:hAnsi="AvenirNext LT Com Regular" w:cs="Times New Roman"/>
          <w:sz w:val="16"/>
          <w:szCs w:val="16"/>
          <w:vertAlign w:val="superscript"/>
        </w:rPr>
        <w:t>4</w:t>
      </w:r>
      <w:r w:rsidRPr="00614694">
        <w:rPr>
          <w:rFonts w:ascii="AvenirNext LT Com Regular" w:hAnsi="AvenirNext LT Com Regular" w:cs="Times New Roman"/>
          <w:sz w:val="16"/>
          <w:szCs w:val="16"/>
        </w:rPr>
        <w:t>Based on estimated amounts for the current fiscal year.</w:t>
      </w:r>
    </w:p>
    <w:p w14:paraId="41CDA5F9" w14:textId="77777777" w:rsidR="005D5610" w:rsidRDefault="005D5610" w:rsidP="00493A1F">
      <w:pPr>
        <w:autoSpaceDE w:val="0"/>
        <w:autoSpaceDN w:val="0"/>
        <w:adjustRightInd w:val="0"/>
        <w:rPr>
          <w:rFonts w:ascii="AvenirNext LT Com Regular" w:hAnsi="AvenirNext LT Com Regular"/>
          <w:color w:val="000000"/>
          <w:sz w:val="18"/>
          <w:szCs w:val="18"/>
        </w:rPr>
      </w:pPr>
    </w:p>
    <w:p w14:paraId="62DD6F66" w14:textId="77777777" w:rsidR="00266F39" w:rsidRDefault="00266F39" w:rsidP="00493A1F">
      <w:pPr>
        <w:autoSpaceDE w:val="0"/>
        <w:autoSpaceDN w:val="0"/>
        <w:adjustRightInd w:val="0"/>
        <w:rPr>
          <w:rFonts w:ascii="AvenirNext LT Com Regular" w:hAnsi="AvenirNext LT Com Regular"/>
          <w:color w:val="000000"/>
          <w:sz w:val="18"/>
          <w:szCs w:val="18"/>
        </w:rPr>
      </w:pPr>
    </w:p>
    <w:p w14:paraId="09652065" w14:textId="267DB5DF" w:rsidR="00BA484E" w:rsidRPr="00DD776E" w:rsidRDefault="005D5610" w:rsidP="00BA484E">
      <w:pPr>
        <w:autoSpaceDE w:val="0"/>
        <w:autoSpaceDN w:val="0"/>
        <w:adjustRightInd w:val="0"/>
        <w:rPr>
          <w:rFonts w:ascii="AvenirNext LT Com Regular" w:hAnsi="AvenirNext LT Com Regular" w:cs="Arial"/>
          <w:sz w:val="18"/>
          <w:szCs w:val="18"/>
        </w:rPr>
      </w:pPr>
      <w:r w:rsidRPr="00DD776E">
        <w:rPr>
          <w:rFonts w:ascii="AvenirNext LT Com Regular" w:hAnsi="AvenirNext LT Com Regular"/>
          <w:sz w:val="18"/>
          <w:szCs w:val="18"/>
        </w:rPr>
        <w:t xml:space="preserve">Investment results assume all distributions are reinvested and reflect applicable fees and expenses. </w:t>
      </w:r>
      <w:r w:rsidR="00A71A38" w:rsidRPr="00DD776E">
        <w:rPr>
          <w:rFonts w:ascii="AvenirNext LT Com Regular" w:hAnsi="AvenirNext LT Com Regular"/>
          <w:sz w:val="18"/>
          <w:szCs w:val="18"/>
        </w:rPr>
        <w:t>The expense ratios are as of each fund's prospectus available at the time of publication. When applicable,</w:t>
      </w:r>
      <w:r w:rsidR="000A59D3">
        <w:rPr>
          <w:rFonts w:ascii="AvenirNext LT Com Regular" w:hAnsi="AvenirNext LT Com Regular"/>
          <w:sz w:val="18"/>
          <w:szCs w:val="18"/>
        </w:rPr>
        <w:t xml:space="preserve"> </w:t>
      </w:r>
      <w:r w:rsidR="00A71A38" w:rsidRPr="00DD776E">
        <w:rPr>
          <w:rFonts w:ascii="AvenirNext LT Com Regular" w:hAnsi="AvenirNext LT Com Regular"/>
          <w:sz w:val="18"/>
          <w:szCs w:val="18"/>
        </w:rPr>
        <w:t xml:space="preserve">results </w:t>
      </w:r>
      <w:r w:rsidR="005A0FD4">
        <w:rPr>
          <w:rFonts w:ascii="AvenirNext LT Com Regular" w:hAnsi="AvenirNext LT Com Regular"/>
          <w:sz w:val="18"/>
          <w:szCs w:val="18"/>
        </w:rPr>
        <w:t xml:space="preserve">reflect </w:t>
      </w:r>
      <w:r w:rsidR="00A71A38" w:rsidRPr="00DD776E">
        <w:rPr>
          <w:rFonts w:ascii="AvenirNext LT Com Regular" w:hAnsi="AvenirNext LT Com Regular"/>
          <w:sz w:val="18"/>
          <w:szCs w:val="18"/>
        </w:rPr>
        <w:t xml:space="preserve">expense reimbursements, without which they would have been lower and net expenses higher. </w:t>
      </w:r>
      <w:r w:rsidR="00DE69DF">
        <w:rPr>
          <w:rFonts w:ascii="AvenirNext LT Com Regular" w:hAnsi="AvenirNext LT Com Regular"/>
          <w:sz w:val="18"/>
          <w:szCs w:val="18"/>
        </w:rPr>
        <w:t>Refer to</w:t>
      </w:r>
      <w:r w:rsidR="00A71A38" w:rsidRPr="00DD776E">
        <w:rPr>
          <w:rFonts w:ascii="AvenirNext LT Com Regular" w:hAnsi="AvenirNext LT Com Regular"/>
          <w:sz w:val="18"/>
          <w:szCs w:val="18"/>
        </w:rPr>
        <w:t xml:space="preserve"> </w:t>
      </w:r>
      <w:r w:rsidR="00A71A38" w:rsidRPr="006171F1">
        <w:rPr>
          <w:rFonts w:ascii="AvenirNext LT Com Regular" w:hAnsi="AvenirNext LT Com Regular"/>
          <w:b/>
          <w:bCs/>
          <w:sz w:val="18"/>
          <w:szCs w:val="18"/>
        </w:rPr>
        <w:t>capitalgroup.com</w:t>
      </w:r>
      <w:r w:rsidR="00A71A38" w:rsidRPr="00DD776E">
        <w:rPr>
          <w:rFonts w:ascii="AvenirNext LT Com Regular" w:hAnsi="AvenirNext LT Com Regular"/>
          <w:sz w:val="18"/>
          <w:szCs w:val="18"/>
        </w:rPr>
        <w:t xml:space="preserve"> for more information.</w:t>
      </w:r>
      <w:r w:rsidR="003801F1" w:rsidRPr="00DD776E">
        <w:rPr>
          <w:rFonts w:ascii="AvenirNext LT Com Regular" w:hAnsi="AvenirNext LT Com Regular"/>
          <w:sz w:val="18"/>
          <w:szCs w:val="18"/>
        </w:rPr>
        <w:t xml:space="preserve"> </w:t>
      </w:r>
    </w:p>
    <w:p w14:paraId="07987B7E" w14:textId="77777777" w:rsidR="008448F7" w:rsidRDefault="008448F7" w:rsidP="00BA484E">
      <w:pPr>
        <w:autoSpaceDE w:val="0"/>
        <w:autoSpaceDN w:val="0"/>
        <w:adjustRightInd w:val="0"/>
        <w:rPr>
          <w:rFonts w:ascii="AvenirNext LT Com Regular" w:hAnsi="AvenirNext LT Com Regular" w:cs="Arial"/>
          <w:color w:val="222222"/>
          <w:sz w:val="18"/>
          <w:szCs w:val="18"/>
        </w:rPr>
      </w:pPr>
    </w:p>
    <w:p w14:paraId="7FC6381B" w14:textId="77777777" w:rsidR="008448F7" w:rsidRDefault="008448F7" w:rsidP="00BA484E">
      <w:pPr>
        <w:autoSpaceDE w:val="0"/>
        <w:autoSpaceDN w:val="0"/>
        <w:adjustRightInd w:val="0"/>
        <w:rPr>
          <w:rFonts w:ascii="AvenirNext LT Com Regular" w:hAnsi="AvenirNext LT Com Regular" w:cs="Arial"/>
          <w:color w:val="222222"/>
          <w:sz w:val="18"/>
          <w:szCs w:val="18"/>
        </w:rPr>
      </w:pPr>
    </w:p>
    <w:p w14:paraId="6C1460D6" w14:textId="7B548316" w:rsidR="008448F7" w:rsidRDefault="008448F7" w:rsidP="003765C7">
      <w:pPr>
        <w:pStyle w:val="CM9"/>
        <w:rPr>
          <w:rFonts w:ascii="AvenirNext LT Com Regular" w:hAnsi="AvenirNext LT Com Regular"/>
          <w:i/>
          <w:color w:val="FF00FF"/>
          <w:sz w:val="18"/>
          <w:szCs w:val="18"/>
        </w:rPr>
      </w:pPr>
    </w:p>
    <w:p w14:paraId="7435E9C9" w14:textId="77777777" w:rsidR="00CD5C2D" w:rsidRPr="00CD5C2D" w:rsidRDefault="00CD5C2D" w:rsidP="00CD5C2D">
      <w:pPr>
        <w:pStyle w:val="Default"/>
      </w:pPr>
    </w:p>
    <w:p w14:paraId="11C51B0E" w14:textId="51ABB616" w:rsidR="00D32C5D" w:rsidRDefault="00D32C5D" w:rsidP="00953484">
      <w:pPr>
        <w:pStyle w:val="Default"/>
      </w:pPr>
    </w:p>
    <w:p w14:paraId="43754734" w14:textId="5ECE039A" w:rsidR="00D32C5D" w:rsidRDefault="00D32C5D" w:rsidP="00953484">
      <w:pPr>
        <w:pStyle w:val="Default"/>
      </w:pPr>
    </w:p>
    <w:p w14:paraId="757A1D97" w14:textId="68CE1753" w:rsidR="000D4AED" w:rsidRDefault="000D4AED">
      <w:pPr>
        <w:rPr>
          <w:rFonts w:ascii="NewsGoth BT" w:hAnsi="NewsGoth BT" w:cs="NewsGoth BT"/>
          <w:color w:val="000000"/>
        </w:rPr>
      </w:pPr>
      <w:r>
        <w:br w:type="page"/>
      </w:r>
    </w:p>
    <w:p w14:paraId="4561B387" w14:textId="77777777" w:rsidR="000D4AED" w:rsidRPr="005D39FC" w:rsidRDefault="000D4AED" w:rsidP="000D4AED">
      <w:pPr>
        <w:pStyle w:val="Default"/>
      </w:pPr>
    </w:p>
    <w:p w14:paraId="4154D391" w14:textId="229A9465" w:rsidR="003765C7" w:rsidRDefault="003765C7" w:rsidP="003765C7">
      <w:pPr>
        <w:pStyle w:val="CM9"/>
        <w:rPr>
          <w:rFonts w:ascii="AvenirNext LT Com Regular" w:hAnsi="AvenirNext LT Com Regular"/>
          <w:i/>
          <w:color w:val="FF00FF"/>
          <w:sz w:val="18"/>
          <w:szCs w:val="18"/>
        </w:rPr>
      </w:pPr>
      <w:r w:rsidRPr="007D6F7C">
        <w:rPr>
          <w:rFonts w:ascii="AvenirNext LT Com Regular" w:hAnsi="AvenirNext LT Com Regular"/>
          <w:i/>
          <w:color w:val="FF00FF"/>
          <w:sz w:val="18"/>
          <w:szCs w:val="18"/>
        </w:rPr>
        <w:t>[</w:t>
      </w:r>
      <w:r w:rsidRPr="007D6F7C">
        <w:rPr>
          <w:rFonts w:ascii="AvenirNext LT Com Regular" w:hAnsi="AvenirNext LT Com Regular"/>
          <w:i/>
          <w:iCs/>
          <w:color w:val="FF00FF"/>
          <w:sz w:val="18"/>
          <w:szCs w:val="18"/>
        </w:rPr>
        <w:t xml:space="preserve">Insert for </w:t>
      </w:r>
      <w:r w:rsidRPr="007D6F7C">
        <w:rPr>
          <w:rFonts w:ascii="AvenirNext LT Com Regular" w:hAnsi="AvenirNext LT Com Regular"/>
          <w:b/>
          <w:bCs/>
          <w:i/>
          <w:iCs/>
          <w:color w:val="FF00FF"/>
          <w:sz w:val="18"/>
          <w:szCs w:val="18"/>
        </w:rPr>
        <w:t>Class R-4 share plans:</w:t>
      </w:r>
      <w:r w:rsidRPr="007D6F7C">
        <w:rPr>
          <w:rFonts w:ascii="AvenirNext LT Com Regular" w:hAnsi="AvenirNext LT Com Regular"/>
          <w:i/>
          <w:color w:val="FF00FF"/>
          <w:sz w:val="18"/>
          <w:szCs w:val="18"/>
        </w:rPr>
        <w:t xml:space="preserve">] </w:t>
      </w:r>
    </w:p>
    <w:p w14:paraId="6E4540AF" w14:textId="2D5002F9" w:rsidR="00AA0ACA" w:rsidRPr="00224200" w:rsidRDefault="00C14137" w:rsidP="00AA0ACA">
      <w:pPr>
        <w:rPr>
          <w:rFonts w:ascii="AvenirNext LT Com Regular" w:hAnsi="AvenirNext LT Com Regular" w:cs="Arial"/>
          <w:b/>
          <w:bCs/>
          <w:color w:val="000000" w:themeColor="text1"/>
          <w:sz w:val="18"/>
          <w:szCs w:val="18"/>
        </w:rPr>
      </w:pPr>
      <w:r w:rsidRPr="00224200">
        <w:rPr>
          <w:rFonts w:ascii="AvenirNext LT Com Regular" w:hAnsi="AvenirNext LT Com Regular"/>
          <w:b/>
          <w:bCs/>
          <w:color w:val="000000" w:themeColor="text1"/>
          <w:sz w:val="18"/>
          <w:szCs w:val="18"/>
        </w:rPr>
        <w:t>Figures shown are past results for Class R-4 shares and are not predictive of</w:t>
      </w:r>
      <w:r w:rsidR="00591E71" w:rsidRPr="00224200">
        <w:rPr>
          <w:rFonts w:ascii="AvenirNext LT Com Regular" w:hAnsi="AvenirNext LT Com Regular"/>
          <w:b/>
          <w:bCs/>
          <w:color w:val="000000" w:themeColor="text1"/>
          <w:sz w:val="18"/>
          <w:szCs w:val="18"/>
        </w:rPr>
        <w:t xml:space="preserve"> results</w:t>
      </w:r>
      <w:r w:rsidRPr="00224200">
        <w:rPr>
          <w:rFonts w:ascii="AvenirNext LT Com Regular" w:hAnsi="AvenirNext LT Com Regular"/>
          <w:b/>
          <w:bCs/>
          <w:color w:val="000000" w:themeColor="text1"/>
          <w:sz w:val="18"/>
          <w:szCs w:val="18"/>
        </w:rPr>
        <w:t xml:space="preserve"> </w:t>
      </w:r>
      <w:r w:rsidR="0007698A" w:rsidRPr="00224200">
        <w:rPr>
          <w:rFonts w:ascii="AvenirNext LT Com Regular" w:hAnsi="AvenirNext LT Com Regular" w:cs="Arial"/>
          <w:b/>
          <w:bCs/>
          <w:color w:val="000000" w:themeColor="text1"/>
          <w:sz w:val="18"/>
          <w:szCs w:val="18"/>
        </w:rPr>
        <w:t>in future periods</w:t>
      </w:r>
      <w:r w:rsidRPr="00224200">
        <w:rPr>
          <w:rFonts w:ascii="AvenirNext LT Com Regular" w:hAnsi="AvenirNext LT Com Regular"/>
          <w:b/>
          <w:bCs/>
          <w:color w:val="000000" w:themeColor="text1"/>
          <w:sz w:val="18"/>
          <w:szCs w:val="18"/>
        </w:rPr>
        <w:t xml:space="preserve">. </w:t>
      </w:r>
      <w:r w:rsidR="0090200B" w:rsidRPr="00224200">
        <w:rPr>
          <w:rFonts w:ascii="AvenirNext LT Com Regular" w:hAnsi="AvenirNext LT Com Regular" w:cs="Arial"/>
          <w:b/>
          <w:bCs/>
          <w:color w:val="000000" w:themeColor="text1"/>
          <w:sz w:val="18"/>
          <w:szCs w:val="18"/>
        </w:rPr>
        <w:t>Current and future results may be lower or higher than those shown. Prices and returns will vary, so investors may lose money. Investing for short periods makes losses more likely. For current information and month-end results, visit capitalgroup.com.</w:t>
      </w:r>
    </w:p>
    <w:p w14:paraId="3F09BE6B" w14:textId="77777777" w:rsidR="00AA0ACA" w:rsidRPr="009D38CE" w:rsidRDefault="00AA0ACA" w:rsidP="00352DE8">
      <w:pPr>
        <w:rPr>
          <w:rFonts w:ascii="AvenirNext LT Com Regular" w:hAnsi="AvenirNext LT Com Regular"/>
          <w:b/>
          <w:bCs/>
          <w:sz w:val="18"/>
          <w:szCs w:val="18"/>
        </w:rPr>
      </w:pPr>
    </w:p>
    <w:p w14:paraId="73DADF6B" w14:textId="3ABDE174" w:rsidR="00E3316D" w:rsidRPr="0090200B" w:rsidRDefault="0090200B" w:rsidP="00352DE8">
      <w:pPr>
        <w:rPr>
          <w:rFonts w:ascii="AvenirNext LT Com Regular" w:hAnsi="AvenirNext LT Com Regular"/>
          <w:b/>
          <w:bCs/>
          <w:sz w:val="18"/>
          <w:szCs w:val="18"/>
        </w:rPr>
      </w:pPr>
      <w:r w:rsidRPr="0090200B">
        <w:rPr>
          <w:rFonts w:ascii="AvenirNext LT Com Regular" w:hAnsi="AvenirNext LT Com Regular" w:cs="Arial"/>
          <w:b/>
          <w:bCs/>
          <w:color w:val="222222"/>
          <w:sz w:val="18"/>
          <w:szCs w:val="18"/>
        </w:rPr>
        <w:t>Class R-4 shares were first offered on May 15, 2002. Class R-4 share results prior to the date of first sale are hypothetical based on the results of the original share class of the fund without a sales charge, adjusted for typical estimated expenses.</w:t>
      </w:r>
      <w:r w:rsidR="006C3F4D" w:rsidRPr="006C3F4D">
        <w:rPr>
          <w:rFonts w:ascii="Arial" w:hAnsi="Arial" w:cs="Arial"/>
          <w:color w:val="222222"/>
          <w:sz w:val="20"/>
          <w:szCs w:val="20"/>
          <w:shd w:val="clear" w:color="auto" w:fill="F6F6F6"/>
        </w:rPr>
        <w:t xml:space="preserve"> </w:t>
      </w:r>
      <w:r w:rsidR="006C3F4D" w:rsidRPr="007365CD">
        <w:rPr>
          <w:rFonts w:ascii="AvenirNext LT Com Regular" w:hAnsi="AvenirNext LT Com Regular" w:cs="Arial"/>
          <w:b/>
          <w:bCs/>
          <w:color w:val="222222"/>
          <w:sz w:val="18"/>
          <w:szCs w:val="18"/>
        </w:rPr>
        <w:t>Results for certain funds with an inception date after May 15, 2002, also include hypothetical returns because those funds' Class R-4 shares sold after the funds' date of first offering.</w:t>
      </w:r>
      <w:r w:rsidRPr="0090200B">
        <w:rPr>
          <w:rFonts w:ascii="AvenirNext LT Com Regular" w:hAnsi="AvenirNext LT Com Regular" w:cs="Arial"/>
          <w:b/>
          <w:bCs/>
          <w:color w:val="222222"/>
          <w:sz w:val="18"/>
          <w:szCs w:val="18"/>
        </w:rPr>
        <w:t xml:space="preserve"> </w:t>
      </w:r>
      <w:r w:rsidR="00CF5B31">
        <w:rPr>
          <w:rFonts w:ascii="AvenirNext LT Com Regular" w:hAnsi="AvenirNext LT Com Regular" w:cs="Arial"/>
          <w:b/>
          <w:bCs/>
          <w:color w:val="222222"/>
          <w:sz w:val="18"/>
          <w:szCs w:val="18"/>
        </w:rPr>
        <w:t>Refer to</w:t>
      </w:r>
      <w:r w:rsidRPr="0090200B">
        <w:rPr>
          <w:rFonts w:ascii="AvenirNext LT Com Regular" w:hAnsi="AvenirNext LT Com Regular" w:cs="Arial"/>
          <w:b/>
          <w:bCs/>
          <w:color w:val="222222"/>
          <w:sz w:val="18"/>
          <w:szCs w:val="18"/>
        </w:rPr>
        <w:t xml:space="preserve"> each fund’s prospectus for more information on specific expenses.</w:t>
      </w:r>
    </w:p>
    <w:p w14:paraId="2EB9EFD4" w14:textId="333934F3" w:rsidR="003A5BE8" w:rsidRPr="009D38CE" w:rsidRDefault="003A5BE8">
      <w:pPr>
        <w:rPr>
          <w:rFonts w:ascii="AvenirNext LT Com Regular" w:hAnsi="AvenirNext LT Com Regular"/>
          <w:b/>
          <w:bCs/>
          <w:sz w:val="18"/>
          <w:szCs w:val="18"/>
        </w:rPr>
      </w:pPr>
    </w:p>
    <w:p w14:paraId="2E32577B" w14:textId="3310A50D" w:rsidR="001F4ADE" w:rsidRDefault="00DA0F61" w:rsidP="001F4ADE">
      <w:pPr>
        <w:pStyle w:val="Default"/>
        <w:rPr>
          <w:rFonts w:ascii="AvenirNext LT Com Regular" w:hAnsi="AvenirNext LT Com Regular"/>
          <w:sz w:val="18"/>
          <w:szCs w:val="18"/>
        </w:rPr>
      </w:pPr>
      <w:r w:rsidRPr="00DA0F61">
        <w:rPr>
          <w:rFonts w:ascii="AvenirNext LT Com Regular" w:hAnsi="AvenirNext LT Com Regular"/>
          <w:sz w:val="18"/>
          <w:szCs w:val="18"/>
        </w:rPr>
        <w:t>The table below shows the funds’ average annual total returns as of December 31, 2024</w:t>
      </w:r>
      <w:r w:rsidR="00F45941">
        <w:rPr>
          <w:rFonts w:ascii="AvenirNext LT Com Regular" w:hAnsi="AvenirNext LT Com Regular" w:cs="Times New Roman"/>
          <w:sz w:val="18"/>
          <w:szCs w:val="18"/>
        </w:rPr>
        <w:t>.</w:t>
      </w:r>
    </w:p>
    <w:p w14:paraId="5C52DDC0" w14:textId="77777777" w:rsidR="001F4ADE" w:rsidRDefault="001F4ADE" w:rsidP="001F4ADE">
      <w:pPr>
        <w:pStyle w:val="CM7"/>
        <w:rPr>
          <w:rFonts w:ascii="AvenirNext LT Com Regular" w:hAnsi="AvenirNext LT Com Regular"/>
          <w:sz w:val="18"/>
          <w:szCs w:val="18"/>
        </w:rPr>
      </w:pPr>
      <w:r>
        <w:rPr>
          <w:rFonts w:ascii="AvenirNext LT Com Regular" w:hAnsi="AvenirNext LT Com Regular"/>
          <w:sz w:val="18"/>
          <w:szCs w:val="18"/>
        </w:rPr>
        <w:t>(There is no sales charge for purchasing Class R shares.)</w:t>
      </w:r>
    </w:p>
    <w:p w14:paraId="7212074F" w14:textId="28C46C86" w:rsidR="00E96389" w:rsidRPr="009A3684" w:rsidRDefault="00E96389" w:rsidP="00E96389">
      <w:pPr>
        <w:rPr>
          <w:rFonts w:ascii="AvenirNext LT Com Regular" w:hAnsi="AvenirNext LT Com Regular"/>
          <w:b/>
          <w:bCs/>
          <w:sz w:val="18"/>
          <w:szCs w:val="18"/>
        </w:rPr>
      </w:pPr>
    </w:p>
    <w:tbl>
      <w:tblPr>
        <w:tblW w:w="8820" w:type="dxa"/>
        <w:tblInd w:w="-5" w:type="dxa"/>
        <w:tblLook w:val="01E0" w:firstRow="1" w:lastRow="1" w:firstColumn="1" w:lastColumn="1" w:noHBand="0" w:noVBand="0"/>
      </w:tblPr>
      <w:tblGrid>
        <w:gridCol w:w="2340"/>
        <w:gridCol w:w="1620"/>
        <w:gridCol w:w="1260"/>
        <w:gridCol w:w="360"/>
        <w:gridCol w:w="900"/>
        <w:gridCol w:w="1260"/>
        <w:gridCol w:w="1080"/>
      </w:tblGrid>
      <w:tr w:rsidR="007C15F0" w:rsidRPr="009A3684" w14:paraId="6DC9CD44" w14:textId="77777777" w:rsidTr="00982194">
        <w:trPr>
          <w:trHeight w:val="377"/>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38AF4581" w14:textId="6C107FB5" w:rsidR="007C15F0" w:rsidRDefault="007C15F0" w:rsidP="009B04D3">
            <w:pPr>
              <w:jc w:val="center"/>
              <w:rPr>
                <w:rFonts w:ascii="AvenirNext LT Com Regular" w:hAnsi="AvenirNext LT Com Regular"/>
                <w:b/>
                <w:bCs/>
                <w:sz w:val="18"/>
                <w:szCs w:val="18"/>
              </w:rPr>
            </w:pPr>
          </w:p>
          <w:p w14:paraId="370A3D9B" w14:textId="77777777" w:rsidR="007C15F0" w:rsidRPr="009A3684" w:rsidRDefault="007C15F0" w:rsidP="009B04D3">
            <w:pPr>
              <w:jc w:val="center"/>
              <w:rPr>
                <w:rFonts w:ascii="AvenirNext LT Com Regular" w:hAnsi="AvenirNext LT Com Regular"/>
                <w:b/>
                <w:bCs/>
                <w:sz w:val="18"/>
                <w:szCs w:val="18"/>
              </w:rPr>
            </w:pPr>
            <w:r w:rsidRPr="009A3684">
              <w:rPr>
                <w:rFonts w:ascii="AvenirNext LT Com Regular" w:hAnsi="AvenirNext LT Com Regular"/>
                <w:b/>
                <w:bCs/>
                <w:sz w:val="18"/>
                <w:szCs w:val="18"/>
              </w:rPr>
              <w:t xml:space="preserve">Class </w:t>
            </w:r>
            <w:r>
              <w:rPr>
                <w:rFonts w:ascii="AvenirNext LT Com Regular" w:hAnsi="AvenirNext LT Com Regular"/>
                <w:b/>
                <w:bCs/>
                <w:sz w:val="18"/>
                <w:szCs w:val="18"/>
              </w:rPr>
              <w:t>R-4 s</w:t>
            </w:r>
            <w:r w:rsidRPr="009A3684">
              <w:rPr>
                <w:rFonts w:ascii="AvenirNext LT Com Regular" w:hAnsi="AvenirNext LT Com Regular"/>
                <w:b/>
                <w:bCs/>
                <w:sz w:val="18"/>
                <w:szCs w:val="18"/>
              </w:rPr>
              <w:t>hare</w:t>
            </w:r>
          </w:p>
        </w:tc>
        <w:tc>
          <w:tcPr>
            <w:tcW w:w="1620" w:type="dxa"/>
            <w:tcBorders>
              <w:left w:val="single" w:sz="4" w:space="0" w:color="auto"/>
              <w:bottom w:val="single" w:sz="4" w:space="0" w:color="auto"/>
            </w:tcBorders>
            <w:shd w:val="clear" w:color="auto" w:fill="auto"/>
          </w:tcPr>
          <w:p w14:paraId="1EEA31B0" w14:textId="77777777" w:rsidR="007C15F0" w:rsidRPr="009A3684" w:rsidRDefault="007C15F0" w:rsidP="009B04D3">
            <w:pPr>
              <w:jc w:val="center"/>
              <w:rPr>
                <w:rFonts w:ascii="AvenirNext LT Com Regular" w:hAnsi="AvenirNext LT Com Regular"/>
                <w:b/>
                <w:bCs/>
                <w:sz w:val="18"/>
                <w:szCs w:val="18"/>
              </w:rPr>
            </w:pPr>
          </w:p>
        </w:tc>
        <w:tc>
          <w:tcPr>
            <w:tcW w:w="1620" w:type="dxa"/>
            <w:gridSpan w:val="2"/>
            <w:tcBorders>
              <w:bottom w:val="single" w:sz="4" w:space="0" w:color="auto"/>
            </w:tcBorders>
            <w:shd w:val="clear" w:color="auto" w:fill="auto"/>
          </w:tcPr>
          <w:p w14:paraId="1980E044" w14:textId="77777777" w:rsidR="007C15F0" w:rsidRPr="009A3684" w:rsidRDefault="007C15F0" w:rsidP="009B04D3">
            <w:pPr>
              <w:jc w:val="center"/>
              <w:rPr>
                <w:rFonts w:ascii="AvenirNext LT Com Regular" w:hAnsi="AvenirNext LT Com Regular"/>
                <w:b/>
                <w:bCs/>
                <w:sz w:val="18"/>
                <w:szCs w:val="18"/>
              </w:rPr>
            </w:pPr>
          </w:p>
        </w:tc>
        <w:tc>
          <w:tcPr>
            <w:tcW w:w="900" w:type="dxa"/>
            <w:tcBorders>
              <w:bottom w:val="single" w:sz="4" w:space="0" w:color="auto"/>
            </w:tcBorders>
            <w:shd w:val="clear" w:color="auto" w:fill="auto"/>
          </w:tcPr>
          <w:p w14:paraId="00285471" w14:textId="77777777" w:rsidR="007C15F0" w:rsidRPr="009A3684" w:rsidRDefault="007C15F0" w:rsidP="009B04D3">
            <w:pPr>
              <w:jc w:val="center"/>
              <w:rPr>
                <w:rFonts w:ascii="AvenirNext LT Com Regular" w:hAnsi="AvenirNext LT Com Regular"/>
                <w:b/>
                <w:bCs/>
                <w:sz w:val="18"/>
                <w:szCs w:val="18"/>
              </w:rPr>
            </w:pPr>
          </w:p>
        </w:tc>
        <w:tc>
          <w:tcPr>
            <w:tcW w:w="2340" w:type="dxa"/>
            <w:gridSpan w:val="2"/>
            <w:tcBorders>
              <w:bottom w:val="single" w:sz="4" w:space="0" w:color="auto"/>
            </w:tcBorders>
            <w:shd w:val="clear" w:color="auto" w:fill="auto"/>
          </w:tcPr>
          <w:p w14:paraId="263C2E52" w14:textId="77777777" w:rsidR="007C15F0" w:rsidRPr="009A3684" w:rsidRDefault="007C15F0" w:rsidP="009B04D3">
            <w:pPr>
              <w:jc w:val="center"/>
              <w:rPr>
                <w:rFonts w:ascii="AvenirNext LT Com Regular" w:hAnsi="AvenirNext LT Com Regular"/>
                <w:b/>
                <w:bCs/>
                <w:sz w:val="18"/>
                <w:szCs w:val="18"/>
              </w:rPr>
            </w:pPr>
          </w:p>
        </w:tc>
      </w:tr>
      <w:tr w:rsidR="007C15F0" w:rsidRPr="009A3684" w14:paraId="756B3870" w14:textId="77777777" w:rsidTr="00982194">
        <w:trPr>
          <w:trHeight w:val="665"/>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71D48AE2" w14:textId="22AB3E77" w:rsidR="007C15F0" w:rsidRDefault="007C15F0" w:rsidP="009B04D3">
            <w:pPr>
              <w:jc w:val="center"/>
              <w:rPr>
                <w:rFonts w:ascii="AvenirNext LT Com Regular" w:hAnsi="AvenirNext LT Com Regular"/>
                <w:b/>
                <w:bCs/>
                <w:sz w:val="18"/>
                <w:szCs w:val="18"/>
              </w:rPr>
            </w:pPr>
          </w:p>
          <w:p w14:paraId="01E0F093" w14:textId="77777777" w:rsidR="007C15F0" w:rsidRPr="009A3684" w:rsidRDefault="007C15F0" w:rsidP="009B04D3">
            <w:pPr>
              <w:jc w:val="center"/>
              <w:rPr>
                <w:rFonts w:ascii="AvenirNext LT Com Regular" w:hAnsi="AvenirNext LT Com Regular"/>
                <w:b/>
                <w:bCs/>
                <w:sz w:val="18"/>
                <w:szCs w:val="18"/>
              </w:rPr>
            </w:pPr>
            <w:r w:rsidRPr="009A3684">
              <w:rPr>
                <w:rFonts w:ascii="AvenirNext LT Com Regular" w:hAnsi="AvenirNext LT Com Regular"/>
                <w:b/>
                <w:bCs/>
                <w:sz w:val="18"/>
                <w:szCs w:val="18"/>
              </w:rPr>
              <w:t>Fund name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D79DD3E" w14:textId="7D981AEF" w:rsidR="007C15F0" w:rsidRDefault="007C15F0" w:rsidP="009B04D3">
            <w:pPr>
              <w:jc w:val="center"/>
              <w:rPr>
                <w:rFonts w:ascii="AvenirNext LT Com Regular" w:hAnsi="AvenirNext LT Com Regular"/>
                <w:b/>
                <w:bCs/>
                <w:sz w:val="18"/>
                <w:szCs w:val="18"/>
              </w:rPr>
            </w:pPr>
          </w:p>
          <w:p w14:paraId="372962F3" w14:textId="77777777" w:rsidR="007C15F0" w:rsidRPr="009A3684" w:rsidRDefault="007C15F0" w:rsidP="009B04D3">
            <w:pPr>
              <w:jc w:val="center"/>
              <w:rPr>
                <w:rFonts w:ascii="AvenirNext LT Com Regular" w:hAnsi="AvenirNext LT Com Regular"/>
                <w:b/>
                <w:bCs/>
                <w:sz w:val="18"/>
                <w:szCs w:val="18"/>
              </w:rPr>
            </w:pPr>
            <w:r w:rsidRPr="009A3684">
              <w:rPr>
                <w:rFonts w:ascii="AvenirNext LT Com Regular" w:hAnsi="AvenirNext LT Com Regular"/>
                <w:b/>
                <w:bCs/>
                <w:sz w:val="18"/>
                <w:szCs w:val="18"/>
              </w:rPr>
              <w:t xml:space="preserve">Gross/net </w:t>
            </w:r>
          </w:p>
          <w:p w14:paraId="49C5E370" w14:textId="77777777" w:rsidR="007C15F0" w:rsidRDefault="007C15F0" w:rsidP="009B04D3">
            <w:pPr>
              <w:jc w:val="center"/>
              <w:rPr>
                <w:rFonts w:ascii="AvenirNext LT Com Regular" w:hAnsi="AvenirNext LT Com Regular"/>
                <w:b/>
                <w:bCs/>
                <w:sz w:val="18"/>
                <w:szCs w:val="18"/>
              </w:rPr>
            </w:pPr>
            <w:r w:rsidRPr="009A3684">
              <w:rPr>
                <w:rFonts w:ascii="AvenirNext LT Com Regular" w:hAnsi="AvenirNext LT Com Regular"/>
                <w:b/>
                <w:bCs/>
                <w:sz w:val="18"/>
                <w:szCs w:val="18"/>
              </w:rPr>
              <w:t>expense ratios</w:t>
            </w:r>
          </w:p>
          <w:p w14:paraId="47B30D63" w14:textId="77777777" w:rsidR="007C15F0" w:rsidRPr="00CD1120" w:rsidRDefault="007C15F0" w:rsidP="009B04D3">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B1576AB" w14:textId="04FE8852" w:rsidR="007C15F0" w:rsidRDefault="007C15F0" w:rsidP="009B04D3">
            <w:pPr>
              <w:jc w:val="center"/>
              <w:rPr>
                <w:rFonts w:ascii="AvenirNext LT Com Regular" w:hAnsi="AvenirNext LT Com Regular"/>
                <w:b/>
                <w:bCs/>
                <w:sz w:val="18"/>
                <w:szCs w:val="18"/>
              </w:rPr>
            </w:pPr>
          </w:p>
          <w:p w14:paraId="41764095" w14:textId="20933316" w:rsidR="007C15F0" w:rsidRDefault="007C15F0" w:rsidP="009B04D3">
            <w:pPr>
              <w:jc w:val="center"/>
              <w:rPr>
                <w:rFonts w:ascii="AvenirNext LT Com Regular" w:hAnsi="AvenirNext LT Com Regular"/>
                <w:b/>
                <w:bCs/>
                <w:sz w:val="18"/>
                <w:szCs w:val="18"/>
              </w:rPr>
            </w:pPr>
            <w:r w:rsidRPr="009A3684">
              <w:rPr>
                <w:rFonts w:ascii="AvenirNext LT Com Regular" w:hAnsi="AvenirNext LT Com Regular"/>
                <w:b/>
                <w:bCs/>
                <w:sz w:val="18"/>
                <w:szCs w:val="18"/>
              </w:rPr>
              <w:t>Lifetim</w:t>
            </w:r>
            <w:r>
              <w:rPr>
                <w:rFonts w:ascii="AvenirNext LT Com Regular" w:hAnsi="AvenirNext LT Com Regular"/>
                <w:b/>
                <w:bCs/>
                <w:sz w:val="18"/>
                <w:szCs w:val="18"/>
              </w:rPr>
              <w:t>e</w:t>
            </w:r>
          </w:p>
          <w:p w14:paraId="70987263" w14:textId="2C9E6A2F" w:rsidR="007C15F0" w:rsidRDefault="007C15F0" w:rsidP="009B04D3">
            <w:pPr>
              <w:jc w:val="center"/>
              <w:rPr>
                <w:rFonts w:ascii="AvenirNext LT Com Regular" w:hAnsi="AvenirNext LT Com Regular"/>
                <w:b/>
                <w:bCs/>
                <w:sz w:val="18"/>
                <w:szCs w:val="18"/>
              </w:rPr>
            </w:pPr>
            <w:r>
              <w:rPr>
                <w:rFonts w:ascii="AvenirNext LT Com Regular" w:hAnsi="AvenirNext LT Com Regular"/>
                <w:b/>
                <w:bCs/>
                <w:sz w:val="18"/>
                <w:szCs w:val="18"/>
              </w:rPr>
              <w:t>returns</w:t>
            </w:r>
          </w:p>
          <w:p w14:paraId="23692D23" w14:textId="70146EC5" w:rsidR="007C15F0" w:rsidRPr="00CD1120" w:rsidRDefault="007C15F0" w:rsidP="009B04D3">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14F56438" w14:textId="77777777" w:rsidR="007C15F0" w:rsidRDefault="007C15F0" w:rsidP="009B04D3">
            <w:pPr>
              <w:jc w:val="center"/>
              <w:rPr>
                <w:rFonts w:ascii="AvenirNext LT Com Regular" w:hAnsi="AvenirNext LT Com Regular"/>
                <w:b/>
                <w:bCs/>
                <w:sz w:val="18"/>
                <w:szCs w:val="18"/>
              </w:rPr>
            </w:pPr>
          </w:p>
          <w:p w14:paraId="25127D48" w14:textId="77777777" w:rsidR="007C15F0" w:rsidRPr="009A3684" w:rsidRDefault="007C15F0" w:rsidP="009B04D3">
            <w:pPr>
              <w:jc w:val="center"/>
              <w:rPr>
                <w:rFonts w:ascii="AvenirNext LT Com Regular" w:hAnsi="AvenirNext LT Com Regular"/>
                <w:b/>
                <w:bCs/>
                <w:sz w:val="18"/>
                <w:szCs w:val="18"/>
              </w:rPr>
            </w:pPr>
            <w:r w:rsidRPr="009A3684">
              <w:rPr>
                <w:rFonts w:ascii="AvenirNext LT Com Regular" w:hAnsi="AvenirNext LT Com Regular"/>
                <w:b/>
                <w:bCs/>
                <w:sz w:val="18"/>
                <w:szCs w:val="18"/>
              </w:rPr>
              <w:t>10-year</w:t>
            </w:r>
          </w:p>
          <w:p w14:paraId="515CEAD4" w14:textId="77777777" w:rsidR="007C15F0" w:rsidRDefault="007C15F0" w:rsidP="009B04D3">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74A99F47" w14:textId="77777777" w:rsidR="007C15F0" w:rsidRPr="00CD1120" w:rsidRDefault="007C15F0" w:rsidP="009B04D3">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A5065F3" w14:textId="77777777" w:rsidR="007C15F0" w:rsidRDefault="007C15F0" w:rsidP="009B04D3">
            <w:pPr>
              <w:jc w:val="center"/>
              <w:rPr>
                <w:rFonts w:ascii="AvenirNext LT Com Regular" w:hAnsi="AvenirNext LT Com Regular"/>
                <w:b/>
                <w:bCs/>
                <w:sz w:val="18"/>
                <w:szCs w:val="18"/>
              </w:rPr>
            </w:pPr>
          </w:p>
          <w:p w14:paraId="6963D831" w14:textId="77777777" w:rsidR="007C15F0" w:rsidRPr="009A3684" w:rsidRDefault="007C15F0" w:rsidP="009B04D3">
            <w:pPr>
              <w:jc w:val="center"/>
              <w:rPr>
                <w:rFonts w:ascii="AvenirNext LT Com Regular" w:hAnsi="AvenirNext LT Com Regular"/>
                <w:b/>
                <w:bCs/>
                <w:sz w:val="18"/>
                <w:szCs w:val="18"/>
              </w:rPr>
            </w:pPr>
            <w:r w:rsidRPr="009A3684">
              <w:rPr>
                <w:rFonts w:ascii="AvenirNext LT Com Regular" w:hAnsi="AvenirNext LT Com Regular"/>
                <w:b/>
                <w:bCs/>
                <w:sz w:val="18"/>
                <w:szCs w:val="18"/>
              </w:rPr>
              <w:t>5-year</w:t>
            </w:r>
          </w:p>
          <w:p w14:paraId="3669C37E" w14:textId="77777777" w:rsidR="007C15F0" w:rsidRDefault="007C15F0" w:rsidP="009B04D3">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127D7DA3" w14:textId="3F9C8366" w:rsidR="007C15F0" w:rsidRPr="00CD1120" w:rsidRDefault="007C15F0" w:rsidP="009B04D3">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080" w:type="dxa"/>
            <w:tcBorders>
              <w:top w:val="single" w:sz="4" w:space="0" w:color="auto"/>
              <w:bottom w:val="single" w:sz="4" w:space="0" w:color="auto"/>
              <w:right w:val="single" w:sz="4" w:space="0" w:color="auto"/>
            </w:tcBorders>
            <w:shd w:val="clear" w:color="auto" w:fill="auto"/>
          </w:tcPr>
          <w:p w14:paraId="734986EA" w14:textId="77777777" w:rsidR="007C15F0" w:rsidRDefault="007C15F0" w:rsidP="009B04D3">
            <w:pPr>
              <w:jc w:val="center"/>
              <w:rPr>
                <w:rFonts w:ascii="AvenirNext LT Com Regular" w:hAnsi="AvenirNext LT Com Regular"/>
                <w:b/>
                <w:bCs/>
                <w:sz w:val="18"/>
                <w:szCs w:val="18"/>
              </w:rPr>
            </w:pPr>
          </w:p>
          <w:p w14:paraId="66C9C1C1" w14:textId="77777777" w:rsidR="007C15F0" w:rsidRPr="009A3684" w:rsidRDefault="007C15F0" w:rsidP="009B04D3">
            <w:pPr>
              <w:jc w:val="center"/>
              <w:rPr>
                <w:rFonts w:ascii="AvenirNext LT Com Regular" w:hAnsi="AvenirNext LT Com Regular"/>
                <w:b/>
                <w:bCs/>
                <w:sz w:val="18"/>
                <w:szCs w:val="18"/>
              </w:rPr>
            </w:pPr>
            <w:r w:rsidRPr="009A3684">
              <w:rPr>
                <w:rFonts w:ascii="AvenirNext LT Com Regular" w:hAnsi="AvenirNext LT Com Regular"/>
                <w:b/>
                <w:bCs/>
                <w:sz w:val="18"/>
                <w:szCs w:val="18"/>
              </w:rPr>
              <w:t>1-year</w:t>
            </w:r>
          </w:p>
          <w:p w14:paraId="651B07F7" w14:textId="77777777" w:rsidR="007C15F0" w:rsidRDefault="007C15F0" w:rsidP="009B04D3">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590D7C6D" w14:textId="77777777" w:rsidR="007C15F0" w:rsidRPr="00CD1120" w:rsidRDefault="007C15F0" w:rsidP="009B04D3">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r>
      <w:tr w:rsidR="00F45941" w:rsidRPr="009A3684" w14:paraId="7565DB37" w14:textId="77777777" w:rsidTr="00F15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vAlign w:val="bottom"/>
          </w:tcPr>
          <w:p w14:paraId="648B8B27" w14:textId="77777777" w:rsidR="00F45941" w:rsidRDefault="00F45941" w:rsidP="00F45941">
            <w:pPr>
              <w:rPr>
                <w:rFonts w:ascii="AvenirNext LT Com Regular" w:hAnsi="AvenirNext LT Com Regular"/>
                <w:b/>
                <w:bCs/>
                <w:sz w:val="18"/>
                <w:szCs w:val="18"/>
              </w:rPr>
            </w:pPr>
          </w:p>
          <w:p w14:paraId="003775B4" w14:textId="58664DDA" w:rsidR="00F45941" w:rsidRDefault="00F45941" w:rsidP="00F45941">
            <w:pPr>
              <w:rPr>
                <w:rFonts w:ascii="AvenirNext LT Com Regular" w:hAnsi="AvenirNext LT Com Regular"/>
                <w:b/>
                <w:bCs/>
                <w:sz w:val="18"/>
                <w:szCs w:val="18"/>
              </w:rPr>
            </w:pPr>
            <w:r>
              <w:rPr>
                <w:rFonts w:ascii="AvenirNext LT Com Regular" w:hAnsi="AvenirNext LT Com Regular"/>
                <w:b/>
                <w:bCs/>
                <w:sz w:val="18"/>
                <w:szCs w:val="18"/>
              </w:rPr>
              <w:t>2070 Target Date Fund</w:t>
            </w:r>
            <w:r w:rsidRPr="00064696">
              <w:rPr>
                <w:rFonts w:ascii="AvenirNext LT Com Regular" w:hAnsi="AvenirNext LT Com Regular"/>
                <w:b/>
                <w:bCs/>
                <w:sz w:val="18"/>
                <w:szCs w:val="18"/>
                <w:vertAlign w:val="superscript"/>
              </w:rPr>
              <w:t>1</w:t>
            </w:r>
          </w:p>
        </w:tc>
        <w:tc>
          <w:tcPr>
            <w:tcW w:w="1620" w:type="dxa"/>
            <w:tcBorders>
              <w:top w:val="single" w:sz="4" w:space="0" w:color="auto"/>
            </w:tcBorders>
            <w:shd w:val="clear" w:color="auto" w:fill="auto"/>
            <w:vAlign w:val="bottom"/>
          </w:tcPr>
          <w:p w14:paraId="6AAB186F" w14:textId="243CE5FE" w:rsidR="00F45941" w:rsidRPr="00AB3CB8" w:rsidRDefault="00F45941" w:rsidP="00F45941">
            <w:pPr>
              <w:ind w:left="72"/>
              <w:jc w:val="center"/>
              <w:rPr>
                <w:rFonts w:ascii="Calibri" w:hAnsi="Calibri" w:cs="Calibri"/>
                <w:color w:val="000000"/>
                <w:sz w:val="18"/>
                <w:szCs w:val="18"/>
              </w:rPr>
            </w:pPr>
            <w:r w:rsidRPr="00AB3CB8">
              <w:rPr>
                <w:rFonts w:ascii="Calibri" w:hAnsi="Calibri" w:cs="Calibri"/>
                <w:color w:val="000000"/>
                <w:sz w:val="18"/>
                <w:szCs w:val="18"/>
              </w:rPr>
              <w:t>0.7</w:t>
            </w:r>
            <w:r>
              <w:rPr>
                <w:rFonts w:ascii="Calibri" w:hAnsi="Calibri" w:cs="Calibri"/>
                <w:color w:val="000000"/>
                <w:sz w:val="18"/>
                <w:szCs w:val="18"/>
              </w:rPr>
              <w:t>6</w:t>
            </w:r>
            <w:r w:rsidRPr="00AB3CB8">
              <w:rPr>
                <w:rFonts w:ascii="Calibri" w:hAnsi="Calibri" w:cs="Calibri"/>
                <w:color w:val="000000"/>
                <w:sz w:val="18"/>
                <w:szCs w:val="18"/>
              </w:rPr>
              <w:t>/0.7</w:t>
            </w:r>
            <w:r>
              <w:rPr>
                <w:rFonts w:ascii="Calibri" w:hAnsi="Calibri" w:cs="Calibri"/>
                <w:color w:val="000000"/>
                <w:sz w:val="18"/>
                <w:szCs w:val="18"/>
              </w:rPr>
              <w:t>6</w:t>
            </w:r>
            <w:r w:rsidRPr="005802B6">
              <w:rPr>
                <w:rFonts w:ascii="AvenirNext LT Com Regular" w:hAnsi="AvenirNext LT Com Regular"/>
                <w:sz w:val="18"/>
                <w:szCs w:val="18"/>
                <w:vertAlign w:val="superscript"/>
              </w:rPr>
              <w:t>4</w:t>
            </w:r>
          </w:p>
        </w:tc>
        <w:tc>
          <w:tcPr>
            <w:tcW w:w="1260" w:type="dxa"/>
            <w:tcBorders>
              <w:top w:val="single" w:sz="4" w:space="0" w:color="auto"/>
            </w:tcBorders>
            <w:shd w:val="clear" w:color="auto" w:fill="auto"/>
            <w:vAlign w:val="bottom"/>
          </w:tcPr>
          <w:p w14:paraId="40D5544F" w14:textId="40936F8B" w:rsidR="00F45941" w:rsidRDefault="00F45941" w:rsidP="00403C69">
            <w:pPr>
              <w:jc w:val="center"/>
              <w:rPr>
                <w:rFonts w:ascii="Calibri" w:hAnsi="Calibri" w:cs="Calibri"/>
                <w:color w:val="000000"/>
                <w:sz w:val="18"/>
                <w:szCs w:val="18"/>
              </w:rPr>
            </w:pPr>
            <w:r w:rsidRPr="004B134E">
              <w:rPr>
                <w:rFonts w:ascii="Calibri" w:hAnsi="Calibri" w:cs="Calibri"/>
                <w:color w:val="000000"/>
                <w:sz w:val="18"/>
                <w:szCs w:val="18"/>
              </w:rPr>
              <w:t>9.49</w:t>
            </w:r>
          </w:p>
        </w:tc>
        <w:tc>
          <w:tcPr>
            <w:tcW w:w="1260" w:type="dxa"/>
            <w:gridSpan w:val="2"/>
            <w:tcBorders>
              <w:top w:val="single" w:sz="4" w:space="0" w:color="auto"/>
            </w:tcBorders>
            <w:shd w:val="clear" w:color="auto" w:fill="auto"/>
            <w:vAlign w:val="bottom"/>
          </w:tcPr>
          <w:p w14:paraId="531037D6" w14:textId="074B8920" w:rsidR="00F45941" w:rsidRPr="00C05BAC" w:rsidRDefault="00F45941" w:rsidP="00F45941">
            <w:pPr>
              <w:jc w:val="center"/>
              <w:rPr>
                <w:rFonts w:ascii="Calibri" w:hAnsi="Calibri" w:cs="Calibri"/>
                <w:sz w:val="18"/>
                <w:szCs w:val="18"/>
              </w:rPr>
            </w:pPr>
            <w:r w:rsidRPr="004B134E">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303ADE1E" w14:textId="3D97182E" w:rsidR="00F45941" w:rsidRDefault="00F45941" w:rsidP="009B669E">
            <w:pPr>
              <w:jc w:val="center"/>
              <w:rPr>
                <w:rFonts w:ascii="Calibri" w:hAnsi="Calibri" w:cs="Calibri"/>
                <w:sz w:val="18"/>
                <w:szCs w:val="18"/>
              </w:rPr>
            </w:pPr>
            <w:r w:rsidRPr="004B134E">
              <w:rPr>
                <w:rFonts w:ascii="Calibri" w:hAnsi="Calibri" w:cs="Calibri"/>
                <w:color w:val="000000"/>
                <w:sz w:val="18"/>
                <w:szCs w:val="18"/>
              </w:rPr>
              <w:t>—</w:t>
            </w:r>
          </w:p>
        </w:tc>
        <w:tc>
          <w:tcPr>
            <w:tcW w:w="1080" w:type="dxa"/>
            <w:tcBorders>
              <w:top w:val="single" w:sz="4" w:space="0" w:color="auto"/>
            </w:tcBorders>
            <w:shd w:val="clear" w:color="auto" w:fill="auto"/>
            <w:vAlign w:val="bottom"/>
          </w:tcPr>
          <w:p w14:paraId="5D67E26A" w14:textId="2EF01B80" w:rsidR="00F45941" w:rsidRDefault="00F45941" w:rsidP="00F45941">
            <w:pPr>
              <w:jc w:val="center"/>
              <w:rPr>
                <w:rFonts w:ascii="Calibri" w:hAnsi="Calibri" w:cs="Calibri"/>
                <w:color w:val="000000"/>
                <w:sz w:val="18"/>
                <w:szCs w:val="18"/>
              </w:rPr>
            </w:pPr>
            <w:r w:rsidRPr="004B134E">
              <w:rPr>
                <w:rFonts w:ascii="Calibri" w:hAnsi="Calibri" w:cs="Calibri"/>
                <w:color w:val="000000"/>
                <w:sz w:val="18"/>
                <w:szCs w:val="18"/>
              </w:rPr>
              <w:t>—</w:t>
            </w:r>
          </w:p>
        </w:tc>
      </w:tr>
      <w:tr w:rsidR="00F45941" w:rsidRPr="009A3684" w14:paraId="2F78ECFF" w14:textId="77777777" w:rsidTr="00BB2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22A2C15A" w14:textId="77777777" w:rsidR="00F45941" w:rsidRDefault="00F45941" w:rsidP="00F45941">
            <w:pPr>
              <w:rPr>
                <w:rFonts w:ascii="AvenirNext LT Com Regular" w:hAnsi="AvenirNext LT Com Regular"/>
                <w:b/>
                <w:bCs/>
                <w:sz w:val="18"/>
                <w:szCs w:val="18"/>
              </w:rPr>
            </w:pPr>
          </w:p>
          <w:p w14:paraId="7F775C55" w14:textId="58E05EB4" w:rsidR="00F45941" w:rsidRPr="009A3684" w:rsidRDefault="00F45941" w:rsidP="00F45941">
            <w:pPr>
              <w:rPr>
                <w:rFonts w:ascii="AvenirNext LT Com Regular" w:hAnsi="AvenirNext LT Com Regular"/>
                <w:b/>
                <w:bCs/>
                <w:sz w:val="18"/>
                <w:szCs w:val="18"/>
              </w:rPr>
            </w:pPr>
            <w:r>
              <w:rPr>
                <w:rFonts w:ascii="AvenirNext LT Com Regular" w:hAnsi="AvenirNext LT Com Regular"/>
                <w:b/>
                <w:bCs/>
                <w:sz w:val="18"/>
                <w:szCs w:val="18"/>
              </w:rPr>
              <w:t>2065 Target Date Fund</w:t>
            </w:r>
            <w:r>
              <w:rPr>
                <w:rFonts w:ascii="AvenirNext LT Com Regular" w:hAnsi="AvenirNext LT Com Regular"/>
                <w:b/>
                <w:bCs/>
                <w:sz w:val="18"/>
                <w:szCs w:val="18"/>
                <w:vertAlign w:val="superscript"/>
              </w:rPr>
              <w:t>2</w:t>
            </w:r>
          </w:p>
        </w:tc>
        <w:tc>
          <w:tcPr>
            <w:tcW w:w="1620" w:type="dxa"/>
            <w:tcBorders>
              <w:top w:val="single" w:sz="4" w:space="0" w:color="auto"/>
            </w:tcBorders>
            <w:shd w:val="clear" w:color="auto" w:fill="auto"/>
            <w:vAlign w:val="bottom"/>
          </w:tcPr>
          <w:p w14:paraId="211E1C6C" w14:textId="793603B9" w:rsidR="00F45941" w:rsidRPr="00AB3CB8" w:rsidRDefault="00F45941" w:rsidP="00F45941">
            <w:pPr>
              <w:jc w:val="center"/>
              <w:rPr>
                <w:rFonts w:ascii="Calibri" w:hAnsi="Calibri"/>
                <w:color w:val="000000"/>
                <w:sz w:val="18"/>
                <w:szCs w:val="18"/>
              </w:rPr>
            </w:pPr>
            <w:r w:rsidRPr="0022456E">
              <w:rPr>
                <w:rFonts w:ascii="Calibri" w:hAnsi="Calibri" w:cs="Calibri"/>
                <w:color w:val="000000"/>
                <w:sz w:val="18"/>
                <w:szCs w:val="18"/>
              </w:rPr>
              <w:t>0.74/0.74</w:t>
            </w:r>
          </w:p>
        </w:tc>
        <w:tc>
          <w:tcPr>
            <w:tcW w:w="1260" w:type="dxa"/>
            <w:tcBorders>
              <w:top w:val="single" w:sz="4" w:space="0" w:color="auto"/>
            </w:tcBorders>
            <w:shd w:val="clear" w:color="auto" w:fill="auto"/>
            <w:vAlign w:val="bottom"/>
          </w:tcPr>
          <w:p w14:paraId="1B35124F" w14:textId="4DE8D349" w:rsidR="00F45941" w:rsidRPr="00CF5B31" w:rsidRDefault="00F45941" w:rsidP="00F45941">
            <w:pPr>
              <w:ind w:right="360"/>
              <w:jc w:val="right"/>
              <w:rPr>
                <w:rFonts w:ascii="Calibri" w:hAnsi="Calibri" w:cs="Calibri"/>
                <w:color w:val="000000"/>
                <w:sz w:val="18"/>
                <w:szCs w:val="18"/>
              </w:rPr>
            </w:pPr>
            <w:r w:rsidRPr="004B134E">
              <w:rPr>
                <w:rFonts w:ascii="Calibri" w:hAnsi="Calibri" w:cs="Calibri"/>
                <w:color w:val="000000"/>
                <w:sz w:val="18"/>
                <w:szCs w:val="18"/>
              </w:rPr>
              <w:t>14.65</w:t>
            </w:r>
          </w:p>
        </w:tc>
        <w:tc>
          <w:tcPr>
            <w:tcW w:w="1260" w:type="dxa"/>
            <w:gridSpan w:val="2"/>
            <w:tcBorders>
              <w:top w:val="single" w:sz="4" w:space="0" w:color="auto"/>
            </w:tcBorders>
            <w:shd w:val="clear" w:color="auto" w:fill="auto"/>
            <w:vAlign w:val="bottom"/>
          </w:tcPr>
          <w:p w14:paraId="5E0C2794" w14:textId="7963702A" w:rsidR="00F45941" w:rsidRPr="00CF5B31" w:rsidRDefault="00F45941" w:rsidP="00F45941">
            <w:pPr>
              <w:jc w:val="center"/>
              <w:rPr>
                <w:rFonts w:ascii="Calibri" w:hAnsi="Calibri" w:cs="Calibri"/>
                <w:sz w:val="18"/>
                <w:szCs w:val="18"/>
              </w:rPr>
            </w:pPr>
            <w:r w:rsidRPr="004B134E">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13575287" w14:textId="17B227DB" w:rsidR="00F45941" w:rsidRPr="00CF5B31" w:rsidRDefault="00F45941" w:rsidP="009B669E">
            <w:pPr>
              <w:jc w:val="center"/>
              <w:rPr>
                <w:rFonts w:ascii="Calibri" w:hAnsi="Calibri" w:cs="Calibri"/>
                <w:b/>
                <w:bCs/>
                <w:sz w:val="18"/>
                <w:szCs w:val="18"/>
              </w:rPr>
            </w:pPr>
            <w:r w:rsidRPr="004B134E">
              <w:rPr>
                <w:rFonts w:ascii="Calibri" w:hAnsi="Calibri" w:cs="Calibri"/>
                <w:color w:val="000000"/>
                <w:sz w:val="18"/>
                <w:szCs w:val="18"/>
              </w:rPr>
              <w:t>—</w:t>
            </w:r>
          </w:p>
        </w:tc>
        <w:tc>
          <w:tcPr>
            <w:tcW w:w="1080" w:type="dxa"/>
            <w:tcBorders>
              <w:top w:val="single" w:sz="4" w:space="0" w:color="auto"/>
            </w:tcBorders>
            <w:shd w:val="clear" w:color="auto" w:fill="auto"/>
            <w:vAlign w:val="bottom"/>
          </w:tcPr>
          <w:p w14:paraId="1805BEE4" w14:textId="7B2E6AD4" w:rsidR="00F45941" w:rsidRPr="00CF5B31" w:rsidRDefault="00F45941" w:rsidP="00F45941">
            <w:pPr>
              <w:ind w:right="216"/>
              <w:jc w:val="right"/>
              <w:rPr>
                <w:rFonts w:ascii="Calibri" w:hAnsi="Calibri"/>
                <w:color w:val="000000"/>
                <w:sz w:val="18"/>
                <w:szCs w:val="18"/>
              </w:rPr>
            </w:pPr>
            <w:r w:rsidRPr="004B134E">
              <w:rPr>
                <w:rFonts w:ascii="Calibri" w:hAnsi="Calibri" w:cs="Calibri"/>
                <w:color w:val="000000"/>
                <w:sz w:val="18"/>
                <w:szCs w:val="18"/>
              </w:rPr>
              <w:t>15.26</w:t>
            </w:r>
          </w:p>
        </w:tc>
      </w:tr>
      <w:tr w:rsidR="00F45941" w:rsidRPr="009A3684" w14:paraId="24EA4A07" w14:textId="77777777" w:rsidTr="00BB2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731B6AD5" w14:textId="77777777" w:rsidR="00F45941" w:rsidRDefault="00F45941" w:rsidP="00F45941">
            <w:pPr>
              <w:rPr>
                <w:rFonts w:ascii="AvenirNext LT Com Regular" w:hAnsi="AvenirNext LT Com Regular"/>
                <w:b/>
                <w:bCs/>
                <w:sz w:val="18"/>
                <w:szCs w:val="18"/>
              </w:rPr>
            </w:pPr>
          </w:p>
          <w:p w14:paraId="30675F6F" w14:textId="7DDE6CE7" w:rsidR="00F45941" w:rsidRPr="009A3684" w:rsidRDefault="00F45941" w:rsidP="00F45941">
            <w:pPr>
              <w:rPr>
                <w:rFonts w:ascii="AvenirNext LT Com Regular" w:hAnsi="AvenirNext LT Com Regular"/>
                <w:b/>
                <w:bCs/>
                <w:sz w:val="18"/>
                <w:szCs w:val="18"/>
              </w:rPr>
            </w:pPr>
            <w:r>
              <w:rPr>
                <w:rFonts w:ascii="AvenirNext LT Com Regular" w:hAnsi="AvenirNext LT Com Regular"/>
                <w:b/>
                <w:bCs/>
                <w:sz w:val="18"/>
                <w:szCs w:val="18"/>
              </w:rPr>
              <w:t>2060 Target Date Fund</w:t>
            </w:r>
            <w:r>
              <w:rPr>
                <w:rFonts w:ascii="AvenirNext LT Com Regular" w:hAnsi="AvenirNext LT Com Regular"/>
                <w:b/>
                <w:bCs/>
                <w:sz w:val="18"/>
                <w:szCs w:val="18"/>
                <w:vertAlign w:val="superscript"/>
              </w:rPr>
              <w:t>3</w:t>
            </w:r>
          </w:p>
        </w:tc>
        <w:tc>
          <w:tcPr>
            <w:tcW w:w="1620" w:type="dxa"/>
            <w:tcBorders>
              <w:top w:val="single" w:sz="4" w:space="0" w:color="auto"/>
            </w:tcBorders>
            <w:shd w:val="clear" w:color="auto" w:fill="auto"/>
            <w:vAlign w:val="bottom"/>
          </w:tcPr>
          <w:p w14:paraId="08C4F8A6" w14:textId="31723F48" w:rsidR="00F45941" w:rsidRPr="00AB3CB8" w:rsidRDefault="00F45941" w:rsidP="00F45941">
            <w:pPr>
              <w:jc w:val="center"/>
              <w:rPr>
                <w:rFonts w:ascii="Calibri" w:hAnsi="Calibri" w:cs="Calibri"/>
                <w:bCs/>
                <w:sz w:val="18"/>
                <w:szCs w:val="18"/>
              </w:rPr>
            </w:pPr>
            <w:r w:rsidRPr="0022456E">
              <w:rPr>
                <w:rFonts w:ascii="Calibri" w:hAnsi="Calibri" w:cs="Calibri"/>
                <w:color w:val="000000"/>
                <w:sz w:val="18"/>
                <w:szCs w:val="18"/>
              </w:rPr>
              <w:t>0.74/0.74</w:t>
            </w:r>
          </w:p>
        </w:tc>
        <w:tc>
          <w:tcPr>
            <w:tcW w:w="1260" w:type="dxa"/>
            <w:tcBorders>
              <w:top w:val="single" w:sz="4" w:space="0" w:color="auto"/>
            </w:tcBorders>
            <w:shd w:val="clear" w:color="auto" w:fill="auto"/>
            <w:vAlign w:val="bottom"/>
          </w:tcPr>
          <w:p w14:paraId="0783AB2F" w14:textId="1F462C6D" w:rsidR="00F45941" w:rsidRPr="00CF5B31" w:rsidRDefault="00F45941" w:rsidP="00F45941">
            <w:pPr>
              <w:ind w:left="72" w:right="360"/>
              <w:jc w:val="right"/>
              <w:rPr>
                <w:rFonts w:ascii="Calibri" w:hAnsi="Calibri" w:cs="Calibri"/>
                <w:color w:val="000000"/>
                <w:sz w:val="18"/>
                <w:szCs w:val="18"/>
              </w:rPr>
            </w:pPr>
            <w:r w:rsidRPr="004B134E">
              <w:rPr>
                <w:rFonts w:ascii="Calibri" w:hAnsi="Calibri" w:cs="Calibri"/>
                <w:color w:val="000000"/>
                <w:sz w:val="18"/>
                <w:szCs w:val="18"/>
              </w:rPr>
              <w:t>9.18</w:t>
            </w:r>
          </w:p>
        </w:tc>
        <w:tc>
          <w:tcPr>
            <w:tcW w:w="1260" w:type="dxa"/>
            <w:gridSpan w:val="2"/>
            <w:tcBorders>
              <w:top w:val="single" w:sz="4" w:space="0" w:color="auto"/>
            </w:tcBorders>
            <w:shd w:val="clear" w:color="auto" w:fill="auto"/>
            <w:vAlign w:val="bottom"/>
          </w:tcPr>
          <w:p w14:paraId="614AEA5C" w14:textId="769483E8" w:rsidR="00F45941" w:rsidRPr="00CF5B31" w:rsidRDefault="00F45941" w:rsidP="00F45941">
            <w:pPr>
              <w:jc w:val="center"/>
              <w:rPr>
                <w:rFonts w:ascii="Calibri" w:hAnsi="Calibri" w:cs="Calibri"/>
                <w:sz w:val="18"/>
                <w:szCs w:val="18"/>
              </w:rPr>
            </w:pPr>
            <w:r w:rsidRPr="004B134E">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120DC5C8" w14:textId="0B098215" w:rsidR="00F45941" w:rsidRPr="00CF5B31" w:rsidRDefault="00F45941" w:rsidP="00F45941">
            <w:pPr>
              <w:jc w:val="center"/>
              <w:rPr>
                <w:rFonts w:ascii="Calibri" w:hAnsi="Calibri" w:cs="Calibri"/>
                <w:color w:val="000000"/>
                <w:sz w:val="18"/>
                <w:szCs w:val="18"/>
              </w:rPr>
            </w:pPr>
            <w:r w:rsidRPr="004B134E">
              <w:rPr>
                <w:rFonts w:ascii="Calibri" w:hAnsi="Calibri" w:cs="Calibri"/>
                <w:color w:val="000000"/>
                <w:sz w:val="18"/>
                <w:szCs w:val="18"/>
              </w:rPr>
              <w:t>9.22</w:t>
            </w:r>
          </w:p>
        </w:tc>
        <w:tc>
          <w:tcPr>
            <w:tcW w:w="1080" w:type="dxa"/>
            <w:tcBorders>
              <w:top w:val="single" w:sz="4" w:space="0" w:color="auto"/>
            </w:tcBorders>
            <w:shd w:val="clear" w:color="auto" w:fill="auto"/>
            <w:vAlign w:val="bottom"/>
          </w:tcPr>
          <w:p w14:paraId="356954E3" w14:textId="76856F78" w:rsidR="00F45941" w:rsidRPr="00CF5B31" w:rsidRDefault="00F45941" w:rsidP="00F45941">
            <w:pPr>
              <w:ind w:right="216"/>
              <w:jc w:val="right"/>
              <w:rPr>
                <w:rFonts w:ascii="Calibri" w:hAnsi="Calibri"/>
                <w:color w:val="000000"/>
                <w:sz w:val="18"/>
                <w:szCs w:val="18"/>
              </w:rPr>
            </w:pPr>
            <w:r w:rsidRPr="004B134E">
              <w:rPr>
                <w:rFonts w:ascii="Calibri" w:hAnsi="Calibri" w:cs="Calibri"/>
                <w:color w:val="000000"/>
                <w:sz w:val="18"/>
                <w:szCs w:val="18"/>
              </w:rPr>
              <w:t>15.25</w:t>
            </w:r>
          </w:p>
        </w:tc>
      </w:tr>
      <w:tr w:rsidR="00F45941" w:rsidRPr="009A3684" w14:paraId="0E7C64C4" w14:textId="77777777" w:rsidTr="00BB2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2340" w:type="dxa"/>
            <w:tcBorders>
              <w:top w:val="single" w:sz="4" w:space="0" w:color="auto"/>
            </w:tcBorders>
            <w:shd w:val="clear" w:color="auto" w:fill="auto"/>
          </w:tcPr>
          <w:p w14:paraId="4B26C5E9" w14:textId="77777777" w:rsidR="00F45941" w:rsidRDefault="00F45941" w:rsidP="00F45941">
            <w:pPr>
              <w:rPr>
                <w:rFonts w:ascii="AvenirNext LT Com Regular" w:hAnsi="AvenirNext LT Com Regular"/>
                <w:b/>
                <w:bCs/>
                <w:sz w:val="18"/>
                <w:szCs w:val="18"/>
              </w:rPr>
            </w:pPr>
          </w:p>
          <w:p w14:paraId="29834D8B"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2055 Target Date Fund</w:t>
            </w:r>
          </w:p>
        </w:tc>
        <w:tc>
          <w:tcPr>
            <w:tcW w:w="1620" w:type="dxa"/>
            <w:tcBorders>
              <w:top w:val="single" w:sz="4" w:space="0" w:color="auto"/>
            </w:tcBorders>
            <w:shd w:val="clear" w:color="auto" w:fill="auto"/>
            <w:vAlign w:val="bottom"/>
          </w:tcPr>
          <w:p w14:paraId="2D42956E" w14:textId="721511E4" w:rsidR="00F45941" w:rsidRPr="00AB3CB8" w:rsidRDefault="00F45941" w:rsidP="00F45941">
            <w:pPr>
              <w:jc w:val="center"/>
              <w:rPr>
                <w:rFonts w:ascii="Calibri" w:hAnsi="Calibri" w:cs="Calibri"/>
                <w:bCs/>
                <w:sz w:val="18"/>
                <w:szCs w:val="18"/>
              </w:rPr>
            </w:pPr>
            <w:r w:rsidRPr="0022456E">
              <w:rPr>
                <w:rFonts w:ascii="Calibri" w:hAnsi="Calibri" w:cs="Calibri"/>
                <w:color w:val="000000"/>
                <w:sz w:val="18"/>
                <w:szCs w:val="18"/>
              </w:rPr>
              <w:t>0.74/0.74</w:t>
            </w:r>
          </w:p>
        </w:tc>
        <w:tc>
          <w:tcPr>
            <w:tcW w:w="1260" w:type="dxa"/>
            <w:tcBorders>
              <w:top w:val="single" w:sz="4" w:space="0" w:color="auto"/>
            </w:tcBorders>
            <w:shd w:val="clear" w:color="auto" w:fill="auto"/>
            <w:vAlign w:val="bottom"/>
          </w:tcPr>
          <w:p w14:paraId="6E6B5ED2" w14:textId="476E21E6" w:rsidR="00F45941" w:rsidRPr="00CF5B31" w:rsidRDefault="00F45941" w:rsidP="00F45941">
            <w:pPr>
              <w:ind w:right="360"/>
              <w:jc w:val="right"/>
              <w:rPr>
                <w:rFonts w:ascii="Calibri" w:hAnsi="Calibri" w:cs="Calibri"/>
                <w:color w:val="000000"/>
                <w:sz w:val="18"/>
                <w:szCs w:val="18"/>
              </w:rPr>
            </w:pPr>
            <w:r w:rsidRPr="004B134E">
              <w:rPr>
                <w:rFonts w:ascii="Calibri" w:hAnsi="Calibri" w:cs="Calibri"/>
                <w:color w:val="000000"/>
                <w:sz w:val="18"/>
                <w:szCs w:val="18"/>
              </w:rPr>
              <w:t>10.18</w:t>
            </w:r>
          </w:p>
        </w:tc>
        <w:tc>
          <w:tcPr>
            <w:tcW w:w="1260" w:type="dxa"/>
            <w:gridSpan w:val="2"/>
            <w:tcBorders>
              <w:top w:val="single" w:sz="4" w:space="0" w:color="auto"/>
            </w:tcBorders>
            <w:shd w:val="clear" w:color="auto" w:fill="auto"/>
            <w:vAlign w:val="bottom"/>
          </w:tcPr>
          <w:p w14:paraId="28219188" w14:textId="04C56341" w:rsidR="00F45941" w:rsidRPr="00CF5B31" w:rsidRDefault="00F45941" w:rsidP="00F45941">
            <w:pPr>
              <w:jc w:val="center"/>
              <w:rPr>
                <w:rFonts w:ascii="Calibri" w:hAnsi="Calibri" w:cs="Calibri"/>
                <w:color w:val="000000"/>
                <w:sz w:val="18"/>
                <w:szCs w:val="18"/>
              </w:rPr>
            </w:pPr>
            <w:r w:rsidRPr="004B134E">
              <w:rPr>
                <w:rFonts w:ascii="Calibri" w:hAnsi="Calibri" w:cs="Calibri"/>
                <w:color w:val="000000"/>
                <w:sz w:val="18"/>
                <w:szCs w:val="18"/>
              </w:rPr>
              <w:t>9.19</w:t>
            </w:r>
          </w:p>
        </w:tc>
        <w:tc>
          <w:tcPr>
            <w:tcW w:w="1260" w:type="dxa"/>
            <w:tcBorders>
              <w:top w:val="single" w:sz="4" w:space="0" w:color="auto"/>
            </w:tcBorders>
            <w:shd w:val="clear" w:color="auto" w:fill="auto"/>
            <w:vAlign w:val="bottom"/>
          </w:tcPr>
          <w:p w14:paraId="2AD8CFF8" w14:textId="1D84E6BA" w:rsidR="00F45941" w:rsidRPr="00CF5B31" w:rsidRDefault="00F45941" w:rsidP="00F45941">
            <w:pPr>
              <w:jc w:val="center"/>
              <w:rPr>
                <w:rFonts w:ascii="Calibri" w:hAnsi="Calibri" w:cs="Calibri"/>
                <w:color w:val="000000"/>
                <w:sz w:val="18"/>
                <w:szCs w:val="18"/>
              </w:rPr>
            </w:pPr>
            <w:r w:rsidRPr="004B134E">
              <w:rPr>
                <w:rFonts w:ascii="Calibri" w:hAnsi="Calibri" w:cs="Calibri"/>
                <w:color w:val="000000"/>
                <w:sz w:val="18"/>
                <w:szCs w:val="18"/>
              </w:rPr>
              <w:t>9.22</w:t>
            </w:r>
          </w:p>
        </w:tc>
        <w:tc>
          <w:tcPr>
            <w:tcW w:w="1080" w:type="dxa"/>
            <w:tcBorders>
              <w:top w:val="single" w:sz="4" w:space="0" w:color="auto"/>
            </w:tcBorders>
            <w:shd w:val="clear" w:color="auto" w:fill="auto"/>
            <w:vAlign w:val="bottom"/>
          </w:tcPr>
          <w:p w14:paraId="5AAF3475" w14:textId="6720145C" w:rsidR="00F45941" w:rsidRPr="00CF5B31" w:rsidRDefault="00F45941" w:rsidP="00F45941">
            <w:pPr>
              <w:ind w:right="216"/>
              <w:jc w:val="right"/>
              <w:rPr>
                <w:rFonts w:ascii="Calibri" w:hAnsi="Calibri"/>
                <w:color w:val="000000"/>
                <w:sz w:val="18"/>
                <w:szCs w:val="18"/>
              </w:rPr>
            </w:pPr>
            <w:r w:rsidRPr="004B134E">
              <w:rPr>
                <w:rFonts w:ascii="Calibri" w:hAnsi="Calibri" w:cs="Calibri"/>
                <w:color w:val="000000"/>
                <w:sz w:val="18"/>
                <w:szCs w:val="18"/>
              </w:rPr>
              <w:t>15.16</w:t>
            </w:r>
          </w:p>
        </w:tc>
      </w:tr>
      <w:tr w:rsidR="00F45941" w:rsidRPr="009A3684" w14:paraId="2579B3D7" w14:textId="77777777" w:rsidTr="00BB2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2340" w:type="dxa"/>
            <w:shd w:val="clear" w:color="auto" w:fill="auto"/>
          </w:tcPr>
          <w:p w14:paraId="55327B22" w14:textId="77777777" w:rsidR="00F45941" w:rsidRDefault="00F45941" w:rsidP="00F45941">
            <w:pPr>
              <w:rPr>
                <w:rFonts w:ascii="AvenirNext LT Com Regular" w:hAnsi="AvenirNext LT Com Regular"/>
                <w:b/>
                <w:bCs/>
                <w:sz w:val="18"/>
                <w:szCs w:val="18"/>
              </w:rPr>
            </w:pPr>
          </w:p>
          <w:p w14:paraId="0CAAAF95"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2050 Target Date Fund</w:t>
            </w:r>
          </w:p>
        </w:tc>
        <w:tc>
          <w:tcPr>
            <w:tcW w:w="1620" w:type="dxa"/>
            <w:shd w:val="clear" w:color="auto" w:fill="auto"/>
            <w:vAlign w:val="bottom"/>
          </w:tcPr>
          <w:p w14:paraId="0B1E8DA5" w14:textId="7FE8ED75" w:rsidR="00F45941" w:rsidRPr="00AB3CB8" w:rsidRDefault="00F45941" w:rsidP="00F45941">
            <w:pPr>
              <w:jc w:val="center"/>
              <w:rPr>
                <w:rFonts w:ascii="Calibri" w:hAnsi="Calibri" w:cs="Calibri"/>
                <w:bCs/>
                <w:sz w:val="18"/>
                <w:szCs w:val="18"/>
              </w:rPr>
            </w:pPr>
            <w:r w:rsidRPr="0022456E">
              <w:rPr>
                <w:rFonts w:ascii="Calibri" w:hAnsi="Calibri" w:cs="Calibri"/>
                <w:color w:val="000000"/>
                <w:sz w:val="18"/>
                <w:szCs w:val="18"/>
              </w:rPr>
              <w:t>0.72/0.72</w:t>
            </w:r>
          </w:p>
        </w:tc>
        <w:tc>
          <w:tcPr>
            <w:tcW w:w="1260" w:type="dxa"/>
            <w:shd w:val="clear" w:color="auto" w:fill="auto"/>
            <w:vAlign w:val="bottom"/>
          </w:tcPr>
          <w:p w14:paraId="2E2CB45B" w14:textId="365B824A" w:rsidR="00F45941" w:rsidRPr="00CF5B31" w:rsidRDefault="00F45941" w:rsidP="00F45941">
            <w:pPr>
              <w:ind w:left="72" w:right="360"/>
              <w:jc w:val="right"/>
              <w:rPr>
                <w:rFonts w:ascii="Calibri" w:hAnsi="Calibri" w:cs="Calibri"/>
                <w:color w:val="000000"/>
                <w:sz w:val="18"/>
                <w:szCs w:val="18"/>
              </w:rPr>
            </w:pPr>
            <w:r w:rsidRPr="004B134E">
              <w:rPr>
                <w:rFonts w:ascii="Calibri" w:hAnsi="Calibri" w:cs="Calibri"/>
                <w:color w:val="000000"/>
                <w:sz w:val="18"/>
                <w:szCs w:val="18"/>
              </w:rPr>
              <w:t>7.78</w:t>
            </w:r>
          </w:p>
        </w:tc>
        <w:tc>
          <w:tcPr>
            <w:tcW w:w="1260" w:type="dxa"/>
            <w:gridSpan w:val="2"/>
            <w:shd w:val="clear" w:color="auto" w:fill="auto"/>
            <w:vAlign w:val="bottom"/>
          </w:tcPr>
          <w:p w14:paraId="040FD07E" w14:textId="3C25632E" w:rsidR="00F45941" w:rsidRPr="00CF5B31" w:rsidRDefault="00F45941" w:rsidP="00F45941">
            <w:pPr>
              <w:jc w:val="center"/>
              <w:rPr>
                <w:rFonts w:ascii="Calibri" w:hAnsi="Calibri" w:cs="Calibri"/>
                <w:color w:val="000000"/>
                <w:sz w:val="18"/>
                <w:szCs w:val="18"/>
              </w:rPr>
            </w:pPr>
            <w:r w:rsidRPr="004B134E">
              <w:rPr>
                <w:rFonts w:ascii="Calibri" w:hAnsi="Calibri" w:cs="Calibri"/>
                <w:color w:val="000000"/>
                <w:sz w:val="18"/>
                <w:szCs w:val="18"/>
              </w:rPr>
              <w:t>9.21</w:t>
            </w:r>
          </w:p>
        </w:tc>
        <w:tc>
          <w:tcPr>
            <w:tcW w:w="1260" w:type="dxa"/>
            <w:shd w:val="clear" w:color="auto" w:fill="auto"/>
            <w:vAlign w:val="bottom"/>
          </w:tcPr>
          <w:p w14:paraId="6DBE258C" w14:textId="0F91F84B" w:rsidR="00F45941" w:rsidRPr="00CF5B31" w:rsidRDefault="00F45941" w:rsidP="00F45941">
            <w:pPr>
              <w:jc w:val="center"/>
              <w:rPr>
                <w:rFonts w:ascii="Calibri" w:hAnsi="Calibri" w:cs="Calibri"/>
                <w:color w:val="000000"/>
                <w:sz w:val="18"/>
                <w:szCs w:val="18"/>
              </w:rPr>
            </w:pPr>
            <w:r w:rsidRPr="004B134E">
              <w:rPr>
                <w:rFonts w:ascii="Calibri" w:hAnsi="Calibri" w:cs="Calibri"/>
                <w:color w:val="000000"/>
                <w:sz w:val="18"/>
                <w:szCs w:val="18"/>
              </w:rPr>
              <w:t>9.25</w:t>
            </w:r>
          </w:p>
        </w:tc>
        <w:tc>
          <w:tcPr>
            <w:tcW w:w="1080" w:type="dxa"/>
            <w:shd w:val="clear" w:color="auto" w:fill="auto"/>
            <w:vAlign w:val="bottom"/>
          </w:tcPr>
          <w:p w14:paraId="32B35968" w14:textId="09DD53F7" w:rsidR="00F45941" w:rsidRPr="00CF5B31" w:rsidRDefault="00F45941" w:rsidP="00F45941">
            <w:pPr>
              <w:ind w:right="216"/>
              <w:jc w:val="right"/>
              <w:rPr>
                <w:rFonts w:ascii="Calibri" w:hAnsi="Calibri"/>
                <w:color w:val="000000"/>
                <w:sz w:val="18"/>
                <w:szCs w:val="18"/>
              </w:rPr>
            </w:pPr>
            <w:r w:rsidRPr="004B134E">
              <w:rPr>
                <w:rFonts w:ascii="Calibri" w:hAnsi="Calibri" w:cs="Calibri"/>
                <w:color w:val="000000"/>
                <w:sz w:val="18"/>
                <w:szCs w:val="18"/>
              </w:rPr>
              <w:t>15.02</w:t>
            </w:r>
          </w:p>
        </w:tc>
      </w:tr>
      <w:tr w:rsidR="00F45941" w:rsidRPr="009A3684" w14:paraId="088381B6" w14:textId="77777777" w:rsidTr="00BB2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48F4F667" w14:textId="77777777" w:rsidR="00F45941" w:rsidRDefault="00F45941" w:rsidP="00F45941">
            <w:pPr>
              <w:rPr>
                <w:rFonts w:ascii="AvenirNext LT Com Regular" w:hAnsi="AvenirNext LT Com Regular"/>
                <w:b/>
                <w:bCs/>
                <w:sz w:val="18"/>
                <w:szCs w:val="18"/>
              </w:rPr>
            </w:pPr>
          </w:p>
          <w:p w14:paraId="789DA934"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2045 Target Date Fund</w:t>
            </w:r>
          </w:p>
        </w:tc>
        <w:tc>
          <w:tcPr>
            <w:tcW w:w="1620" w:type="dxa"/>
            <w:shd w:val="clear" w:color="auto" w:fill="auto"/>
            <w:vAlign w:val="bottom"/>
          </w:tcPr>
          <w:p w14:paraId="53711D49" w14:textId="70249FDF" w:rsidR="00F45941" w:rsidRPr="00AB3CB8" w:rsidRDefault="00F45941" w:rsidP="00F45941">
            <w:pPr>
              <w:jc w:val="center"/>
              <w:rPr>
                <w:rFonts w:ascii="Calibri" w:hAnsi="Calibri" w:cs="Calibri"/>
                <w:bCs/>
                <w:sz w:val="18"/>
                <w:szCs w:val="18"/>
              </w:rPr>
            </w:pPr>
            <w:r w:rsidRPr="0022456E">
              <w:rPr>
                <w:rFonts w:ascii="Calibri" w:hAnsi="Calibri" w:cs="Calibri"/>
                <w:color w:val="000000"/>
                <w:sz w:val="18"/>
                <w:szCs w:val="18"/>
              </w:rPr>
              <w:t>0.71/0.71</w:t>
            </w:r>
          </w:p>
        </w:tc>
        <w:tc>
          <w:tcPr>
            <w:tcW w:w="1260" w:type="dxa"/>
            <w:shd w:val="clear" w:color="auto" w:fill="auto"/>
            <w:vAlign w:val="bottom"/>
          </w:tcPr>
          <w:p w14:paraId="357D5ADA" w14:textId="2527F205" w:rsidR="00F45941" w:rsidRPr="00CF5B31" w:rsidRDefault="00F45941" w:rsidP="00F45941">
            <w:pPr>
              <w:ind w:left="72" w:right="360"/>
              <w:jc w:val="right"/>
              <w:rPr>
                <w:rFonts w:ascii="Calibri" w:hAnsi="Calibri" w:cs="Calibri"/>
                <w:color w:val="000000"/>
                <w:sz w:val="18"/>
                <w:szCs w:val="18"/>
              </w:rPr>
            </w:pPr>
            <w:r w:rsidRPr="004B134E">
              <w:rPr>
                <w:rFonts w:ascii="Calibri" w:hAnsi="Calibri" w:cs="Calibri"/>
                <w:color w:val="000000"/>
                <w:sz w:val="18"/>
                <w:szCs w:val="18"/>
              </w:rPr>
              <w:t>7.75</w:t>
            </w:r>
          </w:p>
        </w:tc>
        <w:tc>
          <w:tcPr>
            <w:tcW w:w="1260" w:type="dxa"/>
            <w:gridSpan w:val="2"/>
            <w:shd w:val="clear" w:color="auto" w:fill="auto"/>
            <w:vAlign w:val="bottom"/>
          </w:tcPr>
          <w:p w14:paraId="2513352A" w14:textId="2B3D4D6A" w:rsidR="00F45941" w:rsidRPr="00CF5B31" w:rsidRDefault="00F45941" w:rsidP="00F45941">
            <w:pPr>
              <w:jc w:val="center"/>
              <w:rPr>
                <w:rFonts w:ascii="Calibri" w:hAnsi="Calibri" w:cs="Calibri"/>
                <w:color w:val="000000"/>
                <w:sz w:val="18"/>
                <w:szCs w:val="18"/>
              </w:rPr>
            </w:pPr>
            <w:r w:rsidRPr="004B134E">
              <w:rPr>
                <w:rFonts w:ascii="Calibri" w:hAnsi="Calibri" w:cs="Calibri"/>
                <w:color w:val="000000"/>
                <w:sz w:val="18"/>
                <w:szCs w:val="18"/>
              </w:rPr>
              <w:t>9.14</w:t>
            </w:r>
          </w:p>
        </w:tc>
        <w:tc>
          <w:tcPr>
            <w:tcW w:w="1260" w:type="dxa"/>
            <w:shd w:val="clear" w:color="auto" w:fill="auto"/>
            <w:vAlign w:val="bottom"/>
          </w:tcPr>
          <w:p w14:paraId="6CEB492C" w14:textId="5E30E2BD" w:rsidR="00F45941" w:rsidRPr="00CF5B31" w:rsidRDefault="00F45941" w:rsidP="00F45941">
            <w:pPr>
              <w:jc w:val="center"/>
              <w:rPr>
                <w:rFonts w:ascii="Calibri" w:hAnsi="Calibri" w:cs="Calibri"/>
                <w:color w:val="000000"/>
                <w:sz w:val="18"/>
                <w:szCs w:val="18"/>
              </w:rPr>
            </w:pPr>
            <w:r w:rsidRPr="004B134E">
              <w:rPr>
                <w:rFonts w:ascii="Calibri" w:hAnsi="Calibri" w:cs="Calibri"/>
                <w:color w:val="000000"/>
                <w:sz w:val="18"/>
                <w:szCs w:val="18"/>
              </w:rPr>
              <w:t>9.22</w:t>
            </w:r>
          </w:p>
        </w:tc>
        <w:tc>
          <w:tcPr>
            <w:tcW w:w="1080" w:type="dxa"/>
            <w:shd w:val="clear" w:color="auto" w:fill="auto"/>
            <w:vAlign w:val="bottom"/>
          </w:tcPr>
          <w:p w14:paraId="196310AD" w14:textId="40F1F5FD" w:rsidR="00F45941" w:rsidRPr="00CF5B31" w:rsidRDefault="00F45941" w:rsidP="00F45941">
            <w:pPr>
              <w:ind w:right="216"/>
              <w:jc w:val="right"/>
              <w:rPr>
                <w:rFonts w:ascii="Calibri" w:hAnsi="Calibri"/>
                <w:color w:val="000000"/>
                <w:sz w:val="18"/>
                <w:szCs w:val="18"/>
              </w:rPr>
            </w:pPr>
            <w:r w:rsidRPr="004B134E">
              <w:rPr>
                <w:rFonts w:ascii="Calibri" w:hAnsi="Calibri" w:cs="Calibri"/>
                <w:color w:val="000000"/>
                <w:sz w:val="18"/>
                <w:szCs w:val="18"/>
              </w:rPr>
              <w:t>14.82</w:t>
            </w:r>
          </w:p>
        </w:tc>
      </w:tr>
      <w:tr w:rsidR="00F45941" w:rsidRPr="009A3684" w14:paraId="3A128580" w14:textId="77777777" w:rsidTr="00BB2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3813D3D2" w14:textId="77777777" w:rsidR="00F45941" w:rsidRDefault="00F45941" w:rsidP="00F45941">
            <w:pPr>
              <w:rPr>
                <w:rFonts w:ascii="AvenirNext LT Com Regular" w:hAnsi="AvenirNext LT Com Regular"/>
                <w:b/>
                <w:bCs/>
                <w:sz w:val="18"/>
                <w:szCs w:val="18"/>
              </w:rPr>
            </w:pPr>
          </w:p>
          <w:p w14:paraId="6BB1FBAC"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2040 Target Date Fund</w:t>
            </w:r>
          </w:p>
        </w:tc>
        <w:tc>
          <w:tcPr>
            <w:tcW w:w="1620" w:type="dxa"/>
            <w:shd w:val="clear" w:color="auto" w:fill="auto"/>
            <w:vAlign w:val="bottom"/>
          </w:tcPr>
          <w:p w14:paraId="2610F444" w14:textId="6FD43204" w:rsidR="00F45941" w:rsidRPr="00AB3CB8" w:rsidRDefault="00F45941" w:rsidP="00F45941">
            <w:pPr>
              <w:jc w:val="center"/>
              <w:rPr>
                <w:rFonts w:ascii="Calibri" w:hAnsi="Calibri" w:cs="Calibri"/>
                <w:bCs/>
                <w:sz w:val="18"/>
                <w:szCs w:val="18"/>
              </w:rPr>
            </w:pPr>
            <w:r w:rsidRPr="0022456E">
              <w:rPr>
                <w:rFonts w:ascii="Calibri" w:hAnsi="Calibri" w:cs="Calibri"/>
                <w:color w:val="000000"/>
                <w:sz w:val="18"/>
                <w:szCs w:val="18"/>
              </w:rPr>
              <w:t>0.70/0.70</w:t>
            </w:r>
          </w:p>
        </w:tc>
        <w:tc>
          <w:tcPr>
            <w:tcW w:w="1260" w:type="dxa"/>
            <w:shd w:val="clear" w:color="auto" w:fill="auto"/>
            <w:vAlign w:val="bottom"/>
          </w:tcPr>
          <w:p w14:paraId="73779510" w14:textId="35411929" w:rsidR="00F45941" w:rsidRPr="00CF5B31" w:rsidRDefault="00F45941" w:rsidP="00F45941">
            <w:pPr>
              <w:ind w:left="72" w:right="360"/>
              <w:jc w:val="right"/>
              <w:rPr>
                <w:rFonts w:ascii="Calibri" w:hAnsi="Calibri" w:cs="Calibri"/>
                <w:color w:val="000000"/>
                <w:sz w:val="18"/>
                <w:szCs w:val="18"/>
              </w:rPr>
            </w:pPr>
            <w:r w:rsidRPr="004B134E">
              <w:rPr>
                <w:rFonts w:ascii="Calibri" w:hAnsi="Calibri" w:cs="Calibri"/>
                <w:color w:val="000000"/>
                <w:sz w:val="18"/>
                <w:szCs w:val="18"/>
              </w:rPr>
              <w:t>7.65</w:t>
            </w:r>
          </w:p>
        </w:tc>
        <w:tc>
          <w:tcPr>
            <w:tcW w:w="1260" w:type="dxa"/>
            <w:gridSpan w:val="2"/>
            <w:shd w:val="clear" w:color="auto" w:fill="auto"/>
            <w:vAlign w:val="bottom"/>
          </w:tcPr>
          <w:p w14:paraId="4D9E8823" w14:textId="477A9A4F" w:rsidR="00F45941" w:rsidRPr="00CF5B31" w:rsidRDefault="00F45941" w:rsidP="00F45941">
            <w:pPr>
              <w:jc w:val="center"/>
              <w:rPr>
                <w:rFonts w:ascii="Calibri" w:hAnsi="Calibri" w:cs="Calibri"/>
                <w:color w:val="000000"/>
                <w:sz w:val="18"/>
                <w:szCs w:val="18"/>
              </w:rPr>
            </w:pPr>
            <w:r w:rsidRPr="004B134E">
              <w:rPr>
                <w:rFonts w:ascii="Calibri" w:hAnsi="Calibri" w:cs="Calibri"/>
                <w:color w:val="000000"/>
                <w:sz w:val="18"/>
                <w:szCs w:val="18"/>
              </w:rPr>
              <w:t>8.97</w:t>
            </w:r>
          </w:p>
        </w:tc>
        <w:tc>
          <w:tcPr>
            <w:tcW w:w="1260" w:type="dxa"/>
            <w:shd w:val="clear" w:color="auto" w:fill="auto"/>
            <w:vAlign w:val="bottom"/>
          </w:tcPr>
          <w:p w14:paraId="55D99455" w14:textId="2487CCD1" w:rsidR="00F45941" w:rsidRPr="00CF5B31" w:rsidRDefault="00F45941" w:rsidP="00F45941">
            <w:pPr>
              <w:jc w:val="center"/>
              <w:rPr>
                <w:rFonts w:ascii="Calibri" w:hAnsi="Calibri" w:cs="Calibri"/>
                <w:color w:val="000000"/>
                <w:sz w:val="18"/>
                <w:szCs w:val="18"/>
              </w:rPr>
            </w:pPr>
            <w:r w:rsidRPr="004B134E">
              <w:rPr>
                <w:rFonts w:ascii="Calibri" w:hAnsi="Calibri" w:cs="Calibri"/>
                <w:color w:val="000000"/>
                <w:sz w:val="18"/>
                <w:szCs w:val="18"/>
              </w:rPr>
              <w:t>9.02</w:t>
            </w:r>
          </w:p>
        </w:tc>
        <w:tc>
          <w:tcPr>
            <w:tcW w:w="1080" w:type="dxa"/>
            <w:shd w:val="clear" w:color="auto" w:fill="auto"/>
            <w:vAlign w:val="bottom"/>
          </w:tcPr>
          <w:p w14:paraId="171C771E" w14:textId="2B8E2A7E" w:rsidR="00F45941" w:rsidRPr="00CF5B31" w:rsidRDefault="00F45941" w:rsidP="00F45941">
            <w:pPr>
              <w:ind w:right="216"/>
              <w:jc w:val="right"/>
              <w:rPr>
                <w:rFonts w:ascii="Calibri" w:hAnsi="Calibri"/>
                <w:color w:val="000000"/>
                <w:sz w:val="18"/>
                <w:szCs w:val="18"/>
              </w:rPr>
            </w:pPr>
            <w:r w:rsidRPr="004B134E">
              <w:rPr>
                <w:rFonts w:ascii="Calibri" w:hAnsi="Calibri" w:cs="Calibri"/>
                <w:color w:val="000000"/>
                <w:sz w:val="18"/>
                <w:szCs w:val="18"/>
              </w:rPr>
              <w:t>14.37</w:t>
            </w:r>
          </w:p>
        </w:tc>
      </w:tr>
      <w:tr w:rsidR="00F45941" w:rsidRPr="009A3684" w14:paraId="1389DBAF" w14:textId="77777777" w:rsidTr="00BB2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739863E7" w14:textId="77777777" w:rsidR="00F45941" w:rsidRDefault="00F45941" w:rsidP="00F45941">
            <w:pPr>
              <w:rPr>
                <w:rFonts w:ascii="AvenirNext LT Com Regular" w:hAnsi="AvenirNext LT Com Regular"/>
                <w:b/>
                <w:bCs/>
                <w:sz w:val="18"/>
                <w:szCs w:val="18"/>
              </w:rPr>
            </w:pPr>
          </w:p>
          <w:p w14:paraId="383D7E0B"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2035 Target Date Fund</w:t>
            </w:r>
          </w:p>
        </w:tc>
        <w:tc>
          <w:tcPr>
            <w:tcW w:w="1620" w:type="dxa"/>
            <w:shd w:val="clear" w:color="auto" w:fill="auto"/>
            <w:vAlign w:val="bottom"/>
          </w:tcPr>
          <w:p w14:paraId="2A193FD8" w14:textId="24095B85" w:rsidR="00F45941" w:rsidRPr="00AB3CB8" w:rsidRDefault="00F45941" w:rsidP="00F45941">
            <w:pPr>
              <w:jc w:val="center"/>
              <w:rPr>
                <w:rFonts w:ascii="Calibri" w:hAnsi="Calibri" w:cs="Calibri"/>
                <w:bCs/>
                <w:sz w:val="18"/>
                <w:szCs w:val="18"/>
              </w:rPr>
            </w:pPr>
            <w:r w:rsidRPr="0022456E">
              <w:rPr>
                <w:rFonts w:ascii="Calibri" w:hAnsi="Calibri" w:cs="Calibri"/>
                <w:color w:val="000000"/>
                <w:sz w:val="18"/>
                <w:szCs w:val="18"/>
              </w:rPr>
              <w:t>0.68/0.68</w:t>
            </w:r>
          </w:p>
        </w:tc>
        <w:tc>
          <w:tcPr>
            <w:tcW w:w="1260" w:type="dxa"/>
            <w:shd w:val="clear" w:color="auto" w:fill="auto"/>
            <w:vAlign w:val="bottom"/>
          </w:tcPr>
          <w:p w14:paraId="25B2FEC3" w14:textId="667BCD07" w:rsidR="00F45941" w:rsidRPr="00CF5B31" w:rsidRDefault="00F45941" w:rsidP="00F45941">
            <w:pPr>
              <w:ind w:left="72" w:right="360"/>
              <w:jc w:val="right"/>
              <w:rPr>
                <w:rFonts w:ascii="Calibri" w:hAnsi="Calibri" w:cs="Calibri"/>
                <w:color w:val="000000"/>
                <w:sz w:val="18"/>
                <w:szCs w:val="18"/>
              </w:rPr>
            </w:pPr>
            <w:r w:rsidRPr="004B134E">
              <w:rPr>
                <w:rFonts w:ascii="Calibri" w:hAnsi="Calibri" w:cs="Calibri"/>
                <w:color w:val="000000"/>
                <w:sz w:val="18"/>
                <w:szCs w:val="18"/>
              </w:rPr>
              <w:t>7.27</w:t>
            </w:r>
          </w:p>
        </w:tc>
        <w:tc>
          <w:tcPr>
            <w:tcW w:w="1260" w:type="dxa"/>
            <w:gridSpan w:val="2"/>
            <w:shd w:val="clear" w:color="auto" w:fill="auto"/>
            <w:vAlign w:val="bottom"/>
          </w:tcPr>
          <w:p w14:paraId="5EE448A5" w14:textId="53AD382C" w:rsidR="00F45941" w:rsidRPr="00CF5B31" w:rsidRDefault="00F45941" w:rsidP="00F45941">
            <w:pPr>
              <w:jc w:val="center"/>
              <w:rPr>
                <w:rFonts w:ascii="Calibri" w:hAnsi="Calibri" w:cs="Calibri"/>
                <w:color w:val="000000"/>
                <w:sz w:val="18"/>
                <w:szCs w:val="18"/>
              </w:rPr>
            </w:pPr>
            <w:r w:rsidRPr="004B134E">
              <w:rPr>
                <w:rFonts w:ascii="Calibri" w:hAnsi="Calibri" w:cs="Calibri"/>
                <w:color w:val="000000"/>
                <w:sz w:val="18"/>
                <w:szCs w:val="18"/>
              </w:rPr>
              <w:t>8.33</w:t>
            </w:r>
          </w:p>
        </w:tc>
        <w:tc>
          <w:tcPr>
            <w:tcW w:w="1260" w:type="dxa"/>
            <w:shd w:val="clear" w:color="auto" w:fill="auto"/>
            <w:vAlign w:val="bottom"/>
          </w:tcPr>
          <w:p w14:paraId="76C3B88E" w14:textId="33697DA9" w:rsidR="00F45941" w:rsidRPr="00CF5B31" w:rsidRDefault="00F45941" w:rsidP="00F45941">
            <w:pPr>
              <w:jc w:val="center"/>
              <w:rPr>
                <w:rFonts w:ascii="Calibri" w:hAnsi="Calibri" w:cs="Calibri"/>
                <w:color w:val="000000"/>
                <w:sz w:val="18"/>
                <w:szCs w:val="18"/>
              </w:rPr>
            </w:pPr>
            <w:r w:rsidRPr="004B134E">
              <w:rPr>
                <w:rFonts w:ascii="Calibri" w:hAnsi="Calibri" w:cs="Calibri"/>
                <w:color w:val="000000"/>
                <w:sz w:val="18"/>
                <w:szCs w:val="18"/>
              </w:rPr>
              <w:t>8.06</w:t>
            </w:r>
          </w:p>
        </w:tc>
        <w:tc>
          <w:tcPr>
            <w:tcW w:w="1080" w:type="dxa"/>
            <w:shd w:val="clear" w:color="auto" w:fill="auto"/>
            <w:vAlign w:val="bottom"/>
          </w:tcPr>
          <w:p w14:paraId="4D8C1EE3" w14:textId="20E459D4" w:rsidR="00F45941" w:rsidRPr="00CF5B31" w:rsidRDefault="00F45941" w:rsidP="00F45941">
            <w:pPr>
              <w:ind w:right="216"/>
              <w:jc w:val="right"/>
              <w:rPr>
                <w:rFonts w:ascii="Calibri" w:hAnsi="Calibri"/>
                <w:color w:val="000000"/>
                <w:sz w:val="18"/>
                <w:szCs w:val="18"/>
              </w:rPr>
            </w:pPr>
            <w:r w:rsidRPr="004B134E">
              <w:rPr>
                <w:rFonts w:ascii="Calibri" w:hAnsi="Calibri" w:cs="Calibri"/>
                <w:color w:val="000000"/>
                <w:sz w:val="18"/>
                <w:szCs w:val="18"/>
              </w:rPr>
              <w:t>12.39</w:t>
            </w:r>
          </w:p>
        </w:tc>
      </w:tr>
      <w:tr w:rsidR="00F45941" w:rsidRPr="009A3684" w14:paraId="57A71A67" w14:textId="77777777" w:rsidTr="00BB2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2ABD8DA9" w14:textId="77777777" w:rsidR="00F45941" w:rsidRDefault="00F45941" w:rsidP="00F45941">
            <w:pPr>
              <w:rPr>
                <w:rFonts w:ascii="AvenirNext LT Com Regular" w:hAnsi="AvenirNext LT Com Regular"/>
                <w:b/>
                <w:bCs/>
                <w:sz w:val="18"/>
                <w:szCs w:val="18"/>
              </w:rPr>
            </w:pPr>
          </w:p>
          <w:p w14:paraId="44F05201"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2030 Target Date Fund</w:t>
            </w:r>
          </w:p>
        </w:tc>
        <w:tc>
          <w:tcPr>
            <w:tcW w:w="1620" w:type="dxa"/>
            <w:shd w:val="clear" w:color="auto" w:fill="auto"/>
            <w:vAlign w:val="bottom"/>
          </w:tcPr>
          <w:p w14:paraId="5286C063" w14:textId="68E47517" w:rsidR="00F45941" w:rsidRPr="00AB3CB8" w:rsidRDefault="00F45941" w:rsidP="00F45941">
            <w:pPr>
              <w:jc w:val="center"/>
              <w:rPr>
                <w:rFonts w:ascii="Calibri" w:hAnsi="Calibri" w:cs="Calibri"/>
                <w:bCs/>
                <w:sz w:val="18"/>
                <w:szCs w:val="18"/>
              </w:rPr>
            </w:pPr>
            <w:r w:rsidRPr="0022456E">
              <w:rPr>
                <w:rFonts w:ascii="Calibri" w:hAnsi="Calibri" w:cs="Calibri"/>
                <w:color w:val="000000"/>
                <w:sz w:val="18"/>
                <w:szCs w:val="18"/>
              </w:rPr>
              <w:t>0.67/0.67</w:t>
            </w:r>
          </w:p>
        </w:tc>
        <w:tc>
          <w:tcPr>
            <w:tcW w:w="1260" w:type="dxa"/>
            <w:shd w:val="clear" w:color="auto" w:fill="auto"/>
            <w:vAlign w:val="bottom"/>
          </w:tcPr>
          <w:p w14:paraId="168F6F82" w14:textId="31DF8596" w:rsidR="00F45941" w:rsidRPr="00CF5B31" w:rsidRDefault="00F45941" w:rsidP="00F45941">
            <w:pPr>
              <w:ind w:left="72" w:right="360"/>
              <w:jc w:val="right"/>
              <w:rPr>
                <w:rFonts w:ascii="Calibri" w:hAnsi="Calibri" w:cs="Calibri"/>
                <w:color w:val="000000"/>
                <w:sz w:val="18"/>
                <w:szCs w:val="18"/>
              </w:rPr>
            </w:pPr>
            <w:r w:rsidRPr="004B134E">
              <w:rPr>
                <w:rFonts w:ascii="Calibri" w:hAnsi="Calibri" w:cs="Calibri"/>
                <w:color w:val="000000"/>
                <w:sz w:val="18"/>
                <w:szCs w:val="18"/>
              </w:rPr>
              <w:t>6.67</w:t>
            </w:r>
          </w:p>
        </w:tc>
        <w:tc>
          <w:tcPr>
            <w:tcW w:w="1260" w:type="dxa"/>
            <w:gridSpan w:val="2"/>
            <w:shd w:val="clear" w:color="auto" w:fill="auto"/>
            <w:vAlign w:val="bottom"/>
          </w:tcPr>
          <w:p w14:paraId="17B58407" w14:textId="1ED53705" w:rsidR="00F45941" w:rsidRPr="00CF5B31" w:rsidRDefault="00F45941" w:rsidP="00F45941">
            <w:pPr>
              <w:jc w:val="center"/>
              <w:rPr>
                <w:rFonts w:ascii="Calibri" w:hAnsi="Calibri" w:cs="Calibri"/>
                <w:color w:val="000000"/>
                <w:sz w:val="18"/>
                <w:szCs w:val="18"/>
              </w:rPr>
            </w:pPr>
            <w:r w:rsidRPr="004B134E">
              <w:rPr>
                <w:rFonts w:ascii="Calibri" w:hAnsi="Calibri" w:cs="Calibri"/>
                <w:color w:val="000000"/>
                <w:sz w:val="18"/>
                <w:szCs w:val="18"/>
              </w:rPr>
              <w:t>7.25</w:t>
            </w:r>
          </w:p>
        </w:tc>
        <w:tc>
          <w:tcPr>
            <w:tcW w:w="1260" w:type="dxa"/>
            <w:shd w:val="clear" w:color="auto" w:fill="auto"/>
            <w:vAlign w:val="bottom"/>
          </w:tcPr>
          <w:p w14:paraId="2996C40E" w14:textId="157A8BA5" w:rsidR="00F45941" w:rsidRPr="00CF5B31" w:rsidRDefault="00F45941" w:rsidP="00171A4F">
            <w:pPr>
              <w:ind w:left="86" w:right="74"/>
              <w:jc w:val="center"/>
              <w:rPr>
                <w:rFonts w:ascii="Calibri" w:hAnsi="Calibri" w:cs="Calibri"/>
                <w:color w:val="000000"/>
                <w:sz w:val="18"/>
                <w:szCs w:val="18"/>
              </w:rPr>
            </w:pPr>
            <w:r w:rsidRPr="004B134E">
              <w:rPr>
                <w:rFonts w:ascii="Calibri" w:hAnsi="Calibri" w:cs="Calibri"/>
                <w:color w:val="000000"/>
                <w:sz w:val="18"/>
                <w:szCs w:val="18"/>
              </w:rPr>
              <w:t>6.80</w:t>
            </w:r>
          </w:p>
        </w:tc>
        <w:tc>
          <w:tcPr>
            <w:tcW w:w="1080" w:type="dxa"/>
            <w:shd w:val="clear" w:color="auto" w:fill="auto"/>
            <w:vAlign w:val="bottom"/>
          </w:tcPr>
          <w:p w14:paraId="17EC19D1" w14:textId="140C7044" w:rsidR="00F45941" w:rsidRPr="00CF5B31" w:rsidRDefault="00F45941" w:rsidP="00F45941">
            <w:pPr>
              <w:ind w:right="216"/>
              <w:jc w:val="right"/>
              <w:rPr>
                <w:rFonts w:ascii="Calibri" w:hAnsi="Calibri"/>
                <w:color w:val="000000"/>
                <w:sz w:val="18"/>
                <w:szCs w:val="18"/>
              </w:rPr>
            </w:pPr>
            <w:r w:rsidRPr="004B134E">
              <w:rPr>
                <w:rFonts w:ascii="Calibri" w:hAnsi="Calibri" w:cs="Calibri"/>
                <w:color w:val="000000"/>
                <w:sz w:val="18"/>
                <w:szCs w:val="18"/>
              </w:rPr>
              <w:t>10.49</w:t>
            </w:r>
          </w:p>
        </w:tc>
      </w:tr>
      <w:tr w:rsidR="00F45941" w:rsidRPr="009A3684" w14:paraId="33384734" w14:textId="77777777" w:rsidTr="00BB2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2340" w:type="dxa"/>
            <w:shd w:val="clear" w:color="auto" w:fill="auto"/>
          </w:tcPr>
          <w:p w14:paraId="40ACB317" w14:textId="77777777" w:rsidR="00F45941" w:rsidRDefault="00F45941" w:rsidP="00F45941">
            <w:pPr>
              <w:rPr>
                <w:rFonts w:ascii="AvenirNext LT Com Regular" w:hAnsi="AvenirNext LT Com Regular"/>
                <w:b/>
                <w:bCs/>
                <w:sz w:val="18"/>
                <w:szCs w:val="18"/>
              </w:rPr>
            </w:pPr>
          </w:p>
          <w:p w14:paraId="3C5F52BF"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w:t>
            </w:r>
            <w:r>
              <w:rPr>
                <w:rFonts w:ascii="AvenirNext LT Com Regular" w:hAnsi="AvenirNext LT Com Regular"/>
                <w:b/>
                <w:bCs/>
                <w:sz w:val="18"/>
                <w:szCs w:val="18"/>
              </w:rPr>
              <w:t>025</w:t>
            </w:r>
            <w:r w:rsidRPr="009A3684">
              <w:rPr>
                <w:rFonts w:ascii="AvenirNext LT Com Regular" w:hAnsi="AvenirNext LT Com Regular"/>
                <w:b/>
                <w:bCs/>
                <w:sz w:val="18"/>
                <w:szCs w:val="18"/>
              </w:rPr>
              <w:t xml:space="preserve"> Target Date Fund</w:t>
            </w:r>
          </w:p>
        </w:tc>
        <w:tc>
          <w:tcPr>
            <w:tcW w:w="1620" w:type="dxa"/>
            <w:shd w:val="clear" w:color="auto" w:fill="auto"/>
            <w:vAlign w:val="bottom"/>
          </w:tcPr>
          <w:p w14:paraId="2FF6379D" w14:textId="55CA2DB5" w:rsidR="00F45941" w:rsidRPr="00AB3CB8" w:rsidRDefault="00F45941" w:rsidP="00F45941">
            <w:pPr>
              <w:jc w:val="center"/>
              <w:rPr>
                <w:rFonts w:ascii="Calibri" w:hAnsi="Calibri" w:cs="Calibri"/>
                <w:bCs/>
                <w:sz w:val="18"/>
                <w:szCs w:val="18"/>
              </w:rPr>
            </w:pPr>
            <w:r w:rsidRPr="0022456E">
              <w:rPr>
                <w:rFonts w:ascii="Calibri" w:hAnsi="Calibri" w:cs="Calibri"/>
                <w:color w:val="000000"/>
                <w:sz w:val="18"/>
                <w:szCs w:val="18"/>
              </w:rPr>
              <w:t>0.65/0.65</w:t>
            </w:r>
          </w:p>
        </w:tc>
        <w:tc>
          <w:tcPr>
            <w:tcW w:w="1260" w:type="dxa"/>
            <w:shd w:val="clear" w:color="auto" w:fill="auto"/>
            <w:vAlign w:val="bottom"/>
          </w:tcPr>
          <w:p w14:paraId="13C04DCA" w14:textId="1C3BC45F" w:rsidR="00F45941" w:rsidRPr="00CF5B31" w:rsidRDefault="00F45941" w:rsidP="00F45941">
            <w:pPr>
              <w:ind w:left="72" w:right="360"/>
              <w:jc w:val="right"/>
              <w:rPr>
                <w:rFonts w:ascii="Calibri" w:hAnsi="Calibri" w:cs="Calibri"/>
                <w:color w:val="000000"/>
                <w:sz w:val="18"/>
                <w:szCs w:val="18"/>
              </w:rPr>
            </w:pPr>
            <w:r w:rsidRPr="004B134E">
              <w:rPr>
                <w:rFonts w:ascii="Calibri" w:hAnsi="Calibri" w:cs="Calibri"/>
                <w:color w:val="000000"/>
                <w:sz w:val="18"/>
                <w:szCs w:val="18"/>
              </w:rPr>
              <w:t>5.98</w:t>
            </w:r>
          </w:p>
        </w:tc>
        <w:tc>
          <w:tcPr>
            <w:tcW w:w="1260" w:type="dxa"/>
            <w:gridSpan w:val="2"/>
            <w:shd w:val="clear" w:color="auto" w:fill="auto"/>
            <w:vAlign w:val="bottom"/>
          </w:tcPr>
          <w:p w14:paraId="53750A5C" w14:textId="7DBF886B" w:rsidR="00F45941" w:rsidRPr="00CF5B31" w:rsidRDefault="00F45941" w:rsidP="00F45941">
            <w:pPr>
              <w:jc w:val="center"/>
              <w:rPr>
                <w:rFonts w:ascii="Calibri" w:hAnsi="Calibri" w:cs="Calibri"/>
                <w:color w:val="000000"/>
                <w:sz w:val="18"/>
                <w:szCs w:val="18"/>
              </w:rPr>
            </w:pPr>
            <w:r w:rsidRPr="004B134E">
              <w:rPr>
                <w:rFonts w:ascii="Calibri" w:hAnsi="Calibri" w:cs="Calibri"/>
                <w:color w:val="000000"/>
                <w:sz w:val="18"/>
                <w:szCs w:val="18"/>
              </w:rPr>
              <w:t>6.30</w:t>
            </w:r>
          </w:p>
        </w:tc>
        <w:tc>
          <w:tcPr>
            <w:tcW w:w="1260" w:type="dxa"/>
            <w:shd w:val="clear" w:color="auto" w:fill="auto"/>
            <w:vAlign w:val="bottom"/>
          </w:tcPr>
          <w:p w14:paraId="4C1B4C4E" w14:textId="5E8DB9B7" w:rsidR="00F45941" w:rsidRPr="00CF5B31" w:rsidRDefault="00F45941" w:rsidP="00171A4F">
            <w:pPr>
              <w:ind w:left="86" w:right="74"/>
              <w:jc w:val="center"/>
              <w:rPr>
                <w:rFonts w:ascii="Calibri" w:hAnsi="Calibri" w:cs="Calibri"/>
                <w:color w:val="000000"/>
                <w:sz w:val="18"/>
                <w:szCs w:val="18"/>
              </w:rPr>
            </w:pPr>
            <w:r w:rsidRPr="004B134E">
              <w:rPr>
                <w:rFonts w:ascii="Calibri" w:hAnsi="Calibri" w:cs="Calibri"/>
                <w:color w:val="000000"/>
                <w:sz w:val="18"/>
                <w:szCs w:val="18"/>
              </w:rPr>
              <w:t>5.86</w:t>
            </w:r>
          </w:p>
        </w:tc>
        <w:tc>
          <w:tcPr>
            <w:tcW w:w="1080" w:type="dxa"/>
            <w:shd w:val="clear" w:color="auto" w:fill="auto"/>
            <w:vAlign w:val="bottom"/>
          </w:tcPr>
          <w:p w14:paraId="4E4B20DB" w14:textId="5E15AF9E" w:rsidR="00F45941" w:rsidRPr="00CF5B31" w:rsidRDefault="00F45941" w:rsidP="00F45941">
            <w:pPr>
              <w:ind w:right="216"/>
              <w:jc w:val="right"/>
              <w:rPr>
                <w:rFonts w:ascii="Calibri" w:hAnsi="Calibri"/>
                <w:color w:val="000000"/>
                <w:sz w:val="18"/>
                <w:szCs w:val="18"/>
              </w:rPr>
            </w:pPr>
            <w:r w:rsidRPr="004B134E">
              <w:rPr>
                <w:rFonts w:ascii="Calibri" w:hAnsi="Calibri" w:cs="Calibri"/>
                <w:color w:val="000000"/>
                <w:sz w:val="18"/>
                <w:szCs w:val="18"/>
              </w:rPr>
              <w:t>8.94</w:t>
            </w:r>
          </w:p>
        </w:tc>
      </w:tr>
      <w:tr w:rsidR="00F45941" w:rsidRPr="009A3684" w14:paraId="6036DAD7" w14:textId="77777777" w:rsidTr="00BB2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340" w:type="dxa"/>
            <w:shd w:val="clear" w:color="auto" w:fill="auto"/>
          </w:tcPr>
          <w:p w14:paraId="111060F9" w14:textId="77777777" w:rsidR="00F45941" w:rsidRDefault="00F45941" w:rsidP="00F45941">
            <w:pPr>
              <w:rPr>
                <w:rFonts w:ascii="AvenirNext LT Com Regular" w:hAnsi="AvenirNext LT Com Regular"/>
                <w:b/>
                <w:bCs/>
                <w:sz w:val="18"/>
                <w:szCs w:val="18"/>
              </w:rPr>
            </w:pPr>
          </w:p>
          <w:p w14:paraId="3C64E415"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2020 Target Date Fund</w:t>
            </w:r>
          </w:p>
        </w:tc>
        <w:tc>
          <w:tcPr>
            <w:tcW w:w="1620" w:type="dxa"/>
            <w:shd w:val="clear" w:color="auto" w:fill="auto"/>
            <w:vAlign w:val="bottom"/>
          </w:tcPr>
          <w:p w14:paraId="058ED93E" w14:textId="56452054" w:rsidR="00F45941" w:rsidRPr="00AB3CB8" w:rsidRDefault="00F45941" w:rsidP="00F45941">
            <w:pPr>
              <w:jc w:val="center"/>
              <w:rPr>
                <w:rFonts w:ascii="Calibri" w:hAnsi="Calibri" w:cs="Calibri"/>
                <w:bCs/>
                <w:sz w:val="18"/>
                <w:szCs w:val="18"/>
              </w:rPr>
            </w:pPr>
            <w:r w:rsidRPr="0022456E">
              <w:rPr>
                <w:rFonts w:ascii="Calibri" w:hAnsi="Calibri" w:cs="Calibri"/>
                <w:color w:val="000000"/>
                <w:sz w:val="18"/>
                <w:szCs w:val="18"/>
              </w:rPr>
              <w:t>0.64/0.64</w:t>
            </w:r>
          </w:p>
        </w:tc>
        <w:tc>
          <w:tcPr>
            <w:tcW w:w="1260" w:type="dxa"/>
            <w:shd w:val="clear" w:color="auto" w:fill="auto"/>
            <w:vAlign w:val="bottom"/>
          </w:tcPr>
          <w:p w14:paraId="5430CA4E" w14:textId="63399E04" w:rsidR="00F45941" w:rsidRPr="00CF5B31" w:rsidRDefault="00F45941" w:rsidP="00F45941">
            <w:pPr>
              <w:ind w:left="72" w:right="360"/>
              <w:jc w:val="right"/>
              <w:rPr>
                <w:rFonts w:ascii="Calibri" w:hAnsi="Calibri" w:cs="Calibri"/>
                <w:color w:val="000000"/>
                <w:sz w:val="18"/>
                <w:szCs w:val="18"/>
              </w:rPr>
            </w:pPr>
            <w:r w:rsidRPr="004B134E">
              <w:rPr>
                <w:rFonts w:ascii="Calibri" w:hAnsi="Calibri" w:cs="Calibri"/>
                <w:color w:val="000000"/>
                <w:sz w:val="18"/>
                <w:szCs w:val="18"/>
              </w:rPr>
              <w:t>5.35</w:t>
            </w:r>
          </w:p>
        </w:tc>
        <w:tc>
          <w:tcPr>
            <w:tcW w:w="1260" w:type="dxa"/>
            <w:gridSpan w:val="2"/>
            <w:shd w:val="clear" w:color="auto" w:fill="auto"/>
            <w:vAlign w:val="bottom"/>
          </w:tcPr>
          <w:p w14:paraId="6ECE07AC" w14:textId="42827D53" w:rsidR="00F45941" w:rsidRPr="00CF5B31" w:rsidRDefault="00F45941" w:rsidP="00F45941">
            <w:pPr>
              <w:jc w:val="center"/>
              <w:rPr>
                <w:rFonts w:ascii="Calibri" w:hAnsi="Calibri" w:cs="Calibri"/>
                <w:color w:val="000000"/>
                <w:sz w:val="18"/>
                <w:szCs w:val="18"/>
              </w:rPr>
            </w:pPr>
            <w:r w:rsidRPr="004B134E">
              <w:rPr>
                <w:rFonts w:ascii="Calibri" w:hAnsi="Calibri" w:cs="Calibri"/>
                <w:color w:val="000000"/>
                <w:sz w:val="18"/>
                <w:szCs w:val="18"/>
              </w:rPr>
              <w:t>5.63</w:t>
            </w:r>
          </w:p>
        </w:tc>
        <w:tc>
          <w:tcPr>
            <w:tcW w:w="1260" w:type="dxa"/>
            <w:shd w:val="clear" w:color="auto" w:fill="auto"/>
            <w:vAlign w:val="bottom"/>
          </w:tcPr>
          <w:p w14:paraId="71093C8E" w14:textId="03240C69" w:rsidR="00F45941" w:rsidRPr="00CF5B31" w:rsidRDefault="00F45941" w:rsidP="00171A4F">
            <w:pPr>
              <w:ind w:left="86" w:right="74"/>
              <w:jc w:val="center"/>
              <w:rPr>
                <w:rFonts w:ascii="Calibri" w:hAnsi="Calibri" w:cs="Calibri"/>
                <w:color w:val="000000"/>
                <w:sz w:val="18"/>
                <w:szCs w:val="18"/>
              </w:rPr>
            </w:pPr>
            <w:r w:rsidRPr="004B134E">
              <w:rPr>
                <w:rFonts w:ascii="Calibri" w:hAnsi="Calibri" w:cs="Calibri"/>
                <w:color w:val="000000"/>
                <w:sz w:val="18"/>
                <w:szCs w:val="18"/>
              </w:rPr>
              <w:t>5.27</w:t>
            </w:r>
          </w:p>
        </w:tc>
        <w:tc>
          <w:tcPr>
            <w:tcW w:w="1080" w:type="dxa"/>
            <w:shd w:val="clear" w:color="auto" w:fill="auto"/>
            <w:vAlign w:val="bottom"/>
          </w:tcPr>
          <w:p w14:paraId="0A650328" w14:textId="34D487AC" w:rsidR="00F45941" w:rsidRPr="00CF5B31" w:rsidRDefault="00F45941" w:rsidP="00F45941">
            <w:pPr>
              <w:ind w:right="216"/>
              <w:jc w:val="right"/>
              <w:rPr>
                <w:rFonts w:ascii="Calibri" w:hAnsi="Calibri"/>
                <w:color w:val="000000"/>
                <w:sz w:val="18"/>
                <w:szCs w:val="18"/>
              </w:rPr>
            </w:pPr>
            <w:r w:rsidRPr="004B134E">
              <w:rPr>
                <w:rFonts w:ascii="Calibri" w:hAnsi="Calibri" w:cs="Calibri"/>
                <w:color w:val="000000"/>
                <w:sz w:val="18"/>
                <w:szCs w:val="18"/>
              </w:rPr>
              <w:t>8.68</w:t>
            </w:r>
          </w:p>
        </w:tc>
      </w:tr>
      <w:tr w:rsidR="00F45941" w:rsidRPr="009A3684" w14:paraId="70288290" w14:textId="77777777" w:rsidTr="00BB2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3376449F" w14:textId="77777777" w:rsidR="00F45941" w:rsidRDefault="00F45941" w:rsidP="00F45941">
            <w:pPr>
              <w:rPr>
                <w:rFonts w:ascii="AvenirNext LT Com Regular" w:hAnsi="AvenirNext LT Com Regular"/>
                <w:b/>
                <w:bCs/>
                <w:sz w:val="18"/>
                <w:szCs w:val="18"/>
              </w:rPr>
            </w:pPr>
          </w:p>
          <w:p w14:paraId="5B334B6C"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2015 Target Date Fund</w:t>
            </w:r>
          </w:p>
        </w:tc>
        <w:tc>
          <w:tcPr>
            <w:tcW w:w="1620" w:type="dxa"/>
            <w:shd w:val="clear" w:color="auto" w:fill="auto"/>
            <w:vAlign w:val="bottom"/>
          </w:tcPr>
          <w:p w14:paraId="59E148E5" w14:textId="4B3D10EF" w:rsidR="00F45941" w:rsidRPr="00AB3CB8" w:rsidRDefault="00F45941" w:rsidP="00F45941">
            <w:pPr>
              <w:jc w:val="center"/>
              <w:rPr>
                <w:rFonts w:ascii="Calibri" w:hAnsi="Calibri" w:cs="Calibri"/>
                <w:bCs/>
                <w:sz w:val="18"/>
                <w:szCs w:val="18"/>
              </w:rPr>
            </w:pPr>
            <w:r w:rsidRPr="0022456E">
              <w:rPr>
                <w:rFonts w:ascii="Calibri" w:hAnsi="Calibri" w:cs="Calibri"/>
                <w:color w:val="000000"/>
                <w:sz w:val="18"/>
                <w:szCs w:val="18"/>
              </w:rPr>
              <w:t>0.64/0.64</w:t>
            </w:r>
          </w:p>
        </w:tc>
        <w:tc>
          <w:tcPr>
            <w:tcW w:w="1260" w:type="dxa"/>
            <w:shd w:val="clear" w:color="auto" w:fill="auto"/>
            <w:vAlign w:val="bottom"/>
          </w:tcPr>
          <w:p w14:paraId="32B67127" w14:textId="4C86E0CB" w:rsidR="00F45941" w:rsidRPr="00CF5B31" w:rsidRDefault="00F45941" w:rsidP="00F45941">
            <w:pPr>
              <w:ind w:left="72" w:right="360"/>
              <w:jc w:val="right"/>
              <w:rPr>
                <w:rFonts w:ascii="Calibri" w:hAnsi="Calibri" w:cs="Calibri"/>
                <w:color w:val="000000"/>
                <w:sz w:val="18"/>
                <w:szCs w:val="18"/>
              </w:rPr>
            </w:pPr>
            <w:r w:rsidRPr="004B134E">
              <w:rPr>
                <w:rFonts w:ascii="Calibri" w:hAnsi="Calibri" w:cs="Calibri"/>
                <w:color w:val="000000"/>
                <w:sz w:val="18"/>
                <w:szCs w:val="18"/>
              </w:rPr>
              <w:t>5.04</w:t>
            </w:r>
          </w:p>
        </w:tc>
        <w:tc>
          <w:tcPr>
            <w:tcW w:w="1260" w:type="dxa"/>
            <w:gridSpan w:val="2"/>
            <w:shd w:val="clear" w:color="auto" w:fill="auto"/>
            <w:vAlign w:val="bottom"/>
          </w:tcPr>
          <w:p w14:paraId="1C1FB797" w14:textId="2E1D571D" w:rsidR="00F45941" w:rsidRPr="00CF5B31" w:rsidRDefault="00F45941" w:rsidP="00F45941">
            <w:pPr>
              <w:jc w:val="center"/>
              <w:rPr>
                <w:rFonts w:ascii="Calibri" w:hAnsi="Calibri" w:cs="Calibri"/>
                <w:color w:val="000000"/>
                <w:sz w:val="18"/>
                <w:szCs w:val="18"/>
              </w:rPr>
            </w:pPr>
            <w:r w:rsidRPr="004B134E">
              <w:rPr>
                <w:rFonts w:ascii="Calibri" w:hAnsi="Calibri" w:cs="Calibri"/>
                <w:color w:val="000000"/>
                <w:sz w:val="18"/>
                <w:szCs w:val="18"/>
              </w:rPr>
              <w:t>5.19</w:t>
            </w:r>
          </w:p>
        </w:tc>
        <w:tc>
          <w:tcPr>
            <w:tcW w:w="1260" w:type="dxa"/>
            <w:shd w:val="clear" w:color="auto" w:fill="auto"/>
            <w:vAlign w:val="bottom"/>
          </w:tcPr>
          <w:p w14:paraId="07D2EE35" w14:textId="43F6B9F6" w:rsidR="00F45941" w:rsidRPr="00CF5B31" w:rsidRDefault="00F45941" w:rsidP="00171A4F">
            <w:pPr>
              <w:ind w:left="86" w:right="74"/>
              <w:jc w:val="center"/>
              <w:rPr>
                <w:rFonts w:ascii="Calibri" w:hAnsi="Calibri" w:cs="Calibri"/>
                <w:color w:val="000000"/>
                <w:sz w:val="18"/>
                <w:szCs w:val="18"/>
              </w:rPr>
            </w:pPr>
            <w:r w:rsidRPr="004B134E">
              <w:rPr>
                <w:rFonts w:ascii="Calibri" w:hAnsi="Calibri" w:cs="Calibri"/>
                <w:color w:val="000000"/>
                <w:sz w:val="18"/>
                <w:szCs w:val="18"/>
              </w:rPr>
              <w:t>4.90</w:t>
            </w:r>
          </w:p>
        </w:tc>
        <w:tc>
          <w:tcPr>
            <w:tcW w:w="1080" w:type="dxa"/>
            <w:shd w:val="clear" w:color="auto" w:fill="auto"/>
            <w:vAlign w:val="bottom"/>
          </w:tcPr>
          <w:p w14:paraId="42090C45" w14:textId="69552B02" w:rsidR="00F45941" w:rsidRPr="00CF5B31" w:rsidRDefault="00F45941" w:rsidP="00F45941">
            <w:pPr>
              <w:ind w:right="216"/>
              <w:jc w:val="right"/>
              <w:rPr>
                <w:rFonts w:ascii="Calibri" w:hAnsi="Calibri"/>
                <w:color w:val="000000"/>
                <w:sz w:val="18"/>
                <w:szCs w:val="18"/>
              </w:rPr>
            </w:pPr>
            <w:r w:rsidRPr="004B134E">
              <w:rPr>
                <w:rFonts w:ascii="Calibri" w:hAnsi="Calibri" w:cs="Calibri"/>
                <w:color w:val="000000"/>
                <w:sz w:val="18"/>
                <w:szCs w:val="18"/>
              </w:rPr>
              <w:t>8.02</w:t>
            </w:r>
          </w:p>
        </w:tc>
      </w:tr>
      <w:tr w:rsidR="00F45941" w:rsidRPr="009A3684" w14:paraId="244F926F" w14:textId="77777777" w:rsidTr="00BB2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2340" w:type="dxa"/>
            <w:shd w:val="clear" w:color="auto" w:fill="auto"/>
          </w:tcPr>
          <w:p w14:paraId="5D25C3CC" w14:textId="77777777" w:rsidR="00F45941" w:rsidRDefault="00F45941" w:rsidP="00F45941">
            <w:pPr>
              <w:rPr>
                <w:rFonts w:ascii="AvenirNext LT Com Regular" w:hAnsi="AvenirNext LT Com Regular"/>
                <w:b/>
                <w:bCs/>
                <w:sz w:val="18"/>
                <w:szCs w:val="18"/>
              </w:rPr>
            </w:pPr>
          </w:p>
          <w:p w14:paraId="0CD5621F"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2010 Target Date Fund</w:t>
            </w:r>
          </w:p>
        </w:tc>
        <w:tc>
          <w:tcPr>
            <w:tcW w:w="1620" w:type="dxa"/>
            <w:shd w:val="clear" w:color="auto" w:fill="auto"/>
            <w:vAlign w:val="bottom"/>
          </w:tcPr>
          <w:p w14:paraId="71220026" w14:textId="0EBA7FDD" w:rsidR="00F45941" w:rsidRPr="00AB3CB8" w:rsidRDefault="00F45941" w:rsidP="00F45941">
            <w:pPr>
              <w:jc w:val="center"/>
              <w:rPr>
                <w:rFonts w:ascii="Calibri" w:hAnsi="Calibri" w:cs="Calibri"/>
                <w:bCs/>
                <w:sz w:val="18"/>
                <w:szCs w:val="18"/>
              </w:rPr>
            </w:pPr>
            <w:r w:rsidRPr="0022456E">
              <w:rPr>
                <w:rFonts w:ascii="Calibri" w:hAnsi="Calibri" w:cs="Calibri"/>
                <w:color w:val="000000"/>
                <w:sz w:val="18"/>
                <w:szCs w:val="18"/>
              </w:rPr>
              <w:t>0.63/0.63</w:t>
            </w:r>
          </w:p>
        </w:tc>
        <w:tc>
          <w:tcPr>
            <w:tcW w:w="1260" w:type="dxa"/>
            <w:shd w:val="clear" w:color="auto" w:fill="auto"/>
            <w:vAlign w:val="bottom"/>
          </w:tcPr>
          <w:p w14:paraId="406C972F" w14:textId="4BDFCDAA" w:rsidR="00F45941" w:rsidRPr="00CF5B31" w:rsidRDefault="00F45941" w:rsidP="00F45941">
            <w:pPr>
              <w:ind w:left="72" w:right="360"/>
              <w:jc w:val="right"/>
              <w:rPr>
                <w:rFonts w:ascii="Calibri" w:hAnsi="Calibri" w:cs="Calibri"/>
                <w:color w:val="000000"/>
                <w:sz w:val="18"/>
                <w:szCs w:val="18"/>
              </w:rPr>
            </w:pPr>
            <w:r w:rsidRPr="004B134E">
              <w:rPr>
                <w:rFonts w:ascii="Calibri" w:hAnsi="Calibri" w:cs="Calibri"/>
                <w:color w:val="000000"/>
                <w:sz w:val="18"/>
                <w:szCs w:val="18"/>
              </w:rPr>
              <w:t>4.75</w:t>
            </w:r>
          </w:p>
        </w:tc>
        <w:tc>
          <w:tcPr>
            <w:tcW w:w="1260" w:type="dxa"/>
            <w:gridSpan w:val="2"/>
            <w:shd w:val="clear" w:color="auto" w:fill="auto"/>
            <w:vAlign w:val="bottom"/>
          </w:tcPr>
          <w:p w14:paraId="20F0B6C6" w14:textId="66BDEEE9" w:rsidR="00F45941" w:rsidRPr="00CF5B31" w:rsidRDefault="00F45941" w:rsidP="00F45941">
            <w:pPr>
              <w:jc w:val="center"/>
              <w:rPr>
                <w:rFonts w:ascii="Calibri" w:hAnsi="Calibri" w:cs="Calibri"/>
                <w:color w:val="000000"/>
                <w:sz w:val="18"/>
                <w:szCs w:val="18"/>
              </w:rPr>
            </w:pPr>
            <w:r w:rsidRPr="004B134E">
              <w:rPr>
                <w:rFonts w:ascii="Calibri" w:hAnsi="Calibri" w:cs="Calibri"/>
                <w:color w:val="000000"/>
                <w:sz w:val="18"/>
                <w:szCs w:val="18"/>
              </w:rPr>
              <w:t>4.88</w:t>
            </w:r>
          </w:p>
        </w:tc>
        <w:tc>
          <w:tcPr>
            <w:tcW w:w="1260" w:type="dxa"/>
            <w:shd w:val="clear" w:color="auto" w:fill="auto"/>
            <w:vAlign w:val="bottom"/>
          </w:tcPr>
          <w:p w14:paraId="4DA09575" w14:textId="0A3923C6" w:rsidR="00F45941" w:rsidRPr="00CF5B31" w:rsidRDefault="00F45941" w:rsidP="00171A4F">
            <w:pPr>
              <w:ind w:left="86" w:right="74"/>
              <w:jc w:val="center"/>
              <w:rPr>
                <w:rFonts w:ascii="Calibri" w:hAnsi="Calibri" w:cs="Calibri"/>
                <w:color w:val="000000"/>
                <w:sz w:val="18"/>
                <w:szCs w:val="18"/>
              </w:rPr>
            </w:pPr>
            <w:r w:rsidRPr="004B134E">
              <w:rPr>
                <w:rFonts w:ascii="Calibri" w:hAnsi="Calibri" w:cs="Calibri"/>
                <w:color w:val="000000"/>
                <w:sz w:val="18"/>
                <w:szCs w:val="18"/>
              </w:rPr>
              <w:t>4.63</w:t>
            </w:r>
          </w:p>
        </w:tc>
        <w:tc>
          <w:tcPr>
            <w:tcW w:w="1080" w:type="dxa"/>
            <w:shd w:val="clear" w:color="auto" w:fill="auto"/>
            <w:vAlign w:val="bottom"/>
          </w:tcPr>
          <w:p w14:paraId="249286F1" w14:textId="13ED00E0" w:rsidR="00F45941" w:rsidRPr="00CF5B31" w:rsidRDefault="00F45941" w:rsidP="00F45941">
            <w:pPr>
              <w:ind w:right="216"/>
              <w:jc w:val="right"/>
              <w:rPr>
                <w:rFonts w:ascii="Calibri" w:hAnsi="Calibri"/>
                <w:color w:val="000000"/>
                <w:sz w:val="18"/>
                <w:szCs w:val="18"/>
              </w:rPr>
            </w:pPr>
            <w:r w:rsidRPr="004B134E">
              <w:rPr>
                <w:rFonts w:ascii="Calibri" w:hAnsi="Calibri" w:cs="Calibri"/>
                <w:color w:val="000000"/>
                <w:sz w:val="18"/>
                <w:szCs w:val="18"/>
              </w:rPr>
              <w:t>7.85</w:t>
            </w:r>
          </w:p>
        </w:tc>
      </w:tr>
    </w:tbl>
    <w:p w14:paraId="1BB17FB9" w14:textId="77777777" w:rsidR="007C15F0" w:rsidRDefault="007C15F0" w:rsidP="007C15F0">
      <w:pPr>
        <w:pStyle w:val="Default"/>
        <w:rPr>
          <w:rFonts w:ascii="AvenirNext LT Com Regular" w:hAnsi="AvenirNext LT Com Regular"/>
          <w:sz w:val="18"/>
          <w:szCs w:val="18"/>
        </w:rPr>
      </w:pPr>
    </w:p>
    <w:p w14:paraId="71F71F37" w14:textId="2C164EA5" w:rsidR="00F9733D" w:rsidRDefault="00F9733D" w:rsidP="00F9733D">
      <w:pPr>
        <w:pStyle w:val="Default"/>
        <w:rPr>
          <w:rFonts w:ascii="AvenirNext LT Com Regular" w:hAnsi="AvenirNext LT Com Regular" w:cs="Times New Roman"/>
          <w:sz w:val="16"/>
          <w:szCs w:val="16"/>
        </w:rPr>
      </w:pPr>
      <w:r w:rsidRPr="004D6151">
        <w:rPr>
          <w:rFonts w:ascii="AvenirNext LT Com Regular" w:hAnsi="AvenirNext LT Com Regular" w:cs="Times New Roman"/>
          <w:sz w:val="16"/>
          <w:szCs w:val="16"/>
          <w:vertAlign w:val="superscript"/>
        </w:rPr>
        <w:t>1</w:t>
      </w:r>
      <w:r w:rsidRPr="00F37FC7">
        <w:rPr>
          <w:rFonts w:ascii="AvenirNext LT Com Regular" w:hAnsi="AvenirNext LT Com Regular" w:cs="Times New Roman"/>
          <w:sz w:val="16"/>
          <w:szCs w:val="16"/>
        </w:rPr>
        <w:t>American Funds 2070 Target Date Retirement Fund be</w:t>
      </w:r>
      <w:r w:rsidR="00D56194">
        <w:rPr>
          <w:rFonts w:ascii="AvenirNext LT Com Regular" w:hAnsi="AvenirNext LT Com Regular" w:cs="Times New Roman"/>
          <w:sz w:val="16"/>
          <w:szCs w:val="16"/>
        </w:rPr>
        <w:t>came</w:t>
      </w:r>
      <w:r w:rsidRPr="00F37FC7">
        <w:rPr>
          <w:rFonts w:ascii="AvenirNext LT Com Regular" w:hAnsi="AvenirNext LT Com Regular" w:cs="Times New Roman"/>
          <w:sz w:val="16"/>
          <w:szCs w:val="16"/>
        </w:rPr>
        <w:t xml:space="preserve"> available for purchase on June 27, 2024</w:t>
      </w:r>
      <w:r w:rsidRPr="0044401B">
        <w:rPr>
          <w:rFonts w:ascii="AvenirNext LT Com Regular" w:hAnsi="AvenirNext LT Com Regular" w:cs="Times New Roman"/>
          <w:sz w:val="16"/>
          <w:szCs w:val="16"/>
        </w:rPr>
        <w:t>.</w:t>
      </w:r>
    </w:p>
    <w:p w14:paraId="3075690F" w14:textId="77777777" w:rsidR="00F9733D" w:rsidRDefault="00F9733D" w:rsidP="00F9733D">
      <w:pPr>
        <w:pStyle w:val="Default"/>
        <w:rPr>
          <w:rFonts w:ascii="AvenirNext LT Com Regular" w:hAnsi="AvenirNext LT Com Regular" w:cs="Times New Roman"/>
          <w:sz w:val="16"/>
          <w:szCs w:val="16"/>
        </w:rPr>
      </w:pPr>
      <w:r w:rsidRPr="00064696">
        <w:rPr>
          <w:rFonts w:ascii="AvenirNext LT Com Regular" w:hAnsi="AvenirNext LT Com Regular" w:cs="Times New Roman"/>
          <w:sz w:val="16"/>
          <w:szCs w:val="16"/>
          <w:vertAlign w:val="superscript"/>
        </w:rPr>
        <w:t>2</w:t>
      </w:r>
      <w:r w:rsidRPr="0044401B">
        <w:rPr>
          <w:rFonts w:ascii="AvenirNext LT Com Regular" w:hAnsi="AvenirNext LT Com Regular" w:cs="Times New Roman"/>
          <w:sz w:val="16"/>
          <w:szCs w:val="16"/>
        </w:rPr>
        <w:t>American Funds 206</w:t>
      </w:r>
      <w:r>
        <w:rPr>
          <w:rFonts w:ascii="AvenirNext LT Com Regular" w:hAnsi="AvenirNext LT Com Regular" w:cs="Times New Roman"/>
          <w:sz w:val="16"/>
          <w:szCs w:val="16"/>
        </w:rPr>
        <w:t>5</w:t>
      </w:r>
      <w:r w:rsidRPr="0044401B">
        <w:rPr>
          <w:rFonts w:ascii="AvenirNext LT Com Regular" w:hAnsi="AvenirNext LT Com Regular" w:cs="Times New Roman"/>
          <w:sz w:val="16"/>
          <w:szCs w:val="16"/>
        </w:rPr>
        <w:t xml:space="preserve">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w:t>
      </w:r>
      <w:r>
        <w:rPr>
          <w:rFonts w:ascii="AvenirNext LT Com Regular" w:hAnsi="AvenirNext LT Com Regular" w:cs="Times New Roman"/>
          <w:sz w:val="16"/>
          <w:szCs w:val="16"/>
        </w:rPr>
        <w:t>20</w:t>
      </w:r>
      <w:r w:rsidRPr="0044401B">
        <w:rPr>
          <w:rFonts w:ascii="AvenirNext LT Com Regular" w:hAnsi="AvenirNext LT Com Regular" w:cs="Times New Roman"/>
          <w:sz w:val="16"/>
          <w:szCs w:val="16"/>
        </w:rPr>
        <w:t>.</w:t>
      </w:r>
    </w:p>
    <w:p w14:paraId="03F25342" w14:textId="234C2377" w:rsidR="007102A7" w:rsidRDefault="00F9733D" w:rsidP="00F9733D">
      <w:pPr>
        <w:pStyle w:val="Default"/>
        <w:rPr>
          <w:rFonts w:ascii="AvenirNext LT Com Regular" w:hAnsi="AvenirNext LT Com Regular" w:cs="Times New Roman"/>
          <w:sz w:val="16"/>
          <w:szCs w:val="16"/>
        </w:rPr>
      </w:pPr>
      <w:r>
        <w:rPr>
          <w:rFonts w:ascii="AvenirNext LT Com Regular" w:hAnsi="AvenirNext LT Com Regular" w:cs="Times New Roman"/>
          <w:sz w:val="16"/>
          <w:szCs w:val="16"/>
          <w:vertAlign w:val="superscript"/>
        </w:rPr>
        <w:t>3</w:t>
      </w:r>
      <w:r w:rsidRPr="0044401B">
        <w:rPr>
          <w:rFonts w:ascii="AvenirNext LT Com Regular" w:hAnsi="AvenirNext LT Com Regular" w:cs="Times New Roman"/>
          <w:sz w:val="16"/>
          <w:szCs w:val="16"/>
        </w:rPr>
        <w:t>American Funds 2060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2015</w:t>
      </w:r>
      <w:r w:rsidR="007C15F0" w:rsidRPr="0044401B">
        <w:rPr>
          <w:rFonts w:ascii="AvenirNext LT Com Regular" w:hAnsi="AvenirNext LT Com Regular" w:cs="Times New Roman"/>
          <w:sz w:val="16"/>
          <w:szCs w:val="16"/>
        </w:rPr>
        <w:t>.</w:t>
      </w:r>
    </w:p>
    <w:p w14:paraId="15E85B39" w14:textId="0E004DEF" w:rsidR="00266F39" w:rsidRDefault="00266F39" w:rsidP="00F9733D">
      <w:pPr>
        <w:pStyle w:val="Default"/>
        <w:rPr>
          <w:rFonts w:ascii="AvenirNext LT Com Regular" w:hAnsi="AvenirNext LT Com Regular" w:cs="Times New Roman"/>
          <w:sz w:val="16"/>
          <w:szCs w:val="16"/>
        </w:rPr>
      </w:pPr>
      <w:r w:rsidRPr="00614694">
        <w:rPr>
          <w:rFonts w:ascii="AvenirNext LT Com Regular" w:hAnsi="AvenirNext LT Com Regular" w:cs="Times New Roman"/>
          <w:sz w:val="16"/>
          <w:szCs w:val="16"/>
          <w:vertAlign w:val="superscript"/>
        </w:rPr>
        <w:t>4</w:t>
      </w:r>
      <w:r w:rsidRPr="00614694">
        <w:rPr>
          <w:rFonts w:ascii="AvenirNext LT Com Regular" w:hAnsi="AvenirNext LT Com Regular" w:cs="Times New Roman"/>
          <w:sz w:val="16"/>
          <w:szCs w:val="16"/>
        </w:rPr>
        <w:t>Based on estimated amounts for the current fiscal year.</w:t>
      </w:r>
    </w:p>
    <w:p w14:paraId="597D04B2" w14:textId="77777777" w:rsidR="00266F39" w:rsidRPr="00FB01B0" w:rsidRDefault="00266F39" w:rsidP="00F9733D">
      <w:pPr>
        <w:pStyle w:val="Default"/>
        <w:rPr>
          <w:rFonts w:ascii="AvenirNext LT Com Regular" w:hAnsi="AvenirNext LT Com Regular" w:cs="Times New Roman"/>
          <w:sz w:val="16"/>
          <w:szCs w:val="16"/>
        </w:rPr>
      </w:pPr>
    </w:p>
    <w:p w14:paraId="0270B8FD" w14:textId="77777777" w:rsidR="00DD36D7" w:rsidRPr="009D38CE" w:rsidRDefault="00DD36D7" w:rsidP="000A0F13">
      <w:pPr>
        <w:rPr>
          <w:rFonts w:ascii="AvenirNext LT Com Regular" w:hAnsi="AvenirNext LT Com Regular"/>
          <w:sz w:val="18"/>
          <w:szCs w:val="18"/>
        </w:rPr>
      </w:pPr>
    </w:p>
    <w:p w14:paraId="39756341" w14:textId="3FB7033B" w:rsidR="00BA484E" w:rsidRPr="00DD776E" w:rsidRDefault="005D5610" w:rsidP="00BA484E">
      <w:pPr>
        <w:autoSpaceDE w:val="0"/>
        <w:autoSpaceDN w:val="0"/>
        <w:adjustRightInd w:val="0"/>
        <w:rPr>
          <w:rFonts w:ascii="AvenirNext LT Com Regular" w:hAnsi="AvenirNext LT Com Regular" w:cs="Arial"/>
          <w:sz w:val="18"/>
          <w:szCs w:val="18"/>
        </w:rPr>
      </w:pPr>
      <w:r w:rsidRPr="00DD776E">
        <w:rPr>
          <w:rFonts w:ascii="AvenirNext LT Com Regular" w:hAnsi="AvenirNext LT Com Regular"/>
          <w:sz w:val="18"/>
          <w:szCs w:val="18"/>
        </w:rPr>
        <w:t xml:space="preserve">Investment results assume all distributions are reinvested and reflect applicable fees and expenses. </w:t>
      </w:r>
      <w:r w:rsidR="00E12000" w:rsidRPr="00DD776E">
        <w:rPr>
          <w:rFonts w:ascii="AvenirNext LT Com Regular" w:hAnsi="AvenirNext LT Com Regular"/>
          <w:sz w:val="18"/>
          <w:szCs w:val="18"/>
        </w:rPr>
        <w:t xml:space="preserve">The expense ratios are as of each fund's prospectus available at the time of publication. </w:t>
      </w:r>
      <w:r w:rsidR="00A71A38" w:rsidRPr="00DD776E">
        <w:rPr>
          <w:rFonts w:ascii="AvenirNext LT Com Regular" w:hAnsi="AvenirNext LT Com Regular"/>
          <w:sz w:val="18"/>
          <w:szCs w:val="18"/>
        </w:rPr>
        <w:t xml:space="preserve">When applicable, results </w:t>
      </w:r>
      <w:r w:rsidR="005A0FD4">
        <w:rPr>
          <w:rFonts w:ascii="AvenirNext LT Com Regular" w:hAnsi="AvenirNext LT Com Regular"/>
          <w:sz w:val="18"/>
          <w:szCs w:val="18"/>
        </w:rPr>
        <w:t xml:space="preserve">reflect </w:t>
      </w:r>
      <w:r w:rsidR="00A71A38" w:rsidRPr="00DD776E">
        <w:rPr>
          <w:rFonts w:ascii="AvenirNext LT Com Regular" w:hAnsi="AvenirNext LT Com Regular"/>
          <w:sz w:val="18"/>
          <w:szCs w:val="18"/>
        </w:rPr>
        <w:t xml:space="preserve">expense reimbursements, without which they would have been lower and net expenses higher. </w:t>
      </w:r>
      <w:r w:rsidR="00CF5B31">
        <w:rPr>
          <w:rFonts w:ascii="AvenirNext LT Com Regular" w:hAnsi="AvenirNext LT Com Regular"/>
          <w:sz w:val="18"/>
          <w:szCs w:val="18"/>
        </w:rPr>
        <w:t>Refer to</w:t>
      </w:r>
      <w:r w:rsidR="00A71A38" w:rsidRPr="00DD776E">
        <w:rPr>
          <w:rFonts w:ascii="AvenirNext LT Com Regular" w:hAnsi="AvenirNext LT Com Regular"/>
          <w:sz w:val="18"/>
          <w:szCs w:val="18"/>
        </w:rPr>
        <w:t xml:space="preserve"> </w:t>
      </w:r>
      <w:r w:rsidR="00A71A38" w:rsidRPr="006171F1">
        <w:rPr>
          <w:rFonts w:ascii="AvenirNext LT Com Regular" w:hAnsi="AvenirNext LT Com Regular"/>
          <w:b/>
          <w:bCs/>
          <w:sz w:val="18"/>
          <w:szCs w:val="18"/>
        </w:rPr>
        <w:t>capitalgroup.com</w:t>
      </w:r>
      <w:r w:rsidR="00A71A38" w:rsidRPr="00DD776E">
        <w:rPr>
          <w:rFonts w:ascii="AvenirNext LT Com Regular" w:hAnsi="AvenirNext LT Com Regular"/>
          <w:sz w:val="18"/>
          <w:szCs w:val="18"/>
        </w:rPr>
        <w:t xml:space="preserve"> for more information.</w:t>
      </w:r>
      <w:r w:rsidR="00281339" w:rsidRPr="00DD776E">
        <w:rPr>
          <w:rFonts w:ascii="AvenirNext LT Com Regular" w:hAnsi="AvenirNext LT Com Regular"/>
          <w:sz w:val="18"/>
          <w:szCs w:val="18"/>
        </w:rPr>
        <w:t xml:space="preserve"> </w:t>
      </w:r>
    </w:p>
    <w:p w14:paraId="45DE2A6A" w14:textId="77777777" w:rsidR="005B4CCC" w:rsidRDefault="005B4CCC" w:rsidP="009B4EA9">
      <w:pPr>
        <w:pStyle w:val="Default"/>
        <w:rPr>
          <w:rFonts w:ascii="AvenirNext LT Com Regular" w:hAnsi="AvenirNext LT Com Regular"/>
          <w:i/>
          <w:color w:val="FF00FF"/>
          <w:sz w:val="18"/>
          <w:szCs w:val="18"/>
        </w:rPr>
      </w:pPr>
      <w:bookmarkStart w:id="5" w:name="_Hlk245031179"/>
    </w:p>
    <w:p w14:paraId="6EE92DBE" w14:textId="77777777" w:rsidR="005B4CCC" w:rsidRDefault="005B4CCC" w:rsidP="009B4EA9">
      <w:pPr>
        <w:pStyle w:val="Default"/>
        <w:rPr>
          <w:rFonts w:ascii="AvenirNext LT Com Regular" w:hAnsi="AvenirNext LT Com Regular"/>
          <w:i/>
          <w:color w:val="FF00FF"/>
          <w:sz w:val="18"/>
          <w:szCs w:val="18"/>
        </w:rPr>
      </w:pPr>
    </w:p>
    <w:p w14:paraId="4651002A" w14:textId="77777777" w:rsidR="000D4AED" w:rsidRDefault="000D4AED">
      <w:pPr>
        <w:rPr>
          <w:rFonts w:ascii="NewsGoth BT" w:hAnsi="NewsGoth BT" w:cs="NewsGoth BT"/>
          <w:color w:val="000000"/>
        </w:rPr>
      </w:pPr>
      <w:r>
        <w:br w:type="page"/>
      </w:r>
    </w:p>
    <w:p w14:paraId="2C801E48" w14:textId="77777777" w:rsidR="000D4AED" w:rsidRPr="005D39FC" w:rsidRDefault="000D4AED" w:rsidP="000D4AED">
      <w:pPr>
        <w:pStyle w:val="Default"/>
      </w:pPr>
    </w:p>
    <w:p w14:paraId="031585C4" w14:textId="4E34453C" w:rsidR="006476F1" w:rsidRPr="00BE5306" w:rsidRDefault="006476F1" w:rsidP="009B4EA9">
      <w:pPr>
        <w:pStyle w:val="Default"/>
        <w:rPr>
          <w:rFonts w:ascii="AvenirNext LT Com Regular" w:hAnsi="AvenirNext LT Com Regular" w:cs="Times New Roman"/>
          <w:sz w:val="18"/>
          <w:szCs w:val="18"/>
        </w:rPr>
      </w:pPr>
      <w:r w:rsidRPr="007D6F7C">
        <w:rPr>
          <w:rFonts w:ascii="AvenirNext LT Com Regular" w:hAnsi="AvenirNext LT Com Regular"/>
          <w:i/>
          <w:color w:val="FF00FF"/>
          <w:sz w:val="18"/>
          <w:szCs w:val="18"/>
        </w:rPr>
        <w:t>[</w:t>
      </w:r>
      <w:r w:rsidRPr="007D6F7C">
        <w:rPr>
          <w:rFonts w:ascii="AvenirNext LT Com Regular" w:hAnsi="AvenirNext LT Com Regular"/>
          <w:i/>
          <w:iCs/>
          <w:color w:val="FF00FF"/>
          <w:sz w:val="18"/>
          <w:szCs w:val="18"/>
        </w:rPr>
        <w:t xml:space="preserve">Insert for </w:t>
      </w:r>
      <w:r w:rsidRPr="007D6F7C">
        <w:rPr>
          <w:rFonts w:ascii="AvenirNext LT Com Regular" w:hAnsi="AvenirNext LT Com Regular"/>
          <w:b/>
          <w:bCs/>
          <w:i/>
          <w:iCs/>
          <w:color w:val="FF00FF"/>
          <w:sz w:val="18"/>
          <w:szCs w:val="18"/>
        </w:rPr>
        <w:t>Class R-5E share plans:</w:t>
      </w:r>
      <w:r w:rsidRPr="007D6F7C">
        <w:rPr>
          <w:rFonts w:ascii="AvenirNext LT Com Regular" w:hAnsi="AvenirNext LT Com Regular"/>
          <w:i/>
          <w:color w:val="FF00FF"/>
          <w:sz w:val="18"/>
          <w:szCs w:val="18"/>
        </w:rPr>
        <w:t xml:space="preserve">] </w:t>
      </w:r>
    </w:p>
    <w:p w14:paraId="6BB95EBB" w14:textId="483BBD3A" w:rsidR="0090200B" w:rsidRPr="00781EEE" w:rsidRDefault="006476F1" w:rsidP="0090200B">
      <w:pPr>
        <w:rPr>
          <w:rFonts w:ascii="AvenirNext LT Com Regular" w:hAnsi="AvenirNext LT Com Regular"/>
          <w:b/>
          <w:bCs/>
          <w:color w:val="000000" w:themeColor="text1"/>
          <w:sz w:val="18"/>
          <w:szCs w:val="18"/>
        </w:rPr>
      </w:pPr>
      <w:r w:rsidRPr="00781EEE">
        <w:rPr>
          <w:rFonts w:ascii="AvenirNext LT Com Regular" w:hAnsi="AvenirNext LT Com Regular"/>
          <w:b/>
          <w:bCs/>
          <w:color w:val="000000" w:themeColor="text1"/>
          <w:sz w:val="18"/>
          <w:szCs w:val="18"/>
        </w:rPr>
        <w:t>Figures shown are past results for Class R-5</w:t>
      </w:r>
      <w:r w:rsidR="00F32D97" w:rsidRPr="00781EEE">
        <w:rPr>
          <w:rFonts w:ascii="AvenirNext LT Com Regular" w:hAnsi="AvenirNext LT Com Regular"/>
          <w:b/>
          <w:bCs/>
          <w:color w:val="000000" w:themeColor="text1"/>
          <w:sz w:val="18"/>
          <w:szCs w:val="18"/>
        </w:rPr>
        <w:t>E</w:t>
      </w:r>
      <w:r w:rsidRPr="00781EEE">
        <w:rPr>
          <w:rFonts w:ascii="AvenirNext LT Com Regular" w:hAnsi="AvenirNext LT Com Regular"/>
          <w:b/>
          <w:bCs/>
          <w:color w:val="000000" w:themeColor="text1"/>
          <w:sz w:val="18"/>
          <w:szCs w:val="18"/>
        </w:rPr>
        <w:t xml:space="preserve"> shares and are not predictive of</w:t>
      </w:r>
      <w:r w:rsidR="00591E71" w:rsidRPr="00781EEE">
        <w:rPr>
          <w:rFonts w:ascii="AvenirNext LT Com Regular" w:hAnsi="AvenirNext LT Com Regular"/>
          <w:b/>
          <w:bCs/>
          <w:color w:val="000000" w:themeColor="text1"/>
          <w:sz w:val="18"/>
          <w:szCs w:val="18"/>
        </w:rPr>
        <w:t xml:space="preserve"> results</w:t>
      </w:r>
      <w:r w:rsidRPr="00781EEE">
        <w:rPr>
          <w:rFonts w:ascii="AvenirNext LT Com Regular" w:hAnsi="AvenirNext LT Com Regular"/>
          <w:b/>
          <w:bCs/>
          <w:color w:val="000000" w:themeColor="text1"/>
          <w:sz w:val="18"/>
          <w:szCs w:val="18"/>
        </w:rPr>
        <w:t xml:space="preserve"> </w:t>
      </w:r>
      <w:r w:rsidR="0007698A" w:rsidRPr="00781EEE">
        <w:rPr>
          <w:rFonts w:ascii="AvenirNext LT Com Regular" w:hAnsi="AvenirNext LT Com Regular" w:cs="Arial"/>
          <w:b/>
          <w:bCs/>
          <w:color w:val="000000" w:themeColor="text1"/>
          <w:sz w:val="18"/>
          <w:szCs w:val="18"/>
        </w:rPr>
        <w:t>in future periods</w:t>
      </w:r>
      <w:r w:rsidRPr="00781EEE">
        <w:rPr>
          <w:rFonts w:ascii="AvenirNext LT Com Regular" w:hAnsi="AvenirNext LT Com Regular"/>
          <w:b/>
          <w:bCs/>
          <w:color w:val="000000" w:themeColor="text1"/>
          <w:sz w:val="18"/>
          <w:szCs w:val="18"/>
        </w:rPr>
        <w:t xml:space="preserve">. </w:t>
      </w:r>
      <w:r w:rsidR="0090200B" w:rsidRPr="00781EEE">
        <w:rPr>
          <w:rFonts w:ascii="AvenirNext LT Com Regular" w:hAnsi="AvenirNext LT Com Regular" w:cs="Arial"/>
          <w:b/>
          <w:bCs/>
          <w:color w:val="000000" w:themeColor="text1"/>
          <w:sz w:val="18"/>
          <w:szCs w:val="18"/>
        </w:rPr>
        <w:t>Current and future results may be lower or higher than those shown. Prices and returns will vary, so investors may lose money. Investing for short periods makes losses more likely. For current information and month-end results, visit capitalgroup.com.</w:t>
      </w:r>
    </w:p>
    <w:p w14:paraId="4174246C" w14:textId="04A1AB99" w:rsidR="006476F1" w:rsidRPr="009A3684" w:rsidRDefault="006476F1" w:rsidP="006476F1">
      <w:pPr>
        <w:rPr>
          <w:rFonts w:ascii="AvenirNext LT Com Regular" w:hAnsi="AvenirNext LT Com Regular"/>
          <w:b/>
          <w:bCs/>
          <w:sz w:val="18"/>
          <w:szCs w:val="18"/>
        </w:rPr>
      </w:pPr>
    </w:p>
    <w:p w14:paraId="1FA610CA" w14:textId="1A0BC6E8" w:rsidR="000A6C6F" w:rsidRDefault="0090200B" w:rsidP="00052C35">
      <w:pPr>
        <w:rPr>
          <w:rFonts w:ascii="AvenirNext LT Com Regular" w:hAnsi="AvenirNext LT Com Regular" w:cs="Arial"/>
          <w:b/>
          <w:bCs/>
          <w:color w:val="222222"/>
          <w:sz w:val="18"/>
          <w:szCs w:val="18"/>
        </w:rPr>
      </w:pPr>
      <w:r w:rsidRPr="0090200B">
        <w:rPr>
          <w:rFonts w:ascii="AvenirNext LT Com Regular" w:hAnsi="AvenirNext LT Com Regular" w:cs="Arial"/>
          <w:b/>
          <w:bCs/>
          <w:color w:val="222222"/>
          <w:sz w:val="18"/>
          <w:szCs w:val="18"/>
        </w:rPr>
        <w:t>Class R-5E shares were first offered on November 20, 2015. Class R-5E share results prior to the date of first sale are hypothetical based on the results of the original share class of the fund without a sales charge, adjusted for typical estimated expenses.</w:t>
      </w:r>
      <w:r w:rsidR="00A047A0" w:rsidRPr="00A047A0">
        <w:rPr>
          <w:rFonts w:ascii="Arial" w:hAnsi="Arial" w:cs="Arial"/>
          <w:color w:val="222222"/>
          <w:sz w:val="20"/>
          <w:szCs w:val="20"/>
          <w:shd w:val="clear" w:color="auto" w:fill="F6F6F6"/>
        </w:rPr>
        <w:t xml:space="preserve"> </w:t>
      </w:r>
      <w:r w:rsidR="00A047A0" w:rsidRPr="007365CD">
        <w:rPr>
          <w:rFonts w:ascii="AvenirNext LT Com Regular" w:hAnsi="AvenirNext LT Com Regular" w:cs="Arial"/>
          <w:b/>
          <w:bCs/>
          <w:color w:val="222222"/>
          <w:sz w:val="18"/>
          <w:szCs w:val="18"/>
        </w:rPr>
        <w:t>Results for certain funds with an inception date after November 20, 2015, also include hypothetical returns because those funds' Class R-5E shares sold after the funds' date of first offering.</w:t>
      </w:r>
      <w:r w:rsidRPr="0090200B">
        <w:rPr>
          <w:rFonts w:ascii="AvenirNext LT Com Regular" w:hAnsi="AvenirNext LT Com Regular" w:cs="Arial"/>
          <w:b/>
          <w:bCs/>
          <w:color w:val="222222"/>
          <w:sz w:val="18"/>
          <w:szCs w:val="18"/>
        </w:rPr>
        <w:t xml:space="preserve"> </w:t>
      </w:r>
      <w:r w:rsidR="00CF5B31">
        <w:rPr>
          <w:rFonts w:ascii="AvenirNext LT Com Regular" w:hAnsi="AvenirNext LT Com Regular" w:cs="Arial"/>
          <w:b/>
          <w:bCs/>
          <w:color w:val="222222"/>
          <w:sz w:val="18"/>
          <w:szCs w:val="18"/>
        </w:rPr>
        <w:t>Refer to</w:t>
      </w:r>
      <w:r w:rsidRPr="0090200B">
        <w:rPr>
          <w:rFonts w:ascii="AvenirNext LT Com Regular" w:hAnsi="AvenirNext LT Com Regular" w:cs="Arial"/>
          <w:b/>
          <w:bCs/>
          <w:color w:val="222222"/>
          <w:sz w:val="18"/>
          <w:szCs w:val="18"/>
        </w:rPr>
        <w:t xml:space="preserve"> each fund’s prospectus for more information on specific expenses.</w:t>
      </w:r>
    </w:p>
    <w:p w14:paraId="40DEC8C9" w14:textId="77777777" w:rsidR="000A6C6F" w:rsidRPr="0090200B" w:rsidRDefault="000A6C6F" w:rsidP="00052C35">
      <w:pPr>
        <w:rPr>
          <w:rFonts w:ascii="AvenirNext LT Com Regular" w:hAnsi="AvenirNext LT Com Regular"/>
          <w:b/>
          <w:bCs/>
          <w:sz w:val="18"/>
          <w:szCs w:val="18"/>
        </w:rPr>
      </w:pPr>
    </w:p>
    <w:p w14:paraId="78E843B7" w14:textId="20B9D153" w:rsidR="006476F1" w:rsidRDefault="00DA0F61" w:rsidP="006476F1">
      <w:pPr>
        <w:pStyle w:val="Default"/>
        <w:rPr>
          <w:rFonts w:ascii="AvenirNext LT Com Regular" w:hAnsi="AvenirNext LT Com Regular"/>
          <w:sz w:val="18"/>
          <w:szCs w:val="18"/>
        </w:rPr>
      </w:pPr>
      <w:r w:rsidRPr="00DA0F61">
        <w:rPr>
          <w:rFonts w:ascii="AvenirNext LT Com Regular" w:hAnsi="AvenirNext LT Com Regular"/>
          <w:sz w:val="18"/>
          <w:szCs w:val="18"/>
        </w:rPr>
        <w:t>The table below shows the funds’ average annual total returns as of December 31, 2024</w:t>
      </w:r>
      <w:r w:rsidR="00F45941">
        <w:rPr>
          <w:rFonts w:ascii="AvenirNext LT Com Regular" w:hAnsi="AvenirNext LT Com Regular" w:cs="Times New Roman"/>
          <w:sz w:val="18"/>
          <w:szCs w:val="18"/>
        </w:rPr>
        <w:t>.</w:t>
      </w:r>
    </w:p>
    <w:p w14:paraId="017AB7B3" w14:textId="77777777" w:rsidR="006476F1" w:rsidRDefault="006476F1" w:rsidP="006476F1">
      <w:pPr>
        <w:pStyle w:val="CM7"/>
        <w:rPr>
          <w:rFonts w:ascii="AvenirNext LT Com Regular" w:hAnsi="AvenirNext LT Com Regular"/>
          <w:sz w:val="18"/>
          <w:szCs w:val="18"/>
        </w:rPr>
      </w:pPr>
      <w:r w:rsidRPr="009D38CE">
        <w:rPr>
          <w:rFonts w:ascii="AvenirNext LT Com Regular" w:hAnsi="AvenirNext LT Com Regular"/>
          <w:sz w:val="18"/>
          <w:szCs w:val="18"/>
        </w:rPr>
        <w:t>(There is no sales charge for purchasing Class R shares.)</w:t>
      </w:r>
    </w:p>
    <w:p w14:paraId="5BE5F703" w14:textId="69436F00" w:rsidR="006476F1" w:rsidRPr="009A3684" w:rsidRDefault="006476F1" w:rsidP="006476F1">
      <w:pPr>
        <w:rPr>
          <w:rFonts w:ascii="AvenirNext LT Com Regular" w:hAnsi="AvenirNext LT Com Regular"/>
          <w:b/>
          <w:bCs/>
          <w:sz w:val="18"/>
          <w:szCs w:val="18"/>
        </w:rPr>
      </w:pPr>
    </w:p>
    <w:tbl>
      <w:tblPr>
        <w:tblW w:w="8820" w:type="dxa"/>
        <w:tblInd w:w="-5" w:type="dxa"/>
        <w:tblLook w:val="01E0" w:firstRow="1" w:lastRow="1" w:firstColumn="1" w:lastColumn="1" w:noHBand="0" w:noVBand="0"/>
      </w:tblPr>
      <w:tblGrid>
        <w:gridCol w:w="2340"/>
        <w:gridCol w:w="1620"/>
        <w:gridCol w:w="1260"/>
        <w:gridCol w:w="360"/>
        <w:gridCol w:w="900"/>
        <w:gridCol w:w="1260"/>
        <w:gridCol w:w="1080"/>
      </w:tblGrid>
      <w:tr w:rsidR="003E514E" w:rsidRPr="009A3684" w14:paraId="00509E71" w14:textId="77777777" w:rsidTr="00982194">
        <w:trPr>
          <w:trHeight w:val="377"/>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204215A5" w14:textId="77777777" w:rsidR="003E514E" w:rsidRDefault="003E514E" w:rsidP="009B04D3">
            <w:pPr>
              <w:jc w:val="center"/>
              <w:rPr>
                <w:rFonts w:ascii="AvenirNext LT Com Regular" w:hAnsi="AvenirNext LT Com Regular"/>
                <w:b/>
                <w:bCs/>
                <w:sz w:val="18"/>
                <w:szCs w:val="18"/>
              </w:rPr>
            </w:pPr>
          </w:p>
          <w:p w14:paraId="22451AEF" w14:textId="77777777" w:rsidR="003E514E" w:rsidRPr="009A3684" w:rsidRDefault="003E514E" w:rsidP="009B04D3">
            <w:pPr>
              <w:jc w:val="center"/>
              <w:rPr>
                <w:rFonts w:ascii="AvenirNext LT Com Regular" w:hAnsi="AvenirNext LT Com Regular"/>
                <w:b/>
                <w:bCs/>
                <w:sz w:val="18"/>
                <w:szCs w:val="18"/>
              </w:rPr>
            </w:pPr>
            <w:r w:rsidRPr="009A3684">
              <w:rPr>
                <w:rFonts w:ascii="AvenirNext LT Com Regular" w:hAnsi="AvenirNext LT Com Regular"/>
                <w:b/>
                <w:bCs/>
                <w:sz w:val="18"/>
                <w:szCs w:val="18"/>
              </w:rPr>
              <w:t>Class R-5</w:t>
            </w:r>
            <w:r>
              <w:rPr>
                <w:rFonts w:ascii="AvenirNext LT Com Regular" w:hAnsi="AvenirNext LT Com Regular"/>
                <w:b/>
                <w:bCs/>
                <w:sz w:val="18"/>
                <w:szCs w:val="18"/>
              </w:rPr>
              <w:t>E</w:t>
            </w:r>
            <w:r w:rsidRPr="009A3684">
              <w:rPr>
                <w:rFonts w:ascii="AvenirNext LT Com Regular" w:hAnsi="AvenirNext LT Com Regular"/>
                <w:b/>
                <w:bCs/>
                <w:sz w:val="18"/>
                <w:szCs w:val="18"/>
              </w:rPr>
              <w:t xml:space="preserve"> share</w:t>
            </w:r>
          </w:p>
        </w:tc>
        <w:tc>
          <w:tcPr>
            <w:tcW w:w="1620" w:type="dxa"/>
            <w:tcBorders>
              <w:left w:val="single" w:sz="4" w:space="0" w:color="auto"/>
              <w:bottom w:val="single" w:sz="4" w:space="0" w:color="auto"/>
            </w:tcBorders>
            <w:shd w:val="clear" w:color="auto" w:fill="auto"/>
          </w:tcPr>
          <w:p w14:paraId="5026FAF2" w14:textId="77777777" w:rsidR="003E514E" w:rsidRPr="009A3684" w:rsidRDefault="003E514E" w:rsidP="009B04D3">
            <w:pPr>
              <w:jc w:val="center"/>
              <w:rPr>
                <w:rFonts w:ascii="AvenirNext LT Com Regular" w:hAnsi="AvenirNext LT Com Regular"/>
                <w:b/>
                <w:bCs/>
                <w:sz w:val="18"/>
                <w:szCs w:val="18"/>
              </w:rPr>
            </w:pPr>
          </w:p>
        </w:tc>
        <w:tc>
          <w:tcPr>
            <w:tcW w:w="1620" w:type="dxa"/>
            <w:gridSpan w:val="2"/>
            <w:tcBorders>
              <w:bottom w:val="single" w:sz="4" w:space="0" w:color="auto"/>
            </w:tcBorders>
            <w:shd w:val="clear" w:color="auto" w:fill="auto"/>
          </w:tcPr>
          <w:p w14:paraId="0275F1A1" w14:textId="77777777" w:rsidR="003E514E" w:rsidRPr="009A3684" w:rsidRDefault="003E514E" w:rsidP="009B04D3">
            <w:pPr>
              <w:jc w:val="center"/>
              <w:rPr>
                <w:rFonts w:ascii="AvenirNext LT Com Regular" w:hAnsi="AvenirNext LT Com Regular"/>
                <w:b/>
                <w:bCs/>
                <w:sz w:val="18"/>
                <w:szCs w:val="18"/>
              </w:rPr>
            </w:pPr>
          </w:p>
        </w:tc>
        <w:tc>
          <w:tcPr>
            <w:tcW w:w="900" w:type="dxa"/>
            <w:tcBorders>
              <w:bottom w:val="single" w:sz="4" w:space="0" w:color="auto"/>
            </w:tcBorders>
            <w:shd w:val="clear" w:color="auto" w:fill="auto"/>
          </w:tcPr>
          <w:p w14:paraId="01C36D8E" w14:textId="77777777" w:rsidR="003E514E" w:rsidRPr="009A3684" w:rsidRDefault="003E514E" w:rsidP="009B04D3">
            <w:pPr>
              <w:jc w:val="center"/>
              <w:rPr>
                <w:rFonts w:ascii="AvenirNext LT Com Regular" w:hAnsi="AvenirNext LT Com Regular"/>
                <w:b/>
                <w:bCs/>
                <w:sz w:val="18"/>
                <w:szCs w:val="18"/>
              </w:rPr>
            </w:pPr>
          </w:p>
        </w:tc>
        <w:tc>
          <w:tcPr>
            <w:tcW w:w="2340" w:type="dxa"/>
            <w:gridSpan w:val="2"/>
            <w:tcBorders>
              <w:bottom w:val="single" w:sz="4" w:space="0" w:color="auto"/>
            </w:tcBorders>
            <w:shd w:val="clear" w:color="auto" w:fill="auto"/>
          </w:tcPr>
          <w:p w14:paraId="414E9FAE" w14:textId="77777777" w:rsidR="003E514E" w:rsidRPr="009A3684" w:rsidRDefault="003E514E" w:rsidP="009B04D3">
            <w:pPr>
              <w:jc w:val="center"/>
              <w:rPr>
                <w:rFonts w:ascii="AvenirNext LT Com Regular" w:hAnsi="AvenirNext LT Com Regular"/>
                <w:b/>
                <w:bCs/>
                <w:sz w:val="18"/>
                <w:szCs w:val="18"/>
              </w:rPr>
            </w:pPr>
          </w:p>
        </w:tc>
      </w:tr>
      <w:tr w:rsidR="003E514E" w:rsidRPr="009A3684" w14:paraId="305C12C0" w14:textId="77777777" w:rsidTr="00982194">
        <w:trPr>
          <w:trHeight w:val="557"/>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2FDB04C8" w14:textId="77777777" w:rsidR="003E514E" w:rsidRDefault="003E514E" w:rsidP="009B04D3">
            <w:pPr>
              <w:jc w:val="center"/>
              <w:rPr>
                <w:rFonts w:ascii="AvenirNext LT Com Regular" w:hAnsi="AvenirNext LT Com Regular"/>
                <w:b/>
                <w:bCs/>
                <w:sz w:val="18"/>
                <w:szCs w:val="18"/>
              </w:rPr>
            </w:pPr>
          </w:p>
          <w:p w14:paraId="00533B30" w14:textId="77777777" w:rsidR="003E514E" w:rsidRPr="009A3684" w:rsidRDefault="003E514E" w:rsidP="009B04D3">
            <w:pPr>
              <w:jc w:val="center"/>
              <w:rPr>
                <w:rFonts w:ascii="AvenirNext LT Com Regular" w:hAnsi="AvenirNext LT Com Regular"/>
                <w:b/>
                <w:bCs/>
                <w:sz w:val="18"/>
                <w:szCs w:val="18"/>
              </w:rPr>
            </w:pPr>
            <w:r w:rsidRPr="009A3684">
              <w:rPr>
                <w:rFonts w:ascii="AvenirNext LT Com Regular" w:hAnsi="AvenirNext LT Com Regular"/>
                <w:b/>
                <w:bCs/>
                <w:sz w:val="18"/>
                <w:szCs w:val="18"/>
              </w:rPr>
              <w:t>Fund name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41249BA" w14:textId="77777777" w:rsidR="003E514E" w:rsidRDefault="003E514E" w:rsidP="009B04D3">
            <w:pPr>
              <w:jc w:val="center"/>
              <w:rPr>
                <w:rFonts w:ascii="AvenirNext LT Com Regular" w:hAnsi="AvenirNext LT Com Regular"/>
                <w:b/>
                <w:bCs/>
                <w:sz w:val="18"/>
                <w:szCs w:val="18"/>
              </w:rPr>
            </w:pPr>
          </w:p>
          <w:p w14:paraId="1CA31B46" w14:textId="77777777" w:rsidR="003E514E" w:rsidRPr="009A3684" w:rsidRDefault="003E514E" w:rsidP="009B04D3">
            <w:pPr>
              <w:jc w:val="center"/>
              <w:rPr>
                <w:rFonts w:ascii="AvenirNext LT Com Regular" w:hAnsi="AvenirNext LT Com Regular"/>
                <w:b/>
                <w:bCs/>
                <w:sz w:val="18"/>
                <w:szCs w:val="18"/>
              </w:rPr>
            </w:pPr>
            <w:r w:rsidRPr="009A3684">
              <w:rPr>
                <w:rFonts w:ascii="AvenirNext LT Com Regular" w:hAnsi="AvenirNext LT Com Regular"/>
                <w:b/>
                <w:bCs/>
                <w:sz w:val="18"/>
                <w:szCs w:val="18"/>
              </w:rPr>
              <w:t xml:space="preserve">Gross/net </w:t>
            </w:r>
          </w:p>
          <w:p w14:paraId="3859FED7" w14:textId="77777777" w:rsidR="003E514E" w:rsidRDefault="003E514E" w:rsidP="009B04D3">
            <w:pPr>
              <w:jc w:val="center"/>
              <w:rPr>
                <w:rFonts w:ascii="AvenirNext LT Com Regular" w:hAnsi="AvenirNext LT Com Regular"/>
                <w:b/>
                <w:bCs/>
                <w:sz w:val="18"/>
                <w:szCs w:val="18"/>
              </w:rPr>
            </w:pPr>
            <w:r w:rsidRPr="009A3684">
              <w:rPr>
                <w:rFonts w:ascii="AvenirNext LT Com Regular" w:hAnsi="AvenirNext LT Com Regular"/>
                <w:b/>
                <w:bCs/>
                <w:sz w:val="18"/>
                <w:szCs w:val="18"/>
              </w:rPr>
              <w:t>expense ratios</w:t>
            </w:r>
          </w:p>
          <w:p w14:paraId="6F9242D0" w14:textId="77777777" w:rsidR="003E514E" w:rsidRPr="00823FD6" w:rsidRDefault="003E514E" w:rsidP="009B04D3">
            <w:pPr>
              <w:jc w:val="center"/>
              <w:rPr>
                <w:rFonts w:ascii="AvenirNext LT Com Regular" w:hAnsi="AvenirNext LT Com Regular"/>
                <w:bCs/>
                <w:sz w:val="18"/>
                <w:szCs w:val="18"/>
              </w:rPr>
            </w:pPr>
            <w:r w:rsidRPr="00823FD6">
              <w:rPr>
                <w:rFonts w:ascii="AvenirNext LT Com Regular" w:hAnsi="AvenirNext LT Com Regular"/>
                <w:bCs/>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91A150E" w14:textId="77777777" w:rsidR="003E514E" w:rsidRDefault="003E514E" w:rsidP="009B04D3">
            <w:pPr>
              <w:jc w:val="center"/>
              <w:rPr>
                <w:rFonts w:ascii="AvenirNext LT Com Regular" w:hAnsi="AvenirNext LT Com Regular"/>
                <w:b/>
                <w:bCs/>
                <w:sz w:val="18"/>
                <w:szCs w:val="18"/>
              </w:rPr>
            </w:pPr>
          </w:p>
          <w:p w14:paraId="58A69EB7" w14:textId="77777777" w:rsidR="003E514E" w:rsidRPr="009A3684" w:rsidRDefault="003E514E" w:rsidP="009B04D3">
            <w:pPr>
              <w:jc w:val="center"/>
              <w:rPr>
                <w:rFonts w:ascii="AvenirNext LT Com Regular" w:hAnsi="AvenirNext LT Com Regular"/>
                <w:b/>
                <w:bCs/>
                <w:sz w:val="18"/>
                <w:szCs w:val="18"/>
              </w:rPr>
            </w:pPr>
            <w:r w:rsidRPr="009A3684">
              <w:rPr>
                <w:rFonts w:ascii="AvenirNext LT Com Regular" w:hAnsi="AvenirNext LT Com Regular"/>
                <w:b/>
                <w:bCs/>
                <w:sz w:val="18"/>
                <w:szCs w:val="18"/>
              </w:rPr>
              <w:t>Lifetime</w:t>
            </w:r>
          </w:p>
          <w:p w14:paraId="0B23AA26" w14:textId="35B72CE7" w:rsidR="003E514E" w:rsidRDefault="003E514E" w:rsidP="009B04D3">
            <w:pPr>
              <w:jc w:val="center"/>
              <w:rPr>
                <w:rFonts w:ascii="AvenirNext LT Com Regular" w:hAnsi="AvenirNext LT Com Regular"/>
                <w:b/>
                <w:bCs/>
                <w:sz w:val="18"/>
                <w:szCs w:val="18"/>
              </w:rPr>
            </w:pPr>
            <w:r>
              <w:rPr>
                <w:rFonts w:ascii="AvenirNext LT Com Regular" w:hAnsi="AvenirNext LT Com Regular"/>
                <w:b/>
                <w:bCs/>
                <w:sz w:val="18"/>
                <w:szCs w:val="18"/>
              </w:rPr>
              <w:t>returns</w:t>
            </w:r>
          </w:p>
          <w:p w14:paraId="72433B35" w14:textId="412BCF58" w:rsidR="003E514E" w:rsidRPr="00823FD6" w:rsidRDefault="003E514E" w:rsidP="009B04D3">
            <w:pPr>
              <w:jc w:val="center"/>
              <w:rPr>
                <w:rFonts w:ascii="AvenirNext LT Com Regular" w:hAnsi="AvenirNext LT Com Regular"/>
                <w:bCs/>
                <w:sz w:val="18"/>
                <w:szCs w:val="18"/>
              </w:rPr>
            </w:pPr>
            <w:r w:rsidRPr="00823FD6">
              <w:rPr>
                <w:rFonts w:ascii="AvenirNext LT Com Regular" w:hAnsi="AvenirNext LT Com Regular"/>
                <w:bCs/>
                <w:sz w:val="18"/>
                <w:szCs w:val="18"/>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1843646E" w14:textId="6AC1668B" w:rsidR="003E514E" w:rsidRDefault="003E514E" w:rsidP="009B04D3">
            <w:pPr>
              <w:jc w:val="center"/>
              <w:rPr>
                <w:rFonts w:ascii="AvenirNext LT Com Regular" w:hAnsi="AvenirNext LT Com Regular"/>
                <w:b/>
                <w:bCs/>
                <w:sz w:val="18"/>
                <w:szCs w:val="18"/>
              </w:rPr>
            </w:pPr>
          </w:p>
          <w:p w14:paraId="6C709352" w14:textId="77777777" w:rsidR="003E514E" w:rsidRPr="009A3684" w:rsidRDefault="003E514E" w:rsidP="009B04D3">
            <w:pPr>
              <w:jc w:val="center"/>
              <w:rPr>
                <w:rFonts w:ascii="AvenirNext LT Com Regular" w:hAnsi="AvenirNext LT Com Regular"/>
                <w:b/>
                <w:bCs/>
                <w:sz w:val="18"/>
                <w:szCs w:val="18"/>
              </w:rPr>
            </w:pPr>
            <w:r w:rsidRPr="009A3684">
              <w:rPr>
                <w:rFonts w:ascii="AvenirNext LT Com Regular" w:hAnsi="AvenirNext LT Com Regular"/>
                <w:b/>
                <w:bCs/>
                <w:sz w:val="18"/>
                <w:szCs w:val="18"/>
              </w:rPr>
              <w:t>10-year</w:t>
            </w:r>
          </w:p>
          <w:p w14:paraId="35D095F1" w14:textId="521B505E" w:rsidR="003E514E" w:rsidRDefault="003E514E" w:rsidP="009B04D3">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1E1520C9" w14:textId="77777777" w:rsidR="003E514E" w:rsidRPr="00823FD6" w:rsidRDefault="003E514E" w:rsidP="009B04D3">
            <w:pPr>
              <w:jc w:val="center"/>
              <w:rPr>
                <w:rFonts w:ascii="AvenirNext LT Com Regular" w:hAnsi="AvenirNext LT Com Regular"/>
                <w:bCs/>
                <w:sz w:val="18"/>
                <w:szCs w:val="18"/>
              </w:rPr>
            </w:pPr>
            <w:r w:rsidRPr="00823FD6">
              <w:rPr>
                <w:rFonts w:ascii="AvenirNext LT Com Regular" w:hAnsi="AvenirNext LT Com Regular"/>
                <w:bCs/>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B977784" w14:textId="77777777" w:rsidR="003E514E" w:rsidRDefault="003E514E" w:rsidP="009B04D3">
            <w:pPr>
              <w:jc w:val="center"/>
              <w:rPr>
                <w:rFonts w:ascii="AvenirNext LT Com Regular" w:hAnsi="AvenirNext LT Com Regular"/>
                <w:b/>
                <w:bCs/>
                <w:sz w:val="18"/>
                <w:szCs w:val="18"/>
              </w:rPr>
            </w:pPr>
          </w:p>
          <w:p w14:paraId="6CD0DB24" w14:textId="77777777" w:rsidR="003E514E" w:rsidRPr="009A3684" w:rsidRDefault="003E514E" w:rsidP="009B04D3">
            <w:pPr>
              <w:jc w:val="center"/>
              <w:rPr>
                <w:rFonts w:ascii="AvenirNext LT Com Regular" w:hAnsi="AvenirNext LT Com Regular"/>
                <w:b/>
                <w:bCs/>
                <w:sz w:val="18"/>
                <w:szCs w:val="18"/>
              </w:rPr>
            </w:pPr>
            <w:r w:rsidRPr="009A3684">
              <w:rPr>
                <w:rFonts w:ascii="AvenirNext LT Com Regular" w:hAnsi="AvenirNext LT Com Regular"/>
                <w:b/>
                <w:bCs/>
                <w:sz w:val="18"/>
                <w:szCs w:val="18"/>
              </w:rPr>
              <w:t>5-year</w:t>
            </w:r>
          </w:p>
          <w:p w14:paraId="2373EC44" w14:textId="77777777" w:rsidR="003E514E" w:rsidRDefault="003E514E" w:rsidP="009B04D3">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313BADAB" w14:textId="77777777" w:rsidR="003E514E" w:rsidRPr="00823FD6" w:rsidRDefault="003E514E" w:rsidP="009B04D3">
            <w:pPr>
              <w:jc w:val="center"/>
              <w:rPr>
                <w:rFonts w:ascii="AvenirNext LT Com Regular" w:hAnsi="AvenirNext LT Com Regular"/>
                <w:bCs/>
                <w:sz w:val="18"/>
                <w:szCs w:val="18"/>
              </w:rPr>
            </w:pPr>
            <w:r w:rsidRPr="00823FD6">
              <w:rPr>
                <w:rFonts w:ascii="AvenirNext LT Com Regular" w:hAnsi="AvenirNext LT Com Regular"/>
                <w:bCs/>
                <w:sz w:val="18"/>
                <w:szCs w:val="18"/>
              </w:rPr>
              <w:t>%</w:t>
            </w:r>
          </w:p>
        </w:tc>
        <w:tc>
          <w:tcPr>
            <w:tcW w:w="1080" w:type="dxa"/>
            <w:tcBorders>
              <w:top w:val="single" w:sz="4" w:space="0" w:color="auto"/>
              <w:bottom w:val="single" w:sz="4" w:space="0" w:color="auto"/>
              <w:right w:val="single" w:sz="4" w:space="0" w:color="auto"/>
            </w:tcBorders>
            <w:shd w:val="clear" w:color="auto" w:fill="auto"/>
          </w:tcPr>
          <w:p w14:paraId="59823F1A" w14:textId="77777777" w:rsidR="003E514E" w:rsidRDefault="003E514E" w:rsidP="009B04D3">
            <w:pPr>
              <w:jc w:val="center"/>
              <w:rPr>
                <w:rFonts w:ascii="AvenirNext LT Com Regular" w:hAnsi="AvenirNext LT Com Regular"/>
                <w:b/>
                <w:bCs/>
                <w:sz w:val="18"/>
                <w:szCs w:val="18"/>
              </w:rPr>
            </w:pPr>
          </w:p>
          <w:p w14:paraId="74BBBB4F" w14:textId="77777777" w:rsidR="003E514E" w:rsidRPr="009A3684" w:rsidRDefault="003E514E" w:rsidP="009B04D3">
            <w:pPr>
              <w:jc w:val="center"/>
              <w:rPr>
                <w:rFonts w:ascii="AvenirNext LT Com Regular" w:hAnsi="AvenirNext LT Com Regular"/>
                <w:b/>
                <w:bCs/>
                <w:sz w:val="18"/>
                <w:szCs w:val="18"/>
              </w:rPr>
            </w:pPr>
            <w:r w:rsidRPr="009A3684">
              <w:rPr>
                <w:rFonts w:ascii="AvenirNext LT Com Regular" w:hAnsi="AvenirNext LT Com Regular"/>
                <w:b/>
                <w:bCs/>
                <w:sz w:val="18"/>
                <w:szCs w:val="18"/>
              </w:rPr>
              <w:t>1-year</w:t>
            </w:r>
          </w:p>
          <w:p w14:paraId="610DB0FF" w14:textId="77777777" w:rsidR="003E514E" w:rsidRDefault="003E514E" w:rsidP="009B04D3">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654C04AB" w14:textId="77777777" w:rsidR="003E514E" w:rsidRPr="00823FD6" w:rsidRDefault="003E514E" w:rsidP="009B04D3">
            <w:pPr>
              <w:jc w:val="center"/>
              <w:rPr>
                <w:rFonts w:ascii="AvenirNext LT Com Regular" w:hAnsi="AvenirNext LT Com Regular"/>
                <w:bCs/>
                <w:sz w:val="18"/>
                <w:szCs w:val="18"/>
              </w:rPr>
            </w:pPr>
            <w:r w:rsidRPr="00823FD6">
              <w:rPr>
                <w:rFonts w:ascii="AvenirNext LT Com Regular" w:hAnsi="AvenirNext LT Com Regular"/>
                <w:bCs/>
                <w:sz w:val="18"/>
                <w:szCs w:val="18"/>
              </w:rPr>
              <w:t>%</w:t>
            </w:r>
          </w:p>
        </w:tc>
      </w:tr>
      <w:tr w:rsidR="00F45941" w:rsidRPr="009A3684" w14:paraId="04371B77" w14:textId="77777777" w:rsidTr="009C6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2340" w:type="dxa"/>
            <w:tcBorders>
              <w:top w:val="single" w:sz="4" w:space="0" w:color="auto"/>
            </w:tcBorders>
            <w:shd w:val="clear" w:color="auto" w:fill="auto"/>
            <w:vAlign w:val="bottom"/>
          </w:tcPr>
          <w:p w14:paraId="64E841D7" w14:textId="77777777" w:rsidR="00F45941" w:rsidRDefault="00F45941" w:rsidP="00F45941">
            <w:pPr>
              <w:rPr>
                <w:rFonts w:ascii="AvenirNext LT Com Regular" w:hAnsi="AvenirNext LT Com Regular"/>
                <w:b/>
                <w:bCs/>
                <w:sz w:val="18"/>
                <w:szCs w:val="18"/>
              </w:rPr>
            </w:pPr>
          </w:p>
          <w:p w14:paraId="1382D48A" w14:textId="3D32B8FC" w:rsidR="00F45941" w:rsidRDefault="00F45941" w:rsidP="00F45941">
            <w:pPr>
              <w:rPr>
                <w:rFonts w:ascii="AvenirNext LT Com Regular" w:hAnsi="AvenirNext LT Com Regular"/>
                <w:b/>
                <w:bCs/>
                <w:sz w:val="18"/>
                <w:szCs w:val="18"/>
              </w:rPr>
            </w:pPr>
            <w:r>
              <w:rPr>
                <w:rFonts w:ascii="AvenirNext LT Com Regular" w:hAnsi="AvenirNext LT Com Regular"/>
                <w:b/>
                <w:bCs/>
                <w:sz w:val="18"/>
                <w:szCs w:val="18"/>
              </w:rPr>
              <w:t>2070 Target Date Fund</w:t>
            </w:r>
            <w:r w:rsidRPr="00064696">
              <w:rPr>
                <w:rFonts w:ascii="AvenirNext LT Com Regular" w:hAnsi="AvenirNext LT Com Regular"/>
                <w:b/>
                <w:bCs/>
                <w:sz w:val="18"/>
                <w:szCs w:val="18"/>
                <w:vertAlign w:val="superscript"/>
              </w:rPr>
              <w:t>1</w:t>
            </w:r>
          </w:p>
        </w:tc>
        <w:tc>
          <w:tcPr>
            <w:tcW w:w="1620" w:type="dxa"/>
            <w:tcBorders>
              <w:top w:val="single" w:sz="4" w:space="0" w:color="auto"/>
            </w:tcBorders>
            <w:shd w:val="clear" w:color="auto" w:fill="auto"/>
            <w:vAlign w:val="bottom"/>
          </w:tcPr>
          <w:p w14:paraId="1D206CF4" w14:textId="1467A790" w:rsidR="00F45941" w:rsidRPr="001A1D0E" w:rsidRDefault="00F45941" w:rsidP="00F45941">
            <w:pPr>
              <w:ind w:left="72"/>
              <w:jc w:val="center"/>
              <w:rPr>
                <w:rFonts w:ascii="Calibri" w:hAnsi="Calibri" w:cs="Calibri"/>
                <w:color w:val="000000"/>
                <w:sz w:val="18"/>
                <w:szCs w:val="18"/>
              </w:rPr>
            </w:pPr>
            <w:r w:rsidRPr="001A1D0E">
              <w:rPr>
                <w:rFonts w:ascii="Calibri" w:hAnsi="Calibri" w:cs="Calibri"/>
                <w:color w:val="000000"/>
                <w:sz w:val="18"/>
                <w:szCs w:val="18"/>
              </w:rPr>
              <w:t>0.5</w:t>
            </w:r>
            <w:r>
              <w:rPr>
                <w:rFonts w:ascii="Calibri" w:hAnsi="Calibri" w:cs="Calibri"/>
                <w:color w:val="000000"/>
                <w:sz w:val="18"/>
                <w:szCs w:val="18"/>
              </w:rPr>
              <w:t>4/</w:t>
            </w:r>
            <w:r w:rsidRPr="001A1D0E">
              <w:rPr>
                <w:rFonts w:ascii="Calibri" w:hAnsi="Calibri" w:cs="Calibri"/>
                <w:color w:val="000000"/>
                <w:sz w:val="18"/>
                <w:szCs w:val="18"/>
              </w:rPr>
              <w:t>0.5</w:t>
            </w:r>
            <w:r>
              <w:rPr>
                <w:rFonts w:ascii="Calibri" w:hAnsi="Calibri" w:cs="Calibri"/>
                <w:color w:val="000000"/>
                <w:sz w:val="18"/>
                <w:szCs w:val="18"/>
              </w:rPr>
              <w:t>4</w:t>
            </w:r>
            <w:r w:rsidRPr="005802B6">
              <w:rPr>
                <w:rFonts w:ascii="AvenirNext LT Com Regular" w:hAnsi="AvenirNext LT Com Regular"/>
                <w:sz w:val="18"/>
                <w:szCs w:val="18"/>
                <w:vertAlign w:val="superscript"/>
              </w:rPr>
              <w:t>4</w:t>
            </w:r>
          </w:p>
        </w:tc>
        <w:tc>
          <w:tcPr>
            <w:tcW w:w="1260" w:type="dxa"/>
            <w:tcBorders>
              <w:top w:val="single" w:sz="4" w:space="0" w:color="auto"/>
            </w:tcBorders>
            <w:shd w:val="clear" w:color="auto" w:fill="auto"/>
            <w:vAlign w:val="bottom"/>
          </w:tcPr>
          <w:p w14:paraId="000096AD" w14:textId="32D5D58C" w:rsidR="00F45941" w:rsidRPr="00FD57AE" w:rsidRDefault="00F45941" w:rsidP="00786C65">
            <w:pPr>
              <w:jc w:val="center"/>
              <w:rPr>
                <w:rFonts w:ascii="Calibri" w:hAnsi="Calibri" w:cs="Calibri"/>
                <w:color w:val="000000"/>
                <w:sz w:val="18"/>
                <w:szCs w:val="18"/>
              </w:rPr>
            </w:pPr>
            <w:r w:rsidRPr="00C56A64">
              <w:rPr>
                <w:rFonts w:ascii="Calibri" w:hAnsi="Calibri" w:cs="Calibri"/>
                <w:color w:val="000000"/>
                <w:sz w:val="18"/>
                <w:szCs w:val="18"/>
              </w:rPr>
              <w:t>9.55</w:t>
            </w:r>
          </w:p>
        </w:tc>
        <w:tc>
          <w:tcPr>
            <w:tcW w:w="1260" w:type="dxa"/>
            <w:gridSpan w:val="2"/>
            <w:tcBorders>
              <w:top w:val="single" w:sz="4" w:space="0" w:color="auto"/>
            </w:tcBorders>
            <w:shd w:val="clear" w:color="auto" w:fill="auto"/>
            <w:vAlign w:val="bottom"/>
          </w:tcPr>
          <w:p w14:paraId="31A109A5" w14:textId="5C7CBA0B" w:rsidR="00F45941" w:rsidRPr="00C05BAC" w:rsidRDefault="00F45941" w:rsidP="00F45941">
            <w:pPr>
              <w:jc w:val="center"/>
              <w:rPr>
                <w:rFonts w:ascii="Calibri" w:hAnsi="Calibri" w:cs="Calibri"/>
                <w:sz w:val="18"/>
                <w:szCs w:val="18"/>
              </w:rPr>
            </w:pPr>
            <w:r w:rsidRPr="00C56A64">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09FBCB86" w14:textId="627954AF" w:rsidR="00F45941" w:rsidRPr="00C05BAC" w:rsidRDefault="00F45941" w:rsidP="00F45941">
            <w:pPr>
              <w:jc w:val="center"/>
              <w:rPr>
                <w:rFonts w:ascii="Calibri" w:hAnsi="Calibri" w:cs="Calibri"/>
                <w:sz w:val="18"/>
                <w:szCs w:val="18"/>
              </w:rPr>
            </w:pPr>
            <w:r w:rsidRPr="00C56A64">
              <w:rPr>
                <w:rFonts w:ascii="Calibri" w:hAnsi="Calibri" w:cs="Calibri"/>
                <w:color w:val="000000"/>
                <w:sz w:val="18"/>
                <w:szCs w:val="18"/>
              </w:rPr>
              <w:t>—</w:t>
            </w:r>
          </w:p>
        </w:tc>
        <w:tc>
          <w:tcPr>
            <w:tcW w:w="1080" w:type="dxa"/>
            <w:tcBorders>
              <w:top w:val="single" w:sz="4" w:space="0" w:color="auto"/>
            </w:tcBorders>
            <w:shd w:val="clear" w:color="auto" w:fill="auto"/>
            <w:vAlign w:val="bottom"/>
          </w:tcPr>
          <w:p w14:paraId="1BBB8702" w14:textId="600186BD" w:rsidR="00F45941" w:rsidRDefault="00F45941" w:rsidP="00F45941">
            <w:pPr>
              <w:jc w:val="center"/>
              <w:rPr>
                <w:rFonts w:ascii="Calibri" w:hAnsi="Calibri" w:cs="Calibri"/>
                <w:color w:val="000000"/>
                <w:sz w:val="18"/>
                <w:szCs w:val="18"/>
              </w:rPr>
            </w:pPr>
            <w:r w:rsidRPr="00C56A64">
              <w:rPr>
                <w:rFonts w:ascii="Calibri" w:hAnsi="Calibri" w:cs="Calibri"/>
                <w:color w:val="000000"/>
                <w:sz w:val="18"/>
                <w:szCs w:val="18"/>
              </w:rPr>
              <w:t>—</w:t>
            </w:r>
          </w:p>
        </w:tc>
      </w:tr>
      <w:tr w:rsidR="00F45941" w:rsidRPr="009A3684" w14:paraId="2755BADF"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2340" w:type="dxa"/>
            <w:tcBorders>
              <w:top w:val="single" w:sz="4" w:space="0" w:color="auto"/>
            </w:tcBorders>
            <w:shd w:val="clear" w:color="auto" w:fill="auto"/>
          </w:tcPr>
          <w:p w14:paraId="4732003B" w14:textId="77777777" w:rsidR="00F45941" w:rsidRDefault="00F45941" w:rsidP="00F45941">
            <w:pPr>
              <w:rPr>
                <w:rFonts w:ascii="AvenirNext LT Com Regular" w:hAnsi="AvenirNext LT Com Regular"/>
                <w:b/>
                <w:bCs/>
                <w:sz w:val="18"/>
                <w:szCs w:val="18"/>
              </w:rPr>
            </w:pPr>
          </w:p>
          <w:p w14:paraId="06481957" w14:textId="643FB17F" w:rsidR="00F45941" w:rsidRPr="009A3684" w:rsidRDefault="00F45941" w:rsidP="00F45941">
            <w:pPr>
              <w:rPr>
                <w:rFonts w:ascii="AvenirNext LT Com Regular" w:hAnsi="AvenirNext LT Com Regular"/>
                <w:b/>
                <w:bCs/>
                <w:sz w:val="18"/>
                <w:szCs w:val="18"/>
              </w:rPr>
            </w:pPr>
            <w:r>
              <w:rPr>
                <w:rFonts w:ascii="AvenirNext LT Com Regular" w:hAnsi="AvenirNext LT Com Regular"/>
                <w:b/>
                <w:bCs/>
                <w:sz w:val="18"/>
                <w:szCs w:val="18"/>
              </w:rPr>
              <w:t>2065 Target Date Fund</w:t>
            </w:r>
            <w:r>
              <w:rPr>
                <w:rFonts w:ascii="AvenirNext LT Com Regular" w:hAnsi="AvenirNext LT Com Regular"/>
                <w:b/>
                <w:bCs/>
                <w:sz w:val="18"/>
                <w:szCs w:val="18"/>
                <w:vertAlign w:val="superscript"/>
              </w:rPr>
              <w:t>2</w:t>
            </w:r>
          </w:p>
        </w:tc>
        <w:tc>
          <w:tcPr>
            <w:tcW w:w="1620" w:type="dxa"/>
            <w:tcBorders>
              <w:top w:val="single" w:sz="4" w:space="0" w:color="auto"/>
            </w:tcBorders>
            <w:shd w:val="clear" w:color="auto" w:fill="auto"/>
            <w:vAlign w:val="bottom"/>
          </w:tcPr>
          <w:p w14:paraId="1700E4F7" w14:textId="111BE7A0" w:rsidR="00F45941" w:rsidRPr="001A1D0E" w:rsidRDefault="00F45941" w:rsidP="00F45941">
            <w:pPr>
              <w:jc w:val="center"/>
              <w:rPr>
                <w:rFonts w:ascii="Calibri" w:hAnsi="Calibri"/>
                <w:color w:val="000000"/>
                <w:sz w:val="18"/>
                <w:szCs w:val="18"/>
              </w:rPr>
            </w:pPr>
            <w:r w:rsidRPr="00C56A64">
              <w:rPr>
                <w:rFonts w:ascii="Calibri" w:hAnsi="Calibri" w:cs="Calibri"/>
                <w:color w:val="000000"/>
                <w:sz w:val="18"/>
                <w:szCs w:val="18"/>
              </w:rPr>
              <w:t>0.53/0.53</w:t>
            </w:r>
          </w:p>
        </w:tc>
        <w:tc>
          <w:tcPr>
            <w:tcW w:w="1260" w:type="dxa"/>
            <w:tcBorders>
              <w:top w:val="single" w:sz="4" w:space="0" w:color="auto"/>
            </w:tcBorders>
            <w:shd w:val="clear" w:color="auto" w:fill="auto"/>
            <w:vAlign w:val="bottom"/>
          </w:tcPr>
          <w:p w14:paraId="185CA0B7" w14:textId="4930CDC8" w:rsidR="00F45941" w:rsidRPr="00CF5B31" w:rsidRDefault="00F45941" w:rsidP="00F45941">
            <w:pPr>
              <w:ind w:right="360"/>
              <w:jc w:val="right"/>
              <w:rPr>
                <w:rFonts w:ascii="Calibri" w:hAnsi="Calibri" w:cs="Calibri"/>
                <w:color w:val="000000"/>
                <w:sz w:val="18"/>
                <w:szCs w:val="18"/>
              </w:rPr>
            </w:pPr>
            <w:r w:rsidRPr="00C56A64">
              <w:rPr>
                <w:rFonts w:ascii="Calibri" w:hAnsi="Calibri" w:cs="Calibri"/>
                <w:color w:val="000000"/>
                <w:sz w:val="18"/>
                <w:szCs w:val="18"/>
              </w:rPr>
              <w:t>14.87</w:t>
            </w:r>
          </w:p>
        </w:tc>
        <w:tc>
          <w:tcPr>
            <w:tcW w:w="1260" w:type="dxa"/>
            <w:gridSpan w:val="2"/>
            <w:tcBorders>
              <w:top w:val="single" w:sz="4" w:space="0" w:color="auto"/>
            </w:tcBorders>
            <w:shd w:val="clear" w:color="auto" w:fill="auto"/>
            <w:vAlign w:val="bottom"/>
          </w:tcPr>
          <w:p w14:paraId="348E3CCF" w14:textId="48EB3D22" w:rsidR="00F45941" w:rsidRPr="00CF5B31" w:rsidRDefault="00F45941" w:rsidP="00F45941">
            <w:pPr>
              <w:ind w:right="29"/>
              <w:jc w:val="center"/>
              <w:rPr>
                <w:rFonts w:ascii="Calibri" w:hAnsi="Calibri" w:cs="Calibri"/>
                <w:sz w:val="18"/>
                <w:szCs w:val="18"/>
              </w:rPr>
            </w:pPr>
            <w:r w:rsidRPr="00C56A64">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4FBFB11B" w14:textId="0A40F87A" w:rsidR="00F45941" w:rsidRPr="00CF5B31" w:rsidRDefault="00F45941" w:rsidP="00F45941">
            <w:pPr>
              <w:ind w:right="29"/>
              <w:jc w:val="center"/>
              <w:rPr>
                <w:rFonts w:ascii="Calibri" w:hAnsi="Calibri" w:cs="Calibri"/>
                <w:b/>
                <w:bCs/>
                <w:sz w:val="18"/>
                <w:szCs w:val="18"/>
              </w:rPr>
            </w:pPr>
            <w:r w:rsidRPr="00C56A64">
              <w:rPr>
                <w:rFonts w:ascii="Calibri" w:hAnsi="Calibri" w:cs="Calibri"/>
                <w:color w:val="000000"/>
                <w:sz w:val="18"/>
                <w:szCs w:val="18"/>
              </w:rPr>
              <w:t>—</w:t>
            </w:r>
          </w:p>
        </w:tc>
        <w:tc>
          <w:tcPr>
            <w:tcW w:w="1080" w:type="dxa"/>
            <w:tcBorders>
              <w:top w:val="single" w:sz="4" w:space="0" w:color="auto"/>
            </w:tcBorders>
            <w:shd w:val="clear" w:color="auto" w:fill="auto"/>
            <w:vAlign w:val="bottom"/>
          </w:tcPr>
          <w:p w14:paraId="07FA45D5" w14:textId="1AB80B8F" w:rsidR="00F45941" w:rsidRPr="00CF5B31" w:rsidRDefault="00F45941" w:rsidP="00F45941">
            <w:pPr>
              <w:ind w:right="216"/>
              <w:jc w:val="right"/>
              <w:rPr>
                <w:rFonts w:ascii="Calibri" w:hAnsi="Calibri"/>
                <w:color w:val="000000"/>
                <w:sz w:val="18"/>
                <w:szCs w:val="18"/>
              </w:rPr>
            </w:pPr>
            <w:r w:rsidRPr="00C56A64">
              <w:rPr>
                <w:rFonts w:ascii="Calibri" w:hAnsi="Calibri" w:cs="Calibri"/>
                <w:color w:val="000000"/>
                <w:sz w:val="18"/>
                <w:szCs w:val="18"/>
              </w:rPr>
              <w:t>15.48</w:t>
            </w:r>
          </w:p>
        </w:tc>
      </w:tr>
      <w:tr w:rsidR="00F45941" w:rsidRPr="009A3684" w14:paraId="0B108354"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2340" w:type="dxa"/>
            <w:tcBorders>
              <w:top w:val="single" w:sz="4" w:space="0" w:color="auto"/>
            </w:tcBorders>
            <w:shd w:val="clear" w:color="auto" w:fill="auto"/>
          </w:tcPr>
          <w:p w14:paraId="7DC4A881" w14:textId="77777777" w:rsidR="00F45941" w:rsidRDefault="00F45941" w:rsidP="00F45941">
            <w:pPr>
              <w:rPr>
                <w:rFonts w:ascii="AvenirNext LT Com Regular" w:hAnsi="AvenirNext LT Com Regular"/>
                <w:b/>
                <w:bCs/>
                <w:sz w:val="18"/>
                <w:szCs w:val="18"/>
              </w:rPr>
            </w:pPr>
          </w:p>
          <w:p w14:paraId="48C41CC0" w14:textId="7C815292" w:rsidR="00F45941" w:rsidRPr="009A3684" w:rsidRDefault="00F45941" w:rsidP="00F45941">
            <w:pPr>
              <w:rPr>
                <w:rFonts w:ascii="AvenirNext LT Com Regular" w:hAnsi="AvenirNext LT Com Regular"/>
                <w:b/>
                <w:bCs/>
                <w:sz w:val="18"/>
                <w:szCs w:val="18"/>
              </w:rPr>
            </w:pPr>
            <w:r>
              <w:rPr>
                <w:rFonts w:ascii="AvenirNext LT Com Regular" w:hAnsi="AvenirNext LT Com Regular"/>
                <w:b/>
                <w:bCs/>
                <w:sz w:val="18"/>
                <w:szCs w:val="18"/>
              </w:rPr>
              <w:t>2060 Target Date Fund</w:t>
            </w:r>
            <w:r>
              <w:rPr>
                <w:rFonts w:ascii="AvenirNext LT Com Regular" w:hAnsi="AvenirNext LT Com Regular"/>
                <w:b/>
                <w:bCs/>
                <w:sz w:val="18"/>
                <w:szCs w:val="18"/>
                <w:vertAlign w:val="superscript"/>
              </w:rPr>
              <w:t>3</w:t>
            </w:r>
          </w:p>
        </w:tc>
        <w:tc>
          <w:tcPr>
            <w:tcW w:w="1620" w:type="dxa"/>
            <w:tcBorders>
              <w:top w:val="single" w:sz="4" w:space="0" w:color="auto"/>
            </w:tcBorders>
            <w:shd w:val="clear" w:color="auto" w:fill="auto"/>
            <w:vAlign w:val="bottom"/>
          </w:tcPr>
          <w:p w14:paraId="268FD0B0" w14:textId="1AAC1D5F" w:rsidR="00F45941" w:rsidRPr="001A1D0E" w:rsidRDefault="00F45941" w:rsidP="00F45941">
            <w:pPr>
              <w:jc w:val="center"/>
              <w:rPr>
                <w:rFonts w:ascii="Calibri" w:hAnsi="Calibri" w:cs="Calibri"/>
                <w:bCs/>
                <w:sz w:val="18"/>
                <w:szCs w:val="18"/>
              </w:rPr>
            </w:pPr>
            <w:r w:rsidRPr="00C56A64">
              <w:rPr>
                <w:rFonts w:ascii="Calibri" w:hAnsi="Calibri" w:cs="Calibri"/>
                <w:color w:val="000000"/>
                <w:sz w:val="18"/>
                <w:szCs w:val="18"/>
              </w:rPr>
              <w:t>0.53/0.53</w:t>
            </w:r>
          </w:p>
        </w:tc>
        <w:tc>
          <w:tcPr>
            <w:tcW w:w="1260" w:type="dxa"/>
            <w:tcBorders>
              <w:top w:val="single" w:sz="4" w:space="0" w:color="auto"/>
            </w:tcBorders>
            <w:shd w:val="clear" w:color="auto" w:fill="auto"/>
            <w:vAlign w:val="bottom"/>
          </w:tcPr>
          <w:p w14:paraId="7645A8BB" w14:textId="1A0F876E" w:rsidR="00F45941" w:rsidRPr="00CF5B31" w:rsidRDefault="00F45941" w:rsidP="00F45941">
            <w:pPr>
              <w:ind w:right="360"/>
              <w:jc w:val="right"/>
              <w:rPr>
                <w:rFonts w:ascii="Calibri" w:hAnsi="Calibri" w:cs="Calibri"/>
                <w:color w:val="000000"/>
                <w:sz w:val="18"/>
                <w:szCs w:val="18"/>
              </w:rPr>
            </w:pPr>
            <w:r w:rsidRPr="00C56A64">
              <w:rPr>
                <w:rFonts w:ascii="Calibri" w:hAnsi="Calibri" w:cs="Calibri"/>
                <w:color w:val="000000"/>
                <w:sz w:val="18"/>
                <w:szCs w:val="18"/>
              </w:rPr>
              <w:t>9.40</w:t>
            </w:r>
          </w:p>
        </w:tc>
        <w:tc>
          <w:tcPr>
            <w:tcW w:w="1260" w:type="dxa"/>
            <w:gridSpan w:val="2"/>
            <w:tcBorders>
              <w:top w:val="single" w:sz="4" w:space="0" w:color="auto"/>
            </w:tcBorders>
            <w:shd w:val="clear" w:color="auto" w:fill="auto"/>
            <w:vAlign w:val="bottom"/>
          </w:tcPr>
          <w:p w14:paraId="696701FF" w14:textId="6EECB399" w:rsidR="00F45941" w:rsidRPr="00CF5B31" w:rsidRDefault="00F45941" w:rsidP="00F45941">
            <w:pPr>
              <w:jc w:val="center"/>
              <w:rPr>
                <w:rFonts w:ascii="Calibri" w:hAnsi="Calibri" w:cs="Calibri"/>
                <w:sz w:val="18"/>
                <w:szCs w:val="18"/>
              </w:rPr>
            </w:pPr>
            <w:r w:rsidRPr="00C56A64">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2FC47B6A" w14:textId="316B5482" w:rsidR="00F45941" w:rsidRPr="00CF5B31" w:rsidRDefault="00F45941" w:rsidP="00F45941">
            <w:pPr>
              <w:jc w:val="center"/>
              <w:rPr>
                <w:rFonts w:ascii="Calibri" w:hAnsi="Calibri" w:cs="Calibri"/>
                <w:color w:val="000000"/>
                <w:sz w:val="18"/>
                <w:szCs w:val="18"/>
              </w:rPr>
            </w:pPr>
            <w:r w:rsidRPr="00C56A64">
              <w:rPr>
                <w:rFonts w:ascii="Calibri" w:hAnsi="Calibri" w:cs="Calibri"/>
                <w:color w:val="000000"/>
                <w:sz w:val="18"/>
                <w:szCs w:val="18"/>
              </w:rPr>
              <w:t>9.44</w:t>
            </w:r>
          </w:p>
        </w:tc>
        <w:tc>
          <w:tcPr>
            <w:tcW w:w="1080" w:type="dxa"/>
            <w:tcBorders>
              <w:top w:val="single" w:sz="4" w:space="0" w:color="auto"/>
            </w:tcBorders>
            <w:shd w:val="clear" w:color="auto" w:fill="auto"/>
            <w:vAlign w:val="bottom"/>
          </w:tcPr>
          <w:p w14:paraId="1FBF5AF1" w14:textId="787315D2" w:rsidR="00F45941" w:rsidRPr="00CF5B31" w:rsidRDefault="00F45941" w:rsidP="00F45941">
            <w:pPr>
              <w:ind w:right="216"/>
              <w:jc w:val="right"/>
              <w:rPr>
                <w:rFonts w:ascii="Calibri" w:hAnsi="Calibri"/>
                <w:color w:val="000000"/>
                <w:sz w:val="18"/>
                <w:szCs w:val="18"/>
              </w:rPr>
            </w:pPr>
            <w:r w:rsidRPr="00C56A64">
              <w:rPr>
                <w:rFonts w:ascii="Calibri" w:hAnsi="Calibri" w:cs="Calibri"/>
                <w:color w:val="000000"/>
                <w:sz w:val="18"/>
                <w:szCs w:val="18"/>
              </w:rPr>
              <w:t>15.51</w:t>
            </w:r>
          </w:p>
        </w:tc>
      </w:tr>
      <w:tr w:rsidR="00F45941" w:rsidRPr="009A3684" w14:paraId="766A7ECC"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2340" w:type="dxa"/>
            <w:tcBorders>
              <w:top w:val="single" w:sz="4" w:space="0" w:color="auto"/>
            </w:tcBorders>
            <w:shd w:val="clear" w:color="auto" w:fill="auto"/>
          </w:tcPr>
          <w:p w14:paraId="138AF4B3" w14:textId="5D2A9ED4" w:rsidR="00F45941" w:rsidRDefault="00F45941" w:rsidP="00F45941">
            <w:pPr>
              <w:rPr>
                <w:rFonts w:ascii="AvenirNext LT Com Regular" w:hAnsi="AvenirNext LT Com Regular"/>
                <w:b/>
                <w:bCs/>
                <w:sz w:val="18"/>
                <w:szCs w:val="18"/>
              </w:rPr>
            </w:pPr>
          </w:p>
          <w:p w14:paraId="54DA3FEE"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2055 Target Date Fund</w:t>
            </w:r>
          </w:p>
        </w:tc>
        <w:tc>
          <w:tcPr>
            <w:tcW w:w="1620" w:type="dxa"/>
            <w:tcBorders>
              <w:top w:val="single" w:sz="4" w:space="0" w:color="auto"/>
            </w:tcBorders>
            <w:shd w:val="clear" w:color="auto" w:fill="auto"/>
            <w:vAlign w:val="bottom"/>
          </w:tcPr>
          <w:p w14:paraId="53D3838C" w14:textId="44DA6C37" w:rsidR="00F45941" w:rsidRPr="001A1D0E" w:rsidRDefault="00F45941" w:rsidP="00F45941">
            <w:pPr>
              <w:jc w:val="center"/>
              <w:rPr>
                <w:rFonts w:ascii="Calibri" w:hAnsi="Calibri" w:cs="Calibri"/>
                <w:bCs/>
                <w:sz w:val="18"/>
                <w:szCs w:val="18"/>
              </w:rPr>
            </w:pPr>
            <w:r w:rsidRPr="00C56A64">
              <w:rPr>
                <w:rFonts w:ascii="Calibri" w:hAnsi="Calibri" w:cs="Calibri"/>
                <w:color w:val="000000"/>
                <w:sz w:val="18"/>
                <w:szCs w:val="18"/>
              </w:rPr>
              <w:t>0.53/0.53</w:t>
            </w:r>
          </w:p>
        </w:tc>
        <w:tc>
          <w:tcPr>
            <w:tcW w:w="1260" w:type="dxa"/>
            <w:tcBorders>
              <w:top w:val="single" w:sz="4" w:space="0" w:color="auto"/>
            </w:tcBorders>
            <w:shd w:val="clear" w:color="auto" w:fill="auto"/>
            <w:vAlign w:val="bottom"/>
          </w:tcPr>
          <w:p w14:paraId="746A75E3" w14:textId="7771FCDB" w:rsidR="00F45941" w:rsidRPr="00CF5B31" w:rsidRDefault="00F45941" w:rsidP="00F45941">
            <w:pPr>
              <w:ind w:right="360"/>
              <w:jc w:val="right"/>
              <w:rPr>
                <w:rFonts w:ascii="Calibri" w:hAnsi="Calibri" w:cs="Calibri"/>
                <w:color w:val="000000"/>
                <w:sz w:val="18"/>
                <w:szCs w:val="18"/>
              </w:rPr>
            </w:pPr>
            <w:r w:rsidRPr="00C56A64">
              <w:rPr>
                <w:rFonts w:ascii="Calibri" w:hAnsi="Calibri" w:cs="Calibri"/>
                <w:color w:val="000000"/>
                <w:sz w:val="18"/>
                <w:szCs w:val="18"/>
              </w:rPr>
              <w:t>10.39</w:t>
            </w:r>
          </w:p>
        </w:tc>
        <w:tc>
          <w:tcPr>
            <w:tcW w:w="1260" w:type="dxa"/>
            <w:gridSpan w:val="2"/>
            <w:tcBorders>
              <w:top w:val="single" w:sz="4" w:space="0" w:color="auto"/>
            </w:tcBorders>
            <w:shd w:val="clear" w:color="auto" w:fill="auto"/>
            <w:vAlign w:val="bottom"/>
          </w:tcPr>
          <w:p w14:paraId="3339721D" w14:textId="3AA21C1F" w:rsidR="00F45941" w:rsidRPr="00CF5B31" w:rsidRDefault="00F45941" w:rsidP="00F45941">
            <w:pPr>
              <w:jc w:val="center"/>
              <w:rPr>
                <w:rFonts w:ascii="Calibri" w:hAnsi="Calibri" w:cs="Calibri"/>
                <w:color w:val="000000"/>
                <w:sz w:val="18"/>
                <w:szCs w:val="18"/>
              </w:rPr>
            </w:pPr>
            <w:r w:rsidRPr="00C56A64">
              <w:rPr>
                <w:rFonts w:ascii="Calibri" w:hAnsi="Calibri" w:cs="Calibri"/>
                <w:color w:val="000000"/>
                <w:sz w:val="18"/>
                <w:szCs w:val="18"/>
              </w:rPr>
              <w:t>9.41</w:t>
            </w:r>
          </w:p>
        </w:tc>
        <w:tc>
          <w:tcPr>
            <w:tcW w:w="1260" w:type="dxa"/>
            <w:tcBorders>
              <w:top w:val="single" w:sz="4" w:space="0" w:color="auto"/>
            </w:tcBorders>
            <w:shd w:val="clear" w:color="auto" w:fill="auto"/>
            <w:vAlign w:val="bottom"/>
          </w:tcPr>
          <w:p w14:paraId="3DDB84B3" w14:textId="26BB04CA" w:rsidR="00F45941" w:rsidRPr="00CF5B31" w:rsidRDefault="00F45941" w:rsidP="00F45941">
            <w:pPr>
              <w:jc w:val="center"/>
              <w:rPr>
                <w:rFonts w:ascii="Calibri" w:hAnsi="Calibri" w:cs="Calibri"/>
                <w:color w:val="000000"/>
                <w:sz w:val="18"/>
                <w:szCs w:val="18"/>
              </w:rPr>
            </w:pPr>
            <w:r w:rsidRPr="00C56A64">
              <w:rPr>
                <w:rFonts w:ascii="Calibri" w:hAnsi="Calibri" w:cs="Calibri"/>
                <w:color w:val="000000"/>
                <w:sz w:val="18"/>
                <w:szCs w:val="18"/>
              </w:rPr>
              <w:t>9.44</w:t>
            </w:r>
          </w:p>
        </w:tc>
        <w:tc>
          <w:tcPr>
            <w:tcW w:w="1080" w:type="dxa"/>
            <w:tcBorders>
              <w:top w:val="single" w:sz="4" w:space="0" w:color="auto"/>
            </w:tcBorders>
            <w:shd w:val="clear" w:color="auto" w:fill="auto"/>
            <w:vAlign w:val="bottom"/>
          </w:tcPr>
          <w:p w14:paraId="297E896A" w14:textId="54CDDE47" w:rsidR="00F45941" w:rsidRPr="00CF5B31" w:rsidRDefault="00F45941" w:rsidP="00F45941">
            <w:pPr>
              <w:ind w:right="216"/>
              <w:jc w:val="right"/>
              <w:rPr>
                <w:rFonts w:ascii="Calibri" w:hAnsi="Calibri"/>
                <w:color w:val="000000"/>
                <w:sz w:val="18"/>
                <w:szCs w:val="18"/>
              </w:rPr>
            </w:pPr>
            <w:r w:rsidRPr="00C56A64">
              <w:rPr>
                <w:rFonts w:ascii="Calibri" w:hAnsi="Calibri" w:cs="Calibri"/>
                <w:color w:val="000000"/>
                <w:sz w:val="18"/>
                <w:szCs w:val="18"/>
              </w:rPr>
              <w:t>15.37</w:t>
            </w:r>
          </w:p>
        </w:tc>
      </w:tr>
      <w:tr w:rsidR="00F45941" w:rsidRPr="009A3684" w14:paraId="7D705D10"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6E8F4966" w14:textId="77777777" w:rsidR="00F45941" w:rsidRDefault="00F45941" w:rsidP="00F45941">
            <w:pPr>
              <w:rPr>
                <w:rFonts w:ascii="AvenirNext LT Com Regular" w:hAnsi="AvenirNext LT Com Regular"/>
                <w:b/>
                <w:bCs/>
                <w:sz w:val="18"/>
                <w:szCs w:val="18"/>
              </w:rPr>
            </w:pPr>
          </w:p>
          <w:p w14:paraId="09FFC079"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2050 Target Date Fund</w:t>
            </w:r>
          </w:p>
        </w:tc>
        <w:tc>
          <w:tcPr>
            <w:tcW w:w="1620" w:type="dxa"/>
            <w:shd w:val="clear" w:color="auto" w:fill="auto"/>
            <w:vAlign w:val="bottom"/>
          </w:tcPr>
          <w:p w14:paraId="3387A385" w14:textId="25B33948" w:rsidR="00F45941" w:rsidRPr="001A1D0E" w:rsidRDefault="00F45941" w:rsidP="00F45941">
            <w:pPr>
              <w:jc w:val="center"/>
              <w:rPr>
                <w:rFonts w:ascii="Calibri" w:hAnsi="Calibri" w:cs="Calibri"/>
                <w:bCs/>
                <w:sz w:val="18"/>
                <w:szCs w:val="18"/>
              </w:rPr>
            </w:pPr>
            <w:r w:rsidRPr="00C56A64">
              <w:rPr>
                <w:rFonts w:ascii="Calibri" w:hAnsi="Calibri" w:cs="Calibri"/>
                <w:color w:val="000000"/>
                <w:sz w:val="18"/>
                <w:szCs w:val="18"/>
              </w:rPr>
              <w:t>0.51/0.51</w:t>
            </w:r>
          </w:p>
        </w:tc>
        <w:tc>
          <w:tcPr>
            <w:tcW w:w="1260" w:type="dxa"/>
            <w:shd w:val="clear" w:color="auto" w:fill="auto"/>
            <w:vAlign w:val="bottom"/>
          </w:tcPr>
          <w:p w14:paraId="7598FCAE" w14:textId="63FF2061" w:rsidR="00F45941" w:rsidRPr="00CF5B31" w:rsidRDefault="00F45941" w:rsidP="00F45941">
            <w:pPr>
              <w:ind w:left="72" w:right="360"/>
              <w:jc w:val="right"/>
              <w:rPr>
                <w:rFonts w:ascii="Calibri" w:hAnsi="Calibri" w:cs="Calibri"/>
                <w:color w:val="000000"/>
                <w:sz w:val="18"/>
                <w:szCs w:val="18"/>
              </w:rPr>
            </w:pPr>
            <w:r w:rsidRPr="00C56A64">
              <w:rPr>
                <w:rFonts w:ascii="Calibri" w:hAnsi="Calibri" w:cs="Calibri"/>
                <w:color w:val="000000"/>
                <w:sz w:val="18"/>
                <w:szCs w:val="18"/>
              </w:rPr>
              <w:t>7.99</w:t>
            </w:r>
          </w:p>
        </w:tc>
        <w:tc>
          <w:tcPr>
            <w:tcW w:w="1260" w:type="dxa"/>
            <w:gridSpan w:val="2"/>
            <w:shd w:val="clear" w:color="auto" w:fill="auto"/>
            <w:vAlign w:val="bottom"/>
          </w:tcPr>
          <w:p w14:paraId="09229779" w14:textId="46427E4B" w:rsidR="00F45941" w:rsidRPr="00CF5B31" w:rsidRDefault="00F45941" w:rsidP="00F45941">
            <w:pPr>
              <w:jc w:val="center"/>
              <w:rPr>
                <w:rFonts w:ascii="Calibri" w:hAnsi="Calibri" w:cs="Calibri"/>
                <w:color w:val="000000"/>
                <w:sz w:val="18"/>
                <w:szCs w:val="18"/>
              </w:rPr>
            </w:pPr>
            <w:r w:rsidRPr="00C56A64">
              <w:rPr>
                <w:rFonts w:ascii="Calibri" w:hAnsi="Calibri" w:cs="Calibri"/>
                <w:color w:val="000000"/>
                <w:sz w:val="18"/>
                <w:szCs w:val="18"/>
              </w:rPr>
              <w:t>9.43</w:t>
            </w:r>
          </w:p>
        </w:tc>
        <w:tc>
          <w:tcPr>
            <w:tcW w:w="1260" w:type="dxa"/>
            <w:shd w:val="clear" w:color="auto" w:fill="auto"/>
            <w:vAlign w:val="bottom"/>
          </w:tcPr>
          <w:p w14:paraId="0F19C4F7" w14:textId="4BBFCC48" w:rsidR="00F45941" w:rsidRPr="00CF5B31" w:rsidRDefault="00F45941" w:rsidP="00F45941">
            <w:pPr>
              <w:jc w:val="center"/>
              <w:rPr>
                <w:rFonts w:ascii="Calibri" w:hAnsi="Calibri" w:cs="Calibri"/>
                <w:color w:val="000000"/>
                <w:sz w:val="18"/>
                <w:szCs w:val="18"/>
              </w:rPr>
            </w:pPr>
            <w:r w:rsidRPr="00C56A64">
              <w:rPr>
                <w:rFonts w:ascii="Calibri" w:hAnsi="Calibri" w:cs="Calibri"/>
                <w:color w:val="000000"/>
                <w:sz w:val="18"/>
                <w:szCs w:val="18"/>
              </w:rPr>
              <w:t>9.48</w:t>
            </w:r>
          </w:p>
        </w:tc>
        <w:tc>
          <w:tcPr>
            <w:tcW w:w="1080" w:type="dxa"/>
            <w:shd w:val="clear" w:color="auto" w:fill="auto"/>
            <w:vAlign w:val="bottom"/>
          </w:tcPr>
          <w:p w14:paraId="6AA6008F" w14:textId="3CA16623" w:rsidR="00F45941" w:rsidRPr="00CF5B31" w:rsidRDefault="00F45941" w:rsidP="00F45941">
            <w:pPr>
              <w:ind w:right="216"/>
              <w:jc w:val="right"/>
              <w:rPr>
                <w:rFonts w:ascii="Calibri" w:hAnsi="Calibri"/>
                <w:color w:val="000000"/>
                <w:sz w:val="18"/>
                <w:szCs w:val="18"/>
              </w:rPr>
            </w:pPr>
            <w:r w:rsidRPr="00C56A64">
              <w:rPr>
                <w:rFonts w:ascii="Calibri" w:hAnsi="Calibri" w:cs="Calibri"/>
                <w:color w:val="000000"/>
                <w:sz w:val="18"/>
                <w:szCs w:val="18"/>
              </w:rPr>
              <w:t>15.28</w:t>
            </w:r>
          </w:p>
        </w:tc>
      </w:tr>
      <w:tr w:rsidR="00F45941" w:rsidRPr="009A3684" w14:paraId="76ACC95B"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5AAF3D53" w14:textId="77777777" w:rsidR="00F45941" w:rsidRDefault="00F45941" w:rsidP="00F45941">
            <w:pPr>
              <w:rPr>
                <w:rFonts w:ascii="AvenirNext LT Com Regular" w:hAnsi="AvenirNext LT Com Regular"/>
                <w:b/>
                <w:bCs/>
                <w:sz w:val="18"/>
                <w:szCs w:val="18"/>
              </w:rPr>
            </w:pPr>
          </w:p>
          <w:p w14:paraId="0FD08594"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2045 Target Date Fund</w:t>
            </w:r>
          </w:p>
        </w:tc>
        <w:tc>
          <w:tcPr>
            <w:tcW w:w="1620" w:type="dxa"/>
            <w:shd w:val="clear" w:color="auto" w:fill="auto"/>
            <w:vAlign w:val="bottom"/>
          </w:tcPr>
          <w:p w14:paraId="4DA12BDF" w14:textId="7B85BBB0" w:rsidR="00F45941" w:rsidRPr="001A1D0E" w:rsidRDefault="00F45941" w:rsidP="00F45941">
            <w:pPr>
              <w:jc w:val="center"/>
              <w:rPr>
                <w:rFonts w:ascii="Calibri" w:hAnsi="Calibri" w:cs="Calibri"/>
                <w:bCs/>
                <w:sz w:val="18"/>
                <w:szCs w:val="18"/>
              </w:rPr>
            </w:pPr>
            <w:r w:rsidRPr="00C56A64">
              <w:rPr>
                <w:rFonts w:ascii="Calibri" w:hAnsi="Calibri" w:cs="Calibri"/>
                <w:color w:val="000000"/>
                <w:sz w:val="18"/>
                <w:szCs w:val="18"/>
              </w:rPr>
              <w:t>0.51/0.51</w:t>
            </w:r>
          </w:p>
        </w:tc>
        <w:tc>
          <w:tcPr>
            <w:tcW w:w="1260" w:type="dxa"/>
            <w:shd w:val="clear" w:color="auto" w:fill="auto"/>
            <w:vAlign w:val="bottom"/>
          </w:tcPr>
          <w:p w14:paraId="3B1CF130" w14:textId="0C756C6A" w:rsidR="00F45941" w:rsidRPr="00CF5B31" w:rsidRDefault="00F45941" w:rsidP="00F45941">
            <w:pPr>
              <w:ind w:left="72" w:right="360"/>
              <w:jc w:val="right"/>
              <w:rPr>
                <w:rFonts w:ascii="Calibri" w:hAnsi="Calibri" w:cs="Calibri"/>
                <w:color w:val="000000"/>
                <w:sz w:val="18"/>
                <w:szCs w:val="18"/>
              </w:rPr>
            </w:pPr>
            <w:r w:rsidRPr="00C56A64">
              <w:rPr>
                <w:rFonts w:ascii="Calibri" w:hAnsi="Calibri" w:cs="Calibri"/>
                <w:color w:val="000000"/>
                <w:sz w:val="18"/>
                <w:szCs w:val="18"/>
              </w:rPr>
              <w:t>7.95</w:t>
            </w:r>
          </w:p>
        </w:tc>
        <w:tc>
          <w:tcPr>
            <w:tcW w:w="1260" w:type="dxa"/>
            <w:gridSpan w:val="2"/>
            <w:shd w:val="clear" w:color="auto" w:fill="auto"/>
            <w:vAlign w:val="bottom"/>
          </w:tcPr>
          <w:p w14:paraId="605D9CD8" w14:textId="41750D24" w:rsidR="00F45941" w:rsidRPr="00CF5B31" w:rsidRDefault="00F45941" w:rsidP="00F45941">
            <w:pPr>
              <w:jc w:val="center"/>
              <w:rPr>
                <w:rFonts w:ascii="Calibri" w:hAnsi="Calibri" w:cs="Calibri"/>
                <w:color w:val="000000"/>
                <w:sz w:val="18"/>
                <w:szCs w:val="18"/>
              </w:rPr>
            </w:pPr>
            <w:r w:rsidRPr="00C56A64">
              <w:rPr>
                <w:rFonts w:ascii="Calibri" w:hAnsi="Calibri" w:cs="Calibri"/>
                <w:color w:val="000000"/>
                <w:sz w:val="18"/>
                <w:szCs w:val="18"/>
              </w:rPr>
              <w:t>9.36</w:t>
            </w:r>
          </w:p>
        </w:tc>
        <w:tc>
          <w:tcPr>
            <w:tcW w:w="1260" w:type="dxa"/>
            <w:shd w:val="clear" w:color="auto" w:fill="auto"/>
            <w:vAlign w:val="bottom"/>
          </w:tcPr>
          <w:p w14:paraId="02570594" w14:textId="25854693" w:rsidR="00F45941" w:rsidRPr="00CF5B31" w:rsidRDefault="00F45941" w:rsidP="00F45941">
            <w:pPr>
              <w:jc w:val="center"/>
              <w:rPr>
                <w:rFonts w:ascii="Calibri" w:hAnsi="Calibri" w:cs="Calibri"/>
                <w:color w:val="000000"/>
                <w:sz w:val="18"/>
                <w:szCs w:val="18"/>
              </w:rPr>
            </w:pPr>
            <w:r w:rsidRPr="00C56A64">
              <w:rPr>
                <w:rFonts w:ascii="Calibri" w:hAnsi="Calibri" w:cs="Calibri"/>
                <w:color w:val="000000"/>
                <w:sz w:val="18"/>
                <w:szCs w:val="18"/>
              </w:rPr>
              <w:t>9.44</w:t>
            </w:r>
          </w:p>
        </w:tc>
        <w:tc>
          <w:tcPr>
            <w:tcW w:w="1080" w:type="dxa"/>
            <w:shd w:val="clear" w:color="auto" w:fill="auto"/>
            <w:vAlign w:val="bottom"/>
          </w:tcPr>
          <w:p w14:paraId="5F7DC2F3" w14:textId="3694050D" w:rsidR="00F45941" w:rsidRPr="00CF5B31" w:rsidRDefault="00F45941" w:rsidP="00F45941">
            <w:pPr>
              <w:ind w:right="216"/>
              <w:jc w:val="right"/>
              <w:rPr>
                <w:rFonts w:ascii="Calibri" w:hAnsi="Calibri"/>
                <w:color w:val="000000"/>
                <w:sz w:val="18"/>
                <w:szCs w:val="18"/>
              </w:rPr>
            </w:pPr>
            <w:r w:rsidRPr="00C56A64">
              <w:rPr>
                <w:rFonts w:ascii="Calibri" w:hAnsi="Calibri" w:cs="Calibri"/>
                <w:color w:val="000000"/>
                <w:sz w:val="18"/>
                <w:szCs w:val="18"/>
              </w:rPr>
              <w:t>15.03</w:t>
            </w:r>
          </w:p>
        </w:tc>
      </w:tr>
      <w:tr w:rsidR="00F45941" w:rsidRPr="009A3684" w14:paraId="2664097F"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5DB59A2C" w14:textId="77777777" w:rsidR="00F45941" w:rsidRDefault="00F45941" w:rsidP="00F45941">
            <w:pPr>
              <w:rPr>
                <w:rFonts w:ascii="AvenirNext LT Com Regular" w:hAnsi="AvenirNext LT Com Regular"/>
                <w:b/>
                <w:bCs/>
                <w:sz w:val="18"/>
                <w:szCs w:val="18"/>
              </w:rPr>
            </w:pPr>
          </w:p>
          <w:p w14:paraId="1AE87C67"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2040 Target Date Fund</w:t>
            </w:r>
          </w:p>
        </w:tc>
        <w:tc>
          <w:tcPr>
            <w:tcW w:w="1620" w:type="dxa"/>
            <w:shd w:val="clear" w:color="auto" w:fill="auto"/>
            <w:vAlign w:val="bottom"/>
          </w:tcPr>
          <w:p w14:paraId="6BA260AD" w14:textId="7F85458A" w:rsidR="00F45941" w:rsidRPr="001A1D0E" w:rsidRDefault="00F45941" w:rsidP="00F45941">
            <w:pPr>
              <w:jc w:val="center"/>
              <w:rPr>
                <w:rFonts w:ascii="Calibri" w:hAnsi="Calibri" w:cs="Calibri"/>
                <w:bCs/>
                <w:sz w:val="18"/>
                <w:szCs w:val="18"/>
              </w:rPr>
            </w:pPr>
            <w:r w:rsidRPr="00C56A64">
              <w:rPr>
                <w:rFonts w:ascii="Calibri" w:hAnsi="Calibri" w:cs="Calibri"/>
                <w:color w:val="000000"/>
                <w:sz w:val="18"/>
                <w:szCs w:val="18"/>
              </w:rPr>
              <w:t>0.50/0.50</w:t>
            </w:r>
          </w:p>
        </w:tc>
        <w:tc>
          <w:tcPr>
            <w:tcW w:w="1260" w:type="dxa"/>
            <w:shd w:val="clear" w:color="auto" w:fill="auto"/>
            <w:vAlign w:val="bottom"/>
          </w:tcPr>
          <w:p w14:paraId="4F63C93A" w14:textId="7595AE5D" w:rsidR="00F45941" w:rsidRPr="00CF5B31" w:rsidRDefault="00F45941" w:rsidP="00F45941">
            <w:pPr>
              <w:ind w:left="72" w:right="360"/>
              <w:jc w:val="right"/>
              <w:rPr>
                <w:rFonts w:ascii="Calibri" w:hAnsi="Calibri" w:cs="Calibri"/>
                <w:color w:val="000000"/>
                <w:sz w:val="18"/>
                <w:szCs w:val="18"/>
              </w:rPr>
            </w:pPr>
            <w:r w:rsidRPr="00C56A64">
              <w:rPr>
                <w:rFonts w:ascii="Calibri" w:hAnsi="Calibri" w:cs="Calibri"/>
                <w:color w:val="000000"/>
                <w:sz w:val="18"/>
                <w:szCs w:val="18"/>
              </w:rPr>
              <w:t>7.86</w:t>
            </w:r>
          </w:p>
        </w:tc>
        <w:tc>
          <w:tcPr>
            <w:tcW w:w="1260" w:type="dxa"/>
            <w:gridSpan w:val="2"/>
            <w:shd w:val="clear" w:color="auto" w:fill="auto"/>
            <w:vAlign w:val="bottom"/>
          </w:tcPr>
          <w:p w14:paraId="422BA3FE" w14:textId="15637B6C" w:rsidR="00F45941" w:rsidRPr="00CF5B31" w:rsidRDefault="00F45941" w:rsidP="00F45941">
            <w:pPr>
              <w:jc w:val="center"/>
              <w:rPr>
                <w:rFonts w:ascii="Calibri" w:hAnsi="Calibri" w:cs="Calibri"/>
                <w:color w:val="000000"/>
                <w:sz w:val="18"/>
                <w:szCs w:val="18"/>
              </w:rPr>
            </w:pPr>
            <w:r w:rsidRPr="00C56A64">
              <w:rPr>
                <w:rFonts w:ascii="Calibri" w:hAnsi="Calibri" w:cs="Calibri"/>
                <w:color w:val="000000"/>
                <w:sz w:val="18"/>
                <w:szCs w:val="18"/>
              </w:rPr>
              <w:t>9.19</w:t>
            </w:r>
          </w:p>
        </w:tc>
        <w:tc>
          <w:tcPr>
            <w:tcW w:w="1260" w:type="dxa"/>
            <w:shd w:val="clear" w:color="auto" w:fill="auto"/>
            <w:vAlign w:val="bottom"/>
          </w:tcPr>
          <w:p w14:paraId="1F3F0CA9" w14:textId="40DD5C20" w:rsidR="00F45941" w:rsidRPr="00CF5B31" w:rsidRDefault="00F45941" w:rsidP="00F45941">
            <w:pPr>
              <w:jc w:val="center"/>
              <w:rPr>
                <w:rFonts w:ascii="Calibri" w:hAnsi="Calibri" w:cs="Calibri"/>
                <w:color w:val="000000"/>
                <w:sz w:val="18"/>
                <w:szCs w:val="18"/>
              </w:rPr>
            </w:pPr>
            <w:r w:rsidRPr="00C56A64">
              <w:rPr>
                <w:rFonts w:ascii="Calibri" w:hAnsi="Calibri" w:cs="Calibri"/>
                <w:color w:val="000000"/>
                <w:sz w:val="18"/>
                <w:szCs w:val="18"/>
              </w:rPr>
              <w:t>9.24</w:t>
            </w:r>
          </w:p>
        </w:tc>
        <w:tc>
          <w:tcPr>
            <w:tcW w:w="1080" w:type="dxa"/>
            <w:shd w:val="clear" w:color="auto" w:fill="auto"/>
            <w:vAlign w:val="bottom"/>
          </w:tcPr>
          <w:p w14:paraId="50D56A83" w14:textId="0C8B41BE" w:rsidR="00F45941" w:rsidRPr="00CF5B31" w:rsidRDefault="00F45941" w:rsidP="00F45941">
            <w:pPr>
              <w:ind w:right="216"/>
              <w:jc w:val="right"/>
              <w:rPr>
                <w:rFonts w:ascii="Calibri" w:hAnsi="Calibri"/>
                <w:color w:val="000000"/>
                <w:sz w:val="18"/>
                <w:szCs w:val="18"/>
              </w:rPr>
            </w:pPr>
            <w:r w:rsidRPr="00C56A64">
              <w:rPr>
                <w:rFonts w:ascii="Calibri" w:hAnsi="Calibri" w:cs="Calibri"/>
                <w:color w:val="000000"/>
                <w:sz w:val="18"/>
                <w:szCs w:val="18"/>
              </w:rPr>
              <w:t>14.57</w:t>
            </w:r>
          </w:p>
        </w:tc>
      </w:tr>
      <w:tr w:rsidR="00F45941" w:rsidRPr="009A3684" w14:paraId="306C7C0E"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66CD01CF" w14:textId="77777777" w:rsidR="00F45941" w:rsidRDefault="00F45941" w:rsidP="00F45941">
            <w:pPr>
              <w:rPr>
                <w:rFonts w:ascii="AvenirNext LT Com Regular" w:hAnsi="AvenirNext LT Com Regular"/>
                <w:b/>
                <w:bCs/>
                <w:sz w:val="18"/>
                <w:szCs w:val="18"/>
              </w:rPr>
            </w:pPr>
          </w:p>
          <w:p w14:paraId="61CB56A3"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2035 Target Date Fund</w:t>
            </w:r>
          </w:p>
        </w:tc>
        <w:tc>
          <w:tcPr>
            <w:tcW w:w="1620" w:type="dxa"/>
            <w:shd w:val="clear" w:color="auto" w:fill="auto"/>
            <w:vAlign w:val="bottom"/>
          </w:tcPr>
          <w:p w14:paraId="50C78F65" w14:textId="3FB6053B" w:rsidR="00F45941" w:rsidRPr="001A1D0E" w:rsidRDefault="00F45941" w:rsidP="00F45941">
            <w:pPr>
              <w:jc w:val="center"/>
              <w:rPr>
                <w:rFonts w:ascii="Calibri" w:hAnsi="Calibri" w:cs="Calibri"/>
                <w:bCs/>
                <w:sz w:val="18"/>
                <w:szCs w:val="18"/>
              </w:rPr>
            </w:pPr>
            <w:r w:rsidRPr="00C56A64">
              <w:rPr>
                <w:rFonts w:ascii="Calibri" w:hAnsi="Calibri" w:cs="Calibri"/>
                <w:color w:val="000000"/>
                <w:sz w:val="18"/>
                <w:szCs w:val="18"/>
              </w:rPr>
              <w:t>0.48/0.48</w:t>
            </w:r>
          </w:p>
        </w:tc>
        <w:tc>
          <w:tcPr>
            <w:tcW w:w="1260" w:type="dxa"/>
            <w:shd w:val="clear" w:color="auto" w:fill="auto"/>
            <w:vAlign w:val="bottom"/>
          </w:tcPr>
          <w:p w14:paraId="12D4E9EA" w14:textId="49B78D2F" w:rsidR="00F45941" w:rsidRPr="00CF5B31" w:rsidRDefault="00F45941" w:rsidP="00F45941">
            <w:pPr>
              <w:ind w:left="72" w:right="360"/>
              <w:jc w:val="right"/>
              <w:rPr>
                <w:rFonts w:ascii="Calibri" w:hAnsi="Calibri" w:cs="Calibri"/>
                <w:color w:val="000000"/>
                <w:sz w:val="18"/>
                <w:szCs w:val="18"/>
              </w:rPr>
            </w:pPr>
            <w:r w:rsidRPr="00C56A64">
              <w:rPr>
                <w:rFonts w:ascii="Calibri" w:hAnsi="Calibri" w:cs="Calibri"/>
                <w:color w:val="000000"/>
                <w:sz w:val="18"/>
                <w:szCs w:val="18"/>
              </w:rPr>
              <w:t>7.48</w:t>
            </w:r>
          </w:p>
        </w:tc>
        <w:tc>
          <w:tcPr>
            <w:tcW w:w="1260" w:type="dxa"/>
            <w:gridSpan w:val="2"/>
            <w:shd w:val="clear" w:color="auto" w:fill="auto"/>
            <w:vAlign w:val="bottom"/>
          </w:tcPr>
          <w:p w14:paraId="0D1E6FC8" w14:textId="7C3C0E64" w:rsidR="00F45941" w:rsidRPr="00CF5B31" w:rsidRDefault="00F45941" w:rsidP="00F45941">
            <w:pPr>
              <w:jc w:val="center"/>
              <w:rPr>
                <w:rFonts w:ascii="Calibri" w:hAnsi="Calibri" w:cs="Calibri"/>
                <w:color w:val="000000"/>
                <w:sz w:val="18"/>
                <w:szCs w:val="18"/>
              </w:rPr>
            </w:pPr>
            <w:r w:rsidRPr="00C56A64">
              <w:rPr>
                <w:rFonts w:ascii="Calibri" w:hAnsi="Calibri" w:cs="Calibri"/>
                <w:color w:val="000000"/>
                <w:sz w:val="18"/>
                <w:szCs w:val="18"/>
              </w:rPr>
              <w:t>8.56</w:t>
            </w:r>
          </w:p>
        </w:tc>
        <w:tc>
          <w:tcPr>
            <w:tcW w:w="1260" w:type="dxa"/>
            <w:shd w:val="clear" w:color="auto" w:fill="auto"/>
            <w:vAlign w:val="bottom"/>
          </w:tcPr>
          <w:p w14:paraId="63B300DA" w14:textId="70980CE9" w:rsidR="00F45941" w:rsidRPr="00CF5B31" w:rsidRDefault="00F45941" w:rsidP="00F45941">
            <w:pPr>
              <w:jc w:val="center"/>
              <w:rPr>
                <w:rFonts w:ascii="Calibri" w:hAnsi="Calibri" w:cs="Calibri"/>
                <w:color w:val="000000"/>
                <w:sz w:val="18"/>
                <w:szCs w:val="18"/>
              </w:rPr>
            </w:pPr>
            <w:r w:rsidRPr="00C56A64">
              <w:rPr>
                <w:rFonts w:ascii="Calibri" w:hAnsi="Calibri" w:cs="Calibri"/>
                <w:color w:val="000000"/>
                <w:sz w:val="18"/>
                <w:szCs w:val="18"/>
              </w:rPr>
              <w:t>8.29</w:t>
            </w:r>
          </w:p>
        </w:tc>
        <w:tc>
          <w:tcPr>
            <w:tcW w:w="1080" w:type="dxa"/>
            <w:shd w:val="clear" w:color="auto" w:fill="auto"/>
            <w:vAlign w:val="bottom"/>
          </w:tcPr>
          <w:p w14:paraId="6534AA0C" w14:textId="320801C1" w:rsidR="00F45941" w:rsidRPr="00CF5B31" w:rsidRDefault="00F45941" w:rsidP="00F45941">
            <w:pPr>
              <w:ind w:right="216"/>
              <w:jc w:val="right"/>
              <w:rPr>
                <w:rFonts w:ascii="Calibri" w:hAnsi="Calibri"/>
                <w:color w:val="000000"/>
                <w:sz w:val="18"/>
                <w:szCs w:val="18"/>
              </w:rPr>
            </w:pPr>
            <w:r w:rsidRPr="00C56A64">
              <w:rPr>
                <w:rFonts w:ascii="Calibri" w:hAnsi="Calibri" w:cs="Calibri"/>
                <w:color w:val="000000"/>
                <w:sz w:val="18"/>
                <w:szCs w:val="18"/>
              </w:rPr>
              <w:t>12.63</w:t>
            </w:r>
          </w:p>
        </w:tc>
      </w:tr>
      <w:tr w:rsidR="00F45941" w:rsidRPr="009A3684" w14:paraId="790834EC"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4CDFFBED" w14:textId="77777777" w:rsidR="00F45941" w:rsidRDefault="00F45941" w:rsidP="00F45941">
            <w:pPr>
              <w:rPr>
                <w:rFonts w:ascii="AvenirNext LT Com Regular" w:hAnsi="AvenirNext LT Com Regular"/>
                <w:b/>
                <w:bCs/>
                <w:sz w:val="18"/>
                <w:szCs w:val="18"/>
              </w:rPr>
            </w:pPr>
          </w:p>
          <w:p w14:paraId="47D0A0F1"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2030 Target Date Fund</w:t>
            </w:r>
          </w:p>
        </w:tc>
        <w:tc>
          <w:tcPr>
            <w:tcW w:w="1620" w:type="dxa"/>
            <w:shd w:val="clear" w:color="auto" w:fill="auto"/>
            <w:vAlign w:val="bottom"/>
          </w:tcPr>
          <w:p w14:paraId="29BB2255" w14:textId="19E17C00" w:rsidR="00F45941" w:rsidRPr="001A1D0E" w:rsidRDefault="00F45941" w:rsidP="00F45941">
            <w:pPr>
              <w:jc w:val="center"/>
              <w:rPr>
                <w:rFonts w:ascii="Calibri" w:hAnsi="Calibri" w:cs="Calibri"/>
                <w:sz w:val="18"/>
                <w:szCs w:val="18"/>
              </w:rPr>
            </w:pPr>
            <w:r w:rsidRPr="00C56A64">
              <w:rPr>
                <w:rFonts w:ascii="Calibri" w:hAnsi="Calibri" w:cs="Calibri"/>
                <w:color w:val="000000"/>
                <w:sz w:val="18"/>
                <w:szCs w:val="18"/>
              </w:rPr>
              <w:t>0.47/0.47</w:t>
            </w:r>
          </w:p>
        </w:tc>
        <w:tc>
          <w:tcPr>
            <w:tcW w:w="1260" w:type="dxa"/>
            <w:shd w:val="clear" w:color="auto" w:fill="auto"/>
            <w:vAlign w:val="bottom"/>
          </w:tcPr>
          <w:p w14:paraId="0B20D61F" w14:textId="21AAA890" w:rsidR="00F45941" w:rsidRPr="00CF5B31" w:rsidRDefault="00F45941" w:rsidP="00F45941">
            <w:pPr>
              <w:ind w:left="72" w:right="360"/>
              <w:jc w:val="right"/>
              <w:rPr>
                <w:rFonts w:ascii="Calibri" w:hAnsi="Calibri" w:cs="Calibri"/>
                <w:color w:val="000000"/>
                <w:sz w:val="18"/>
                <w:szCs w:val="18"/>
              </w:rPr>
            </w:pPr>
            <w:r w:rsidRPr="00C56A64">
              <w:rPr>
                <w:rFonts w:ascii="Calibri" w:hAnsi="Calibri" w:cs="Calibri"/>
                <w:color w:val="000000"/>
                <w:sz w:val="18"/>
                <w:szCs w:val="18"/>
              </w:rPr>
              <w:t>6.88</w:t>
            </w:r>
          </w:p>
        </w:tc>
        <w:tc>
          <w:tcPr>
            <w:tcW w:w="1260" w:type="dxa"/>
            <w:gridSpan w:val="2"/>
            <w:shd w:val="clear" w:color="auto" w:fill="auto"/>
            <w:vAlign w:val="bottom"/>
          </w:tcPr>
          <w:p w14:paraId="05C3226E" w14:textId="5245C905" w:rsidR="00F45941" w:rsidRPr="00CF5B31" w:rsidRDefault="00F45941" w:rsidP="00F45941">
            <w:pPr>
              <w:jc w:val="center"/>
              <w:rPr>
                <w:rFonts w:ascii="Calibri" w:hAnsi="Calibri" w:cs="Calibri"/>
                <w:color w:val="000000"/>
                <w:sz w:val="18"/>
                <w:szCs w:val="18"/>
              </w:rPr>
            </w:pPr>
            <w:r w:rsidRPr="00C56A64">
              <w:rPr>
                <w:rFonts w:ascii="Calibri" w:hAnsi="Calibri" w:cs="Calibri"/>
                <w:color w:val="000000"/>
                <w:sz w:val="18"/>
                <w:szCs w:val="18"/>
              </w:rPr>
              <w:t>7.47</w:t>
            </w:r>
          </w:p>
        </w:tc>
        <w:tc>
          <w:tcPr>
            <w:tcW w:w="1260" w:type="dxa"/>
            <w:shd w:val="clear" w:color="auto" w:fill="auto"/>
            <w:vAlign w:val="bottom"/>
          </w:tcPr>
          <w:p w14:paraId="2A0C8E29" w14:textId="09BA1C2C" w:rsidR="00F45941" w:rsidRPr="00CF5B31" w:rsidRDefault="00F45941" w:rsidP="00171A4F">
            <w:pPr>
              <w:ind w:left="86" w:right="74"/>
              <w:jc w:val="center"/>
              <w:rPr>
                <w:rFonts w:ascii="Calibri" w:hAnsi="Calibri" w:cs="Calibri"/>
                <w:color w:val="000000"/>
                <w:sz w:val="18"/>
                <w:szCs w:val="18"/>
              </w:rPr>
            </w:pPr>
            <w:r w:rsidRPr="00C56A64">
              <w:rPr>
                <w:rFonts w:ascii="Calibri" w:hAnsi="Calibri" w:cs="Calibri"/>
                <w:color w:val="000000"/>
                <w:sz w:val="18"/>
                <w:szCs w:val="18"/>
              </w:rPr>
              <w:t>7.02</w:t>
            </w:r>
          </w:p>
        </w:tc>
        <w:tc>
          <w:tcPr>
            <w:tcW w:w="1080" w:type="dxa"/>
            <w:shd w:val="clear" w:color="auto" w:fill="auto"/>
            <w:vAlign w:val="bottom"/>
          </w:tcPr>
          <w:p w14:paraId="3EB67736" w14:textId="3B794244" w:rsidR="00F45941" w:rsidRPr="00CF5B31" w:rsidRDefault="00F45941" w:rsidP="00F45941">
            <w:pPr>
              <w:ind w:right="216"/>
              <w:jc w:val="right"/>
              <w:rPr>
                <w:rFonts w:ascii="Calibri" w:hAnsi="Calibri"/>
                <w:color w:val="000000"/>
                <w:sz w:val="18"/>
                <w:szCs w:val="18"/>
              </w:rPr>
            </w:pPr>
            <w:r w:rsidRPr="00C56A64">
              <w:rPr>
                <w:rFonts w:ascii="Calibri" w:hAnsi="Calibri" w:cs="Calibri"/>
                <w:color w:val="000000"/>
                <w:sz w:val="18"/>
                <w:szCs w:val="18"/>
              </w:rPr>
              <w:t>10.74</w:t>
            </w:r>
          </w:p>
        </w:tc>
      </w:tr>
      <w:tr w:rsidR="00F45941" w:rsidRPr="009A3684" w14:paraId="4D74A151"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4AE32790" w14:textId="77777777" w:rsidR="00F45941" w:rsidRDefault="00F45941" w:rsidP="00F45941">
            <w:pPr>
              <w:rPr>
                <w:rFonts w:ascii="AvenirNext LT Com Regular" w:hAnsi="AvenirNext LT Com Regular"/>
                <w:b/>
                <w:bCs/>
                <w:sz w:val="18"/>
                <w:szCs w:val="18"/>
              </w:rPr>
            </w:pPr>
          </w:p>
          <w:p w14:paraId="07719376"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2025 Target Date Fund</w:t>
            </w:r>
          </w:p>
        </w:tc>
        <w:tc>
          <w:tcPr>
            <w:tcW w:w="1620" w:type="dxa"/>
            <w:shd w:val="clear" w:color="auto" w:fill="auto"/>
            <w:vAlign w:val="bottom"/>
          </w:tcPr>
          <w:p w14:paraId="2B32C8AC" w14:textId="5178765C" w:rsidR="00F45941" w:rsidRPr="001A1D0E" w:rsidRDefault="00F45941" w:rsidP="00F45941">
            <w:pPr>
              <w:jc w:val="center"/>
              <w:rPr>
                <w:rFonts w:ascii="Calibri" w:hAnsi="Calibri" w:cs="Calibri"/>
                <w:sz w:val="18"/>
                <w:szCs w:val="18"/>
              </w:rPr>
            </w:pPr>
            <w:r w:rsidRPr="00C56A64">
              <w:rPr>
                <w:rFonts w:ascii="Calibri" w:hAnsi="Calibri" w:cs="Calibri"/>
                <w:color w:val="000000"/>
                <w:sz w:val="18"/>
                <w:szCs w:val="18"/>
              </w:rPr>
              <w:t>0.45/0.45</w:t>
            </w:r>
          </w:p>
        </w:tc>
        <w:tc>
          <w:tcPr>
            <w:tcW w:w="1260" w:type="dxa"/>
            <w:shd w:val="clear" w:color="auto" w:fill="auto"/>
            <w:vAlign w:val="bottom"/>
          </w:tcPr>
          <w:p w14:paraId="564927CE" w14:textId="5AFE9E1C" w:rsidR="00F45941" w:rsidRPr="00CF5B31" w:rsidRDefault="00F45941" w:rsidP="00F45941">
            <w:pPr>
              <w:ind w:left="72" w:right="360"/>
              <w:jc w:val="right"/>
              <w:rPr>
                <w:rFonts w:ascii="Calibri" w:hAnsi="Calibri" w:cs="Calibri"/>
                <w:color w:val="000000"/>
                <w:sz w:val="18"/>
                <w:szCs w:val="18"/>
              </w:rPr>
            </w:pPr>
            <w:r w:rsidRPr="00C56A64">
              <w:rPr>
                <w:rFonts w:ascii="Calibri" w:hAnsi="Calibri" w:cs="Calibri"/>
                <w:color w:val="000000"/>
                <w:sz w:val="18"/>
                <w:szCs w:val="18"/>
              </w:rPr>
              <w:t>6.18</w:t>
            </w:r>
          </w:p>
        </w:tc>
        <w:tc>
          <w:tcPr>
            <w:tcW w:w="1260" w:type="dxa"/>
            <w:gridSpan w:val="2"/>
            <w:shd w:val="clear" w:color="auto" w:fill="auto"/>
            <w:vAlign w:val="bottom"/>
          </w:tcPr>
          <w:p w14:paraId="4F88E1F3" w14:textId="4A4B4415" w:rsidR="00F45941" w:rsidRPr="00CF5B31" w:rsidRDefault="00F45941" w:rsidP="00F45941">
            <w:pPr>
              <w:jc w:val="center"/>
              <w:rPr>
                <w:rFonts w:ascii="Calibri" w:hAnsi="Calibri" w:cs="Calibri"/>
                <w:color w:val="000000"/>
                <w:sz w:val="18"/>
                <w:szCs w:val="18"/>
              </w:rPr>
            </w:pPr>
            <w:r w:rsidRPr="00C56A64">
              <w:rPr>
                <w:rFonts w:ascii="Calibri" w:hAnsi="Calibri" w:cs="Calibri"/>
                <w:color w:val="000000"/>
                <w:sz w:val="18"/>
                <w:szCs w:val="18"/>
              </w:rPr>
              <w:t>6.52</w:t>
            </w:r>
          </w:p>
        </w:tc>
        <w:tc>
          <w:tcPr>
            <w:tcW w:w="1260" w:type="dxa"/>
            <w:shd w:val="clear" w:color="auto" w:fill="auto"/>
            <w:vAlign w:val="bottom"/>
          </w:tcPr>
          <w:p w14:paraId="5151187E" w14:textId="752E3092" w:rsidR="00F45941" w:rsidRPr="00CF5B31" w:rsidRDefault="00F45941" w:rsidP="00171A4F">
            <w:pPr>
              <w:ind w:left="86" w:right="74"/>
              <w:jc w:val="center"/>
              <w:rPr>
                <w:rFonts w:ascii="Calibri" w:hAnsi="Calibri" w:cs="Calibri"/>
                <w:color w:val="000000"/>
                <w:sz w:val="18"/>
                <w:szCs w:val="18"/>
              </w:rPr>
            </w:pPr>
            <w:r w:rsidRPr="00C56A64">
              <w:rPr>
                <w:rFonts w:ascii="Calibri" w:hAnsi="Calibri" w:cs="Calibri"/>
                <w:color w:val="000000"/>
                <w:sz w:val="18"/>
                <w:szCs w:val="18"/>
              </w:rPr>
              <w:t>6.09</w:t>
            </w:r>
          </w:p>
        </w:tc>
        <w:tc>
          <w:tcPr>
            <w:tcW w:w="1080" w:type="dxa"/>
            <w:shd w:val="clear" w:color="auto" w:fill="auto"/>
            <w:vAlign w:val="bottom"/>
          </w:tcPr>
          <w:p w14:paraId="2F258539" w14:textId="0B0FF4FC" w:rsidR="00F45941" w:rsidRPr="00CF5B31" w:rsidRDefault="00F45941" w:rsidP="00F45941">
            <w:pPr>
              <w:ind w:right="216"/>
              <w:jc w:val="right"/>
              <w:rPr>
                <w:rFonts w:ascii="Calibri" w:hAnsi="Calibri"/>
                <w:color w:val="000000"/>
                <w:sz w:val="18"/>
                <w:szCs w:val="18"/>
              </w:rPr>
            </w:pPr>
            <w:r w:rsidRPr="00C56A64">
              <w:rPr>
                <w:rFonts w:ascii="Calibri" w:hAnsi="Calibri" w:cs="Calibri"/>
                <w:color w:val="000000"/>
                <w:sz w:val="18"/>
                <w:szCs w:val="18"/>
              </w:rPr>
              <w:t>9.20</w:t>
            </w:r>
          </w:p>
        </w:tc>
      </w:tr>
      <w:tr w:rsidR="00F45941" w:rsidRPr="009A3684" w14:paraId="7D50B40E"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0E5D7074" w14:textId="77777777" w:rsidR="00F45941" w:rsidRDefault="00F45941" w:rsidP="00F45941">
            <w:pPr>
              <w:rPr>
                <w:rFonts w:ascii="AvenirNext LT Com Regular" w:hAnsi="AvenirNext LT Com Regular"/>
                <w:b/>
                <w:bCs/>
                <w:sz w:val="18"/>
                <w:szCs w:val="18"/>
              </w:rPr>
            </w:pPr>
          </w:p>
          <w:p w14:paraId="31AFC551"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2020 Target Date Fund</w:t>
            </w:r>
          </w:p>
        </w:tc>
        <w:tc>
          <w:tcPr>
            <w:tcW w:w="1620" w:type="dxa"/>
            <w:shd w:val="clear" w:color="auto" w:fill="auto"/>
            <w:vAlign w:val="bottom"/>
          </w:tcPr>
          <w:p w14:paraId="3F319097" w14:textId="7F77C72A" w:rsidR="00F45941" w:rsidRPr="001A1D0E" w:rsidRDefault="00F45941" w:rsidP="00F45941">
            <w:pPr>
              <w:jc w:val="center"/>
              <w:rPr>
                <w:rFonts w:ascii="Calibri" w:hAnsi="Calibri" w:cs="Calibri"/>
                <w:sz w:val="18"/>
                <w:szCs w:val="18"/>
              </w:rPr>
            </w:pPr>
            <w:r w:rsidRPr="00C56A64">
              <w:rPr>
                <w:rFonts w:ascii="Calibri" w:hAnsi="Calibri" w:cs="Calibri"/>
                <w:color w:val="000000"/>
                <w:sz w:val="18"/>
                <w:szCs w:val="18"/>
              </w:rPr>
              <w:t>0.44/0.44</w:t>
            </w:r>
          </w:p>
        </w:tc>
        <w:tc>
          <w:tcPr>
            <w:tcW w:w="1260" w:type="dxa"/>
            <w:shd w:val="clear" w:color="auto" w:fill="auto"/>
            <w:vAlign w:val="bottom"/>
          </w:tcPr>
          <w:p w14:paraId="6B84B45D" w14:textId="48561457" w:rsidR="00F45941" w:rsidRPr="00CF5B31" w:rsidRDefault="00F45941" w:rsidP="00F45941">
            <w:pPr>
              <w:ind w:left="72" w:right="360"/>
              <w:jc w:val="right"/>
              <w:rPr>
                <w:rFonts w:ascii="Calibri" w:hAnsi="Calibri" w:cs="Calibri"/>
                <w:color w:val="000000"/>
                <w:sz w:val="18"/>
                <w:szCs w:val="18"/>
              </w:rPr>
            </w:pPr>
            <w:r w:rsidRPr="00C56A64">
              <w:rPr>
                <w:rFonts w:ascii="Calibri" w:hAnsi="Calibri" w:cs="Calibri"/>
                <w:color w:val="000000"/>
                <w:sz w:val="18"/>
                <w:szCs w:val="18"/>
              </w:rPr>
              <w:t>5.54</w:t>
            </w:r>
          </w:p>
        </w:tc>
        <w:tc>
          <w:tcPr>
            <w:tcW w:w="1260" w:type="dxa"/>
            <w:gridSpan w:val="2"/>
            <w:shd w:val="clear" w:color="auto" w:fill="auto"/>
            <w:vAlign w:val="bottom"/>
          </w:tcPr>
          <w:p w14:paraId="5D0846E0" w14:textId="10D023BC" w:rsidR="00F45941" w:rsidRPr="00CF5B31" w:rsidRDefault="00F45941" w:rsidP="00F45941">
            <w:pPr>
              <w:jc w:val="center"/>
              <w:rPr>
                <w:rFonts w:ascii="Calibri" w:hAnsi="Calibri" w:cs="Calibri"/>
                <w:color w:val="000000"/>
                <w:sz w:val="18"/>
                <w:szCs w:val="18"/>
              </w:rPr>
            </w:pPr>
            <w:r w:rsidRPr="00C56A64">
              <w:rPr>
                <w:rFonts w:ascii="Calibri" w:hAnsi="Calibri" w:cs="Calibri"/>
                <w:color w:val="000000"/>
                <w:sz w:val="18"/>
                <w:szCs w:val="18"/>
              </w:rPr>
              <w:t>5.84</w:t>
            </w:r>
          </w:p>
        </w:tc>
        <w:tc>
          <w:tcPr>
            <w:tcW w:w="1260" w:type="dxa"/>
            <w:shd w:val="clear" w:color="auto" w:fill="auto"/>
            <w:vAlign w:val="bottom"/>
          </w:tcPr>
          <w:p w14:paraId="2193D937" w14:textId="04BED756" w:rsidR="00F45941" w:rsidRPr="00CF5B31" w:rsidRDefault="00F45941" w:rsidP="00171A4F">
            <w:pPr>
              <w:ind w:left="86" w:right="74"/>
              <w:jc w:val="center"/>
              <w:rPr>
                <w:rFonts w:ascii="Calibri" w:hAnsi="Calibri" w:cs="Calibri"/>
                <w:color w:val="000000"/>
                <w:sz w:val="18"/>
                <w:szCs w:val="18"/>
              </w:rPr>
            </w:pPr>
            <w:r w:rsidRPr="00C56A64">
              <w:rPr>
                <w:rFonts w:ascii="Calibri" w:hAnsi="Calibri" w:cs="Calibri"/>
                <w:color w:val="000000"/>
                <w:sz w:val="18"/>
                <w:szCs w:val="18"/>
              </w:rPr>
              <w:t>5.47</w:t>
            </w:r>
          </w:p>
        </w:tc>
        <w:tc>
          <w:tcPr>
            <w:tcW w:w="1080" w:type="dxa"/>
            <w:shd w:val="clear" w:color="auto" w:fill="auto"/>
            <w:vAlign w:val="bottom"/>
          </w:tcPr>
          <w:p w14:paraId="4000E4A7" w14:textId="49D63429" w:rsidR="00F45941" w:rsidRPr="00CF5B31" w:rsidRDefault="00F45941" w:rsidP="00F45941">
            <w:pPr>
              <w:ind w:right="216"/>
              <w:jc w:val="right"/>
              <w:rPr>
                <w:rFonts w:ascii="Calibri" w:hAnsi="Calibri"/>
                <w:color w:val="000000"/>
                <w:sz w:val="18"/>
                <w:szCs w:val="18"/>
              </w:rPr>
            </w:pPr>
            <w:r w:rsidRPr="00C56A64">
              <w:rPr>
                <w:rFonts w:ascii="Calibri" w:hAnsi="Calibri" w:cs="Calibri"/>
                <w:color w:val="000000"/>
                <w:sz w:val="18"/>
                <w:szCs w:val="18"/>
              </w:rPr>
              <w:t>8.78</w:t>
            </w:r>
          </w:p>
        </w:tc>
      </w:tr>
      <w:tr w:rsidR="00F45941" w:rsidRPr="009A3684" w14:paraId="50604622"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1C1871AD" w14:textId="77777777" w:rsidR="00F45941" w:rsidRDefault="00F45941" w:rsidP="00F45941">
            <w:pPr>
              <w:rPr>
                <w:rFonts w:ascii="AvenirNext LT Com Regular" w:hAnsi="AvenirNext LT Com Regular"/>
                <w:b/>
                <w:bCs/>
                <w:sz w:val="18"/>
                <w:szCs w:val="18"/>
              </w:rPr>
            </w:pPr>
          </w:p>
          <w:p w14:paraId="70CDC599"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2015 Target Date Fund</w:t>
            </w:r>
          </w:p>
        </w:tc>
        <w:tc>
          <w:tcPr>
            <w:tcW w:w="1620" w:type="dxa"/>
            <w:shd w:val="clear" w:color="auto" w:fill="auto"/>
            <w:vAlign w:val="bottom"/>
          </w:tcPr>
          <w:p w14:paraId="212270ED" w14:textId="2A0E9239" w:rsidR="00F45941" w:rsidRPr="001A1D0E" w:rsidRDefault="00F45941" w:rsidP="00F45941">
            <w:pPr>
              <w:jc w:val="center"/>
              <w:rPr>
                <w:rFonts w:ascii="Calibri" w:hAnsi="Calibri" w:cs="Calibri"/>
                <w:sz w:val="18"/>
                <w:szCs w:val="18"/>
              </w:rPr>
            </w:pPr>
            <w:r w:rsidRPr="00C56A64">
              <w:rPr>
                <w:rFonts w:ascii="Calibri" w:hAnsi="Calibri" w:cs="Calibri"/>
                <w:color w:val="000000"/>
                <w:sz w:val="18"/>
                <w:szCs w:val="18"/>
              </w:rPr>
              <w:t>0.44/0.44</w:t>
            </w:r>
          </w:p>
        </w:tc>
        <w:tc>
          <w:tcPr>
            <w:tcW w:w="1260" w:type="dxa"/>
            <w:shd w:val="clear" w:color="auto" w:fill="auto"/>
            <w:vAlign w:val="bottom"/>
          </w:tcPr>
          <w:p w14:paraId="4152EEC4" w14:textId="52CBF01C" w:rsidR="00F45941" w:rsidRPr="00CF5B31" w:rsidRDefault="00F45941" w:rsidP="00F45941">
            <w:pPr>
              <w:ind w:left="72" w:right="360"/>
              <w:jc w:val="right"/>
              <w:rPr>
                <w:rFonts w:ascii="Calibri" w:hAnsi="Calibri" w:cs="Calibri"/>
                <w:color w:val="000000"/>
                <w:sz w:val="18"/>
                <w:szCs w:val="18"/>
              </w:rPr>
            </w:pPr>
            <w:r w:rsidRPr="00C56A64">
              <w:rPr>
                <w:rFonts w:ascii="Calibri" w:hAnsi="Calibri" w:cs="Calibri"/>
                <w:color w:val="000000"/>
                <w:sz w:val="18"/>
                <w:szCs w:val="18"/>
              </w:rPr>
              <w:t>5.24</w:t>
            </w:r>
          </w:p>
        </w:tc>
        <w:tc>
          <w:tcPr>
            <w:tcW w:w="1260" w:type="dxa"/>
            <w:gridSpan w:val="2"/>
            <w:shd w:val="clear" w:color="auto" w:fill="auto"/>
            <w:vAlign w:val="bottom"/>
          </w:tcPr>
          <w:p w14:paraId="259EB7A9" w14:textId="1BDFDF0C" w:rsidR="00F45941" w:rsidRPr="00CF5B31" w:rsidRDefault="00F45941" w:rsidP="00F45941">
            <w:pPr>
              <w:jc w:val="center"/>
              <w:rPr>
                <w:rFonts w:ascii="Calibri" w:hAnsi="Calibri" w:cs="Calibri"/>
                <w:color w:val="000000"/>
                <w:sz w:val="18"/>
                <w:szCs w:val="18"/>
              </w:rPr>
            </w:pPr>
            <w:r w:rsidRPr="00C56A64">
              <w:rPr>
                <w:rFonts w:ascii="Calibri" w:hAnsi="Calibri" w:cs="Calibri"/>
                <w:color w:val="000000"/>
                <w:sz w:val="18"/>
                <w:szCs w:val="18"/>
              </w:rPr>
              <w:t>5.40</w:t>
            </w:r>
          </w:p>
        </w:tc>
        <w:tc>
          <w:tcPr>
            <w:tcW w:w="1260" w:type="dxa"/>
            <w:shd w:val="clear" w:color="auto" w:fill="auto"/>
            <w:vAlign w:val="bottom"/>
          </w:tcPr>
          <w:p w14:paraId="54F89BCB" w14:textId="23468B4F" w:rsidR="00F45941" w:rsidRPr="00CF5B31" w:rsidRDefault="00F45941" w:rsidP="00171A4F">
            <w:pPr>
              <w:ind w:left="86" w:right="74"/>
              <w:jc w:val="center"/>
              <w:rPr>
                <w:rFonts w:ascii="Calibri" w:hAnsi="Calibri" w:cs="Calibri"/>
                <w:color w:val="000000"/>
                <w:sz w:val="18"/>
                <w:szCs w:val="18"/>
              </w:rPr>
            </w:pPr>
            <w:r w:rsidRPr="00C56A64">
              <w:rPr>
                <w:rFonts w:ascii="Calibri" w:hAnsi="Calibri" w:cs="Calibri"/>
                <w:color w:val="000000"/>
                <w:sz w:val="18"/>
                <w:szCs w:val="18"/>
              </w:rPr>
              <w:t>5.12</w:t>
            </w:r>
          </w:p>
        </w:tc>
        <w:tc>
          <w:tcPr>
            <w:tcW w:w="1080" w:type="dxa"/>
            <w:shd w:val="clear" w:color="auto" w:fill="auto"/>
            <w:vAlign w:val="bottom"/>
          </w:tcPr>
          <w:p w14:paraId="607DACEF" w14:textId="18F695E9" w:rsidR="00F45941" w:rsidRPr="00CF5B31" w:rsidRDefault="00F45941" w:rsidP="00F45941">
            <w:pPr>
              <w:ind w:right="216"/>
              <w:jc w:val="right"/>
              <w:rPr>
                <w:rFonts w:ascii="Calibri" w:hAnsi="Calibri"/>
                <w:color w:val="000000"/>
                <w:sz w:val="18"/>
                <w:szCs w:val="18"/>
              </w:rPr>
            </w:pPr>
            <w:r w:rsidRPr="00C56A64">
              <w:rPr>
                <w:rFonts w:ascii="Calibri" w:hAnsi="Calibri" w:cs="Calibri"/>
                <w:color w:val="000000"/>
                <w:sz w:val="18"/>
                <w:szCs w:val="18"/>
              </w:rPr>
              <w:t>8.30</w:t>
            </w:r>
          </w:p>
        </w:tc>
      </w:tr>
      <w:tr w:rsidR="00F45941" w:rsidRPr="009A3684" w14:paraId="1AA5886E"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186F631E" w14:textId="77777777" w:rsidR="00F45941" w:rsidRDefault="00F45941" w:rsidP="00F45941">
            <w:pPr>
              <w:rPr>
                <w:rFonts w:ascii="AvenirNext LT Com Regular" w:hAnsi="AvenirNext LT Com Regular"/>
                <w:b/>
                <w:bCs/>
                <w:sz w:val="18"/>
                <w:szCs w:val="18"/>
              </w:rPr>
            </w:pPr>
          </w:p>
          <w:p w14:paraId="043A246F"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2010 Target Date Fund</w:t>
            </w:r>
          </w:p>
        </w:tc>
        <w:tc>
          <w:tcPr>
            <w:tcW w:w="1620" w:type="dxa"/>
            <w:shd w:val="clear" w:color="auto" w:fill="auto"/>
            <w:vAlign w:val="bottom"/>
          </w:tcPr>
          <w:p w14:paraId="45946215" w14:textId="60AF746D" w:rsidR="00F45941" w:rsidRPr="001A1D0E" w:rsidRDefault="00F45941" w:rsidP="00F45941">
            <w:pPr>
              <w:jc w:val="center"/>
              <w:rPr>
                <w:rFonts w:ascii="Calibri" w:hAnsi="Calibri" w:cs="Calibri"/>
                <w:sz w:val="18"/>
                <w:szCs w:val="18"/>
              </w:rPr>
            </w:pPr>
            <w:r w:rsidRPr="00C56A64">
              <w:rPr>
                <w:rFonts w:ascii="Calibri" w:hAnsi="Calibri" w:cs="Calibri"/>
                <w:color w:val="000000"/>
                <w:sz w:val="18"/>
                <w:szCs w:val="18"/>
              </w:rPr>
              <w:t>0.43/0.43</w:t>
            </w:r>
          </w:p>
        </w:tc>
        <w:tc>
          <w:tcPr>
            <w:tcW w:w="1260" w:type="dxa"/>
            <w:shd w:val="clear" w:color="auto" w:fill="auto"/>
            <w:vAlign w:val="bottom"/>
          </w:tcPr>
          <w:p w14:paraId="68839C77" w14:textId="4CE60A02" w:rsidR="00F45941" w:rsidRPr="00CF5B31" w:rsidRDefault="00F45941" w:rsidP="00F45941">
            <w:pPr>
              <w:ind w:left="72" w:right="360"/>
              <w:jc w:val="right"/>
              <w:rPr>
                <w:rFonts w:ascii="Calibri" w:hAnsi="Calibri" w:cs="Calibri"/>
                <w:color w:val="000000"/>
                <w:sz w:val="18"/>
                <w:szCs w:val="18"/>
              </w:rPr>
            </w:pPr>
            <w:r w:rsidRPr="00C56A64">
              <w:rPr>
                <w:rFonts w:ascii="Calibri" w:hAnsi="Calibri" w:cs="Calibri"/>
                <w:color w:val="000000"/>
                <w:sz w:val="18"/>
                <w:szCs w:val="18"/>
              </w:rPr>
              <w:t>4.94</w:t>
            </w:r>
          </w:p>
        </w:tc>
        <w:tc>
          <w:tcPr>
            <w:tcW w:w="1260" w:type="dxa"/>
            <w:gridSpan w:val="2"/>
            <w:shd w:val="clear" w:color="auto" w:fill="auto"/>
            <w:vAlign w:val="bottom"/>
          </w:tcPr>
          <w:p w14:paraId="1C165D18" w14:textId="0E9E7393" w:rsidR="00F45941" w:rsidRPr="00CF5B31" w:rsidRDefault="00F45941" w:rsidP="00F45941">
            <w:pPr>
              <w:jc w:val="center"/>
              <w:rPr>
                <w:rFonts w:ascii="Calibri" w:hAnsi="Calibri" w:cs="Calibri"/>
                <w:color w:val="000000"/>
                <w:sz w:val="18"/>
                <w:szCs w:val="18"/>
              </w:rPr>
            </w:pPr>
            <w:r w:rsidRPr="00C56A64">
              <w:rPr>
                <w:rFonts w:ascii="Calibri" w:hAnsi="Calibri" w:cs="Calibri"/>
                <w:color w:val="000000"/>
                <w:sz w:val="18"/>
                <w:szCs w:val="18"/>
              </w:rPr>
              <w:t>5.09</w:t>
            </w:r>
          </w:p>
        </w:tc>
        <w:tc>
          <w:tcPr>
            <w:tcW w:w="1260" w:type="dxa"/>
            <w:shd w:val="clear" w:color="auto" w:fill="auto"/>
            <w:vAlign w:val="bottom"/>
          </w:tcPr>
          <w:p w14:paraId="20FE2FB9" w14:textId="62B14FA6" w:rsidR="00F45941" w:rsidRPr="00CF5B31" w:rsidRDefault="00F45941" w:rsidP="00171A4F">
            <w:pPr>
              <w:ind w:left="86" w:right="74"/>
              <w:jc w:val="center"/>
              <w:rPr>
                <w:rFonts w:ascii="Calibri" w:hAnsi="Calibri" w:cs="Calibri"/>
                <w:color w:val="000000"/>
                <w:sz w:val="18"/>
                <w:szCs w:val="18"/>
              </w:rPr>
            </w:pPr>
            <w:r w:rsidRPr="00C56A64">
              <w:rPr>
                <w:rFonts w:ascii="Calibri" w:hAnsi="Calibri" w:cs="Calibri"/>
                <w:color w:val="000000"/>
                <w:sz w:val="18"/>
                <w:szCs w:val="18"/>
              </w:rPr>
              <w:t>4.84</w:t>
            </w:r>
          </w:p>
        </w:tc>
        <w:tc>
          <w:tcPr>
            <w:tcW w:w="1080" w:type="dxa"/>
            <w:shd w:val="clear" w:color="auto" w:fill="auto"/>
            <w:vAlign w:val="bottom"/>
          </w:tcPr>
          <w:p w14:paraId="5279830E" w14:textId="676B706C" w:rsidR="00F45941" w:rsidRPr="00CF5B31" w:rsidRDefault="00F45941" w:rsidP="00F45941">
            <w:pPr>
              <w:ind w:right="216"/>
              <w:jc w:val="right"/>
              <w:rPr>
                <w:rFonts w:ascii="Calibri" w:hAnsi="Calibri"/>
                <w:color w:val="000000"/>
                <w:sz w:val="18"/>
                <w:szCs w:val="18"/>
              </w:rPr>
            </w:pPr>
            <w:r w:rsidRPr="00C56A64">
              <w:rPr>
                <w:rFonts w:ascii="Calibri" w:hAnsi="Calibri" w:cs="Calibri"/>
                <w:color w:val="000000"/>
                <w:sz w:val="18"/>
                <w:szCs w:val="18"/>
              </w:rPr>
              <w:t>8.05</w:t>
            </w:r>
          </w:p>
        </w:tc>
      </w:tr>
    </w:tbl>
    <w:p w14:paraId="5B6F9D5B" w14:textId="77777777" w:rsidR="003E514E" w:rsidRDefault="003E514E" w:rsidP="003E514E">
      <w:pPr>
        <w:pStyle w:val="Default"/>
        <w:rPr>
          <w:rFonts w:ascii="AvenirNext LT Com Regular" w:hAnsi="AvenirNext LT Com Regular" w:cs="Times New Roman"/>
          <w:sz w:val="16"/>
          <w:szCs w:val="16"/>
        </w:rPr>
      </w:pPr>
    </w:p>
    <w:p w14:paraId="3A5486BD" w14:textId="7E092498" w:rsidR="00F9733D" w:rsidRDefault="00F9733D" w:rsidP="00F9733D">
      <w:pPr>
        <w:pStyle w:val="Default"/>
        <w:rPr>
          <w:rFonts w:ascii="AvenirNext LT Com Regular" w:hAnsi="AvenirNext LT Com Regular" w:cs="Times New Roman"/>
          <w:sz w:val="16"/>
          <w:szCs w:val="16"/>
        </w:rPr>
      </w:pPr>
      <w:r w:rsidRPr="004D6151">
        <w:rPr>
          <w:rFonts w:ascii="AvenirNext LT Com Regular" w:hAnsi="AvenirNext LT Com Regular" w:cs="Times New Roman"/>
          <w:sz w:val="16"/>
          <w:szCs w:val="16"/>
          <w:vertAlign w:val="superscript"/>
        </w:rPr>
        <w:t>1</w:t>
      </w:r>
      <w:r w:rsidRPr="00F37FC7">
        <w:rPr>
          <w:rFonts w:ascii="AvenirNext LT Com Regular" w:hAnsi="AvenirNext LT Com Regular" w:cs="Times New Roman"/>
          <w:sz w:val="16"/>
          <w:szCs w:val="16"/>
        </w:rPr>
        <w:t>American Funds 2070 Target Date Retirement Fund be</w:t>
      </w:r>
      <w:r w:rsidR="00D56194">
        <w:rPr>
          <w:rFonts w:ascii="AvenirNext LT Com Regular" w:hAnsi="AvenirNext LT Com Regular" w:cs="Times New Roman"/>
          <w:sz w:val="16"/>
          <w:szCs w:val="16"/>
        </w:rPr>
        <w:t>came</w:t>
      </w:r>
      <w:r w:rsidRPr="00F37FC7">
        <w:rPr>
          <w:rFonts w:ascii="AvenirNext LT Com Regular" w:hAnsi="AvenirNext LT Com Regular" w:cs="Times New Roman"/>
          <w:sz w:val="16"/>
          <w:szCs w:val="16"/>
        </w:rPr>
        <w:t xml:space="preserve"> available for purchase on June 27, 2024</w:t>
      </w:r>
      <w:r w:rsidRPr="0044401B">
        <w:rPr>
          <w:rFonts w:ascii="AvenirNext LT Com Regular" w:hAnsi="AvenirNext LT Com Regular" w:cs="Times New Roman"/>
          <w:sz w:val="16"/>
          <w:szCs w:val="16"/>
        </w:rPr>
        <w:t>.</w:t>
      </w:r>
    </w:p>
    <w:p w14:paraId="57C1CCDC" w14:textId="77777777" w:rsidR="00F9733D" w:rsidRDefault="00F9733D" w:rsidP="00F9733D">
      <w:pPr>
        <w:pStyle w:val="Default"/>
        <w:rPr>
          <w:rFonts w:ascii="AvenirNext LT Com Regular" w:hAnsi="AvenirNext LT Com Regular" w:cs="Times New Roman"/>
          <w:sz w:val="16"/>
          <w:szCs w:val="16"/>
        </w:rPr>
      </w:pPr>
      <w:r w:rsidRPr="00064696">
        <w:rPr>
          <w:rFonts w:ascii="AvenirNext LT Com Regular" w:hAnsi="AvenirNext LT Com Regular" w:cs="Times New Roman"/>
          <w:sz w:val="16"/>
          <w:szCs w:val="16"/>
          <w:vertAlign w:val="superscript"/>
        </w:rPr>
        <w:t>2</w:t>
      </w:r>
      <w:r w:rsidRPr="0044401B">
        <w:rPr>
          <w:rFonts w:ascii="AvenirNext LT Com Regular" w:hAnsi="AvenirNext LT Com Regular" w:cs="Times New Roman"/>
          <w:sz w:val="16"/>
          <w:szCs w:val="16"/>
        </w:rPr>
        <w:t>American Funds 206</w:t>
      </w:r>
      <w:r>
        <w:rPr>
          <w:rFonts w:ascii="AvenirNext LT Com Regular" w:hAnsi="AvenirNext LT Com Regular" w:cs="Times New Roman"/>
          <w:sz w:val="16"/>
          <w:szCs w:val="16"/>
        </w:rPr>
        <w:t>5</w:t>
      </w:r>
      <w:r w:rsidRPr="0044401B">
        <w:rPr>
          <w:rFonts w:ascii="AvenirNext LT Com Regular" w:hAnsi="AvenirNext LT Com Regular" w:cs="Times New Roman"/>
          <w:sz w:val="16"/>
          <w:szCs w:val="16"/>
        </w:rPr>
        <w:t xml:space="preserve">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w:t>
      </w:r>
      <w:r>
        <w:rPr>
          <w:rFonts w:ascii="AvenirNext LT Com Regular" w:hAnsi="AvenirNext LT Com Regular" w:cs="Times New Roman"/>
          <w:sz w:val="16"/>
          <w:szCs w:val="16"/>
        </w:rPr>
        <w:t>20</w:t>
      </w:r>
      <w:r w:rsidRPr="0044401B">
        <w:rPr>
          <w:rFonts w:ascii="AvenirNext LT Com Regular" w:hAnsi="AvenirNext LT Com Regular" w:cs="Times New Roman"/>
          <w:sz w:val="16"/>
          <w:szCs w:val="16"/>
        </w:rPr>
        <w:t>.</w:t>
      </w:r>
    </w:p>
    <w:p w14:paraId="378AD12D" w14:textId="40DD09B6" w:rsidR="003E514E" w:rsidRDefault="00F9733D" w:rsidP="00F9733D">
      <w:pPr>
        <w:pStyle w:val="Default"/>
        <w:rPr>
          <w:rFonts w:ascii="AvenirNext LT Com Regular" w:hAnsi="AvenirNext LT Com Regular" w:cs="Times New Roman"/>
          <w:sz w:val="16"/>
          <w:szCs w:val="16"/>
        </w:rPr>
      </w:pPr>
      <w:r>
        <w:rPr>
          <w:rFonts w:ascii="AvenirNext LT Com Regular" w:hAnsi="AvenirNext LT Com Regular" w:cs="Times New Roman"/>
          <w:sz w:val="16"/>
          <w:szCs w:val="16"/>
          <w:vertAlign w:val="superscript"/>
        </w:rPr>
        <w:t>3</w:t>
      </w:r>
      <w:r w:rsidRPr="0044401B">
        <w:rPr>
          <w:rFonts w:ascii="AvenirNext LT Com Regular" w:hAnsi="AvenirNext LT Com Regular" w:cs="Times New Roman"/>
          <w:sz w:val="16"/>
          <w:szCs w:val="16"/>
        </w:rPr>
        <w:t>American Funds 2060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2015</w:t>
      </w:r>
      <w:r w:rsidR="003E514E" w:rsidRPr="0044401B">
        <w:rPr>
          <w:rFonts w:ascii="AvenirNext LT Com Regular" w:hAnsi="AvenirNext LT Com Regular" w:cs="Times New Roman"/>
          <w:sz w:val="16"/>
          <w:szCs w:val="16"/>
        </w:rPr>
        <w:t>.</w:t>
      </w:r>
    </w:p>
    <w:p w14:paraId="65252560" w14:textId="3DF91436" w:rsidR="00266F39" w:rsidRDefault="00266F39" w:rsidP="00F9733D">
      <w:pPr>
        <w:pStyle w:val="Default"/>
        <w:rPr>
          <w:rFonts w:ascii="AvenirNext LT Com Regular" w:hAnsi="AvenirNext LT Com Regular" w:cs="Times New Roman"/>
          <w:sz w:val="16"/>
          <w:szCs w:val="16"/>
        </w:rPr>
      </w:pPr>
      <w:r w:rsidRPr="00614694">
        <w:rPr>
          <w:rFonts w:ascii="AvenirNext LT Com Regular" w:hAnsi="AvenirNext LT Com Regular" w:cs="Times New Roman"/>
          <w:sz w:val="16"/>
          <w:szCs w:val="16"/>
          <w:vertAlign w:val="superscript"/>
        </w:rPr>
        <w:t>4</w:t>
      </w:r>
      <w:r w:rsidRPr="00614694">
        <w:rPr>
          <w:rFonts w:ascii="AvenirNext LT Com Regular" w:hAnsi="AvenirNext LT Com Regular" w:cs="Times New Roman"/>
          <w:sz w:val="16"/>
          <w:szCs w:val="16"/>
        </w:rPr>
        <w:t>Based on estimated amounts for the current fiscal year.</w:t>
      </w:r>
    </w:p>
    <w:p w14:paraId="6DC7B9BB" w14:textId="77777777" w:rsidR="00266F39" w:rsidRPr="00FB01B0" w:rsidRDefault="00266F39" w:rsidP="00F9733D">
      <w:pPr>
        <w:pStyle w:val="Default"/>
        <w:rPr>
          <w:rFonts w:ascii="AvenirNext LT Com Regular" w:hAnsi="AvenirNext LT Com Regular" w:cs="Times New Roman"/>
          <w:sz w:val="16"/>
          <w:szCs w:val="16"/>
        </w:rPr>
      </w:pPr>
    </w:p>
    <w:p w14:paraId="638770CE" w14:textId="77777777" w:rsidR="006476F1" w:rsidRPr="009A3684" w:rsidRDefault="006476F1" w:rsidP="006476F1">
      <w:pPr>
        <w:rPr>
          <w:rFonts w:ascii="AvenirNext LT Com Regular" w:hAnsi="AvenirNext LT Com Regular"/>
          <w:sz w:val="18"/>
          <w:szCs w:val="18"/>
        </w:rPr>
      </w:pPr>
    </w:p>
    <w:p w14:paraId="2C900D4D" w14:textId="6B03B264" w:rsidR="00BA484E" w:rsidRPr="00DD776E" w:rsidRDefault="006476F1" w:rsidP="00BA484E">
      <w:pPr>
        <w:autoSpaceDE w:val="0"/>
        <w:autoSpaceDN w:val="0"/>
        <w:adjustRightInd w:val="0"/>
        <w:rPr>
          <w:rFonts w:ascii="AvenirNext LT Com Regular" w:hAnsi="AvenirNext LT Com Regular" w:cs="Arial"/>
          <w:sz w:val="18"/>
          <w:szCs w:val="18"/>
        </w:rPr>
      </w:pPr>
      <w:r w:rsidRPr="00DD776E">
        <w:rPr>
          <w:rFonts w:ascii="AvenirNext LT Com Regular" w:hAnsi="AvenirNext LT Com Regular"/>
          <w:sz w:val="18"/>
          <w:szCs w:val="18"/>
        </w:rPr>
        <w:t>Investment results assume all distributions are reinvested and reflect applicable fees and expenses.</w:t>
      </w:r>
      <w:r w:rsidR="008107BE" w:rsidRPr="00DD776E">
        <w:rPr>
          <w:rFonts w:ascii="AvenirNext LT Com Regular" w:hAnsi="AvenirNext LT Com Regular"/>
          <w:sz w:val="18"/>
          <w:szCs w:val="18"/>
        </w:rPr>
        <w:t xml:space="preserve"> The expense ratios are as of each fund's prospectus available at the time of publication. When applicable, results </w:t>
      </w:r>
      <w:r w:rsidR="000A59D3">
        <w:rPr>
          <w:rFonts w:ascii="AvenirNext LT Com Regular" w:hAnsi="AvenirNext LT Com Regular"/>
          <w:sz w:val="18"/>
          <w:szCs w:val="18"/>
        </w:rPr>
        <w:t xml:space="preserve">reflect </w:t>
      </w:r>
      <w:r w:rsidR="008107BE" w:rsidRPr="00DD776E">
        <w:rPr>
          <w:rFonts w:ascii="AvenirNext LT Com Regular" w:hAnsi="AvenirNext LT Com Regular"/>
          <w:sz w:val="18"/>
          <w:szCs w:val="18"/>
        </w:rPr>
        <w:t xml:space="preserve">expense reimbursements, without which they would have been lower and net expenses higher. </w:t>
      </w:r>
      <w:r w:rsidR="00917E9F">
        <w:rPr>
          <w:rFonts w:ascii="AvenirNext LT Com Regular" w:hAnsi="AvenirNext LT Com Regular"/>
          <w:sz w:val="18"/>
          <w:szCs w:val="18"/>
        </w:rPr>
        <w:t>Refer to</w:t>
      </w:r>
      <w:r w:rsidR="008107BE" w:rsidRPr="00DD776E">
        <w:rPr>
          <w:rFonts w:ascii="AvenirNext LT Com Regular" w:hAnsi="AvenirNext LT Com Regular"/>
          <w:sz w:val="18"/>
          <w:szCs w:val="18"/>
        </w:rPr>
        <w:t xml:space="preserve"> </w:t>
      </w:r>
      <w:r w:rsidR="008107BE" w:rsidRPr="006171F1">
        <w:rPr>
          <w:rFonts w:ascii="AvenirNext LT Com Regular" w:hAnsi="AvenirNext LT Com Regular"/>
          <w:b/>
          <w:bCs/>
          <w:sz w:val="18"/>
          <w:szCs w:val="18"/>
        </w:rPr>
        <w:t>capitalgroup.com</w:t>
      </w:r>
      <w:r w:rsidR="008107BE" w:rsidRPr="00DD776E">
        <w:rPr>
          <w:rFonts w:ascii="AvenirNext LT Com Regular" w:hAnsi="AvenirNext LT Com Regular"/>
          <w:sz w:val="18"/>
          <w:szCs w:val="18"/>
        </w:rPr>
        <w:t xml:space="preserve"> for more information.</w:t>
      </w:r>
      <w:r w:rsidR="00281339" w:rsidRPr="00DD776E">
        <w:rPr>
          <w:rFonts w:ascii="AvenirNext LT Com Regular" w:hAnsi="AvenirNext LT Com Regular"/>
          <w:sz w:val="18"/>
          <w:szCs w:val="18"/>
        </w:rPr>
        <w:t xml:space="preserve"> </w:t>
      </w:r>
    </w:p>
    <w:p w14:paraId="10C8BAE6" w14:textId="7FB6CABD" w:rsidR="009359A3" w:rsidRDefault="009359A3" w:rsidP="00BF1D00">
      <w:pPr>
        <w:pStyle w:val="Default"/>
        <w:rPr>
          <w:rFonts w:ascii="AvenirNext LT Com Regular" w:hAnsi="AvenirNext LT Com Regular"/>
          <w:color w:val="FF00FF"/>
          <w:sz w:val="18"/>
          <w:szCs w:val="18"/>
        </w:rPr>
      </w:pPr>
    </w:p>
    <w:p w14:paraId="1430F97F" w14:textId="77777777" w:rsidR="009359A3" w:rsidRPr="000A6C6F" w:rsidRDefault="009359A3" w:rsidP="00BF1D00">
      <w:pPr>
        <w:pStyle w:val="Default"/>
        <w:rPr>
          <w:rFonts w:ascii="AvenirNext LT Com Regular" w:hAnsi="AvenirNext LT Com Regular"/>
          <w:color w:val="FF00FF"/>
          <w:sz w:val="18"/>
          <w:szCs w:val="18"/>
        </w:rPr>
      </w:pPr>
    </w:p>
    <w:p w14:paraId="1B8CFF3E" w14:textId="77777777" w:rsidR="00876BB0" w:rsidRDefault="00876BB0" w:rsidP="00BF1D00">
      <w:pPr>
        <w:pStyle w:val="Default"/>
        <w:rPr>
          <w:rFonts w:ascii="AvenirNext LT Com Regular" w:hAnsi="AvenirNext LT Com Regular"/>
          <w:i/>
          <w:color w:val="FF00FF"/>
          <w:sz w:val="18"/>
          <w:szCs w:val="18"/>
        </w:rPr>
      </w:pPr>
    </w:p>
    <w:p w14:paraId="4B048DE4" w14:textId="4DA04149" w:rsidR="00F20543" w:rsidRPr="000D4AED" w:rsidRDefault="00F20543" w:rsidP="000D4AED">
      <w:pPr>
        <w:rPr>
          <w:rFonts w:ascii="AvenirNext LT Com Regular" w:hAnsi="AvenirNext LT Com Regular" w:cs="NewsGoth BT"/>
          <w:i/>
          <w:color w:val="FF00FF"/>
          <w:sz w:val="18"/>
          <w:szCs w:val="18"/>
        </w:rPr>
      </w:pPr>
    </w:p>
    <w:p w14:paraId="3D9EF9AE" w14:textId="77777777" w:rsidR="000D4AED" w:rsidRDefault="000D4AED">
      <w:pPr>
        <w:rPr>
          <w:rFonts w:ascii="AvenirNext LT Com Regular" w:hAnsi="AvenirNext LT Com Regular" w:cs="NewsGoth BT"/>
          <w:i/>
          <w:color w:val="FF00FF"/>
          <w:sz w:val="18"/>
          <w:szCs w:val="18"/>
        </w:rPr>
      </w:pPr>
      <w:r>
        <w:rPr>
          <w:rFonts w:ascii="AvenirNext LT Com Regular" w:hAnsi="AvenirNext LT Com Regular"/>
          <w:i/>
          <w:color w:val="FF00FF"/>
          <w:sz w:val="18"/>
          <w:szCs w:val="18"/>
        </w:rPr>
        <w:br w:type="page"/>
      </w:r>
    </w:p>
    <w:p w14:paraId="16DD559D" w14:textId="77777777" w:rsidR="000D4AED" w:rsidRPr="005D39FC" w:rsidRDefault="000D4AED" w:rsidP="000D4AED">
      <w:pPr>
        <w:pStyle w:val="Default"/>
      </w:pPr>
    </w:p>
    <w:p w14:paraId="09E2BB47" w14:textId="17F56E8E" w:rsidR="00D12F51" w:rsidRDefault="00BF1D00" w:rsidP="00BF1D00">
      <w:pPr>
        <w:pStyle w:val="Default"/>
        <w:rPr>
          <w:rFonts w:ascii="AvenirNext LT Com Regular" w:hAnsi="AvenirNext LT Com Regular"/>
          <w:i/>
          <w:color w:val="FF00FF"/>
          <w:sz w:val="18"/>
          <w:szCs w:val="18"/>
        </w:rPr>
      </w:pPr>
      <w:r w:rsidRPr="007D6F7C">
        <w:rPr>
          <w:rFonts w:ascii="AvenirNext LT Com Regular" w:hAnsi="AvenirNext LT Com Regular"/>
          <w:i/>
          <w:color w:val="FF00FF"/>
          <w:sz w:val="18"/>
          <w:szCs w:val="18"/>
        </w:rPr>
        <w:t>[</w:t>
      </w:r>
      <w:r w:rsidRPr="007D6F7C">
        <w:rPr>
          <w:rFonts w:ascii="AvenirNext LT Com Regular" w:hAnsi="AvenirNext LT Com Regular"/>
          <w:i/>
          <w:iCs/>
          <w:color w:val="FF00FF"/>
          <w:sz w:val="18"/>
          <w:szCs w:val="18"/>
        </w:rPr>
        <w:t xml:space="preserve">Insert for </w:t>
      </w:r>
      <w:r w:rsidRPr="007D6F7C">
        <w:rPr>
          <w:rFonts w:ascii="AvenirNext LT Com Regular" w:hAnsi="AvenirNext LT Com Regular"/>
          <w:b/>
          <w:bCs/>
          <w:i/>
          <w:iCs/>
          <w:color w:val="FF00FF"/>
          <w:sz w:val="18"/>
          <w:szCs w:val="18"/>
        </w:rPr>
        <w:t>Class R-5 share plans:</w:t>
      </w:r>
      <w:r w:rsidRPr="007D6F7C">
        <w:rPr>
          <w:rFonts w:ascii="AvenirNext LT Com Regular" w:hAnsi="AvenirNext LT Com Regular"/>
          <w:i/>
          <w:color w:val="FF00FF"/>
          <w:sz w:val="18"/>
          <w:szCs w:val="18"/>
        </w:rPr>
        <w:t>]</w:t>
      </w:r>
    </w:p>
    <w:p w14:paraId="2C29DFEC" w14:textId="2B9CD65D" w:rsidR="00BF1D00" w:rsidRPr="00781EEE" w:rsidRDefault="00BF1D00" w:rsidP="00FF715A">
      <w:pPr>
        <w:pStyle w:val="Default"/>
        <w:rPr>
          <w:rFonts w:ascii="AvenirNext LT Com Regular" w:hAnsi="AvenirNext LT Com Regular"/>
          <w:i/>
          <w:color w:val="000000" w:themeColor="text1"/>
          <w:sz w:val="18"/>
          <w:szCs w:val="18"/>
        </w:rPr>
      </w:pPr>
      <w:r w:rsidRPr="00781EEE">
        <w:rPr>
          <w:rFonts w:ascii="AvenirNext LT Com Regular" w:hAnsi="AvenirNext LT Com Regular"/>
          <w:b/>
          <w:bCs/>
          <w:color w:val="000000" w:themeColor="text1"/>
          <w:sz w:val="18"/>
          <w:szCs w:val="18"/>
        </w:rPr>
        <w:t xml:space="preserve">Figures shown are past results for Class R-5 shares and are not predictive of </w:t>
      </w:r>
      <w:r w:rsidR="00591E71" w:rsidRPr="00781EEE">
        <w:rPr>
          <w:rFonts w:ascii="AvenirNext LT Com Regular" w:hAnsi="AvenirNext LT Com Regular"/>
          <w:b/>
          <w:bCs/>
          <w:color w:val="000000" w:themeColor="text1"/>
          <w:sz w:val="18"/>
          <w:szCs w:val="18"/>
        </w:rPr>
        <w:t xml:space="preserve">results </w:t>
      </w:r>
      <w:r w:rsidR="0007698A" w:rsidRPr="00781EEE">
        <w:rPr>
          <w:rFonts w:ascii="AvenirNext LT Com Regular" w:hAnsi="AvenirNext LT Com Regular" w:cs="Arial"/>
          <w:b/>
          <w:bCs/>
          <w:color w:val="000000" w:themeColor="text1"/>
          <w:sz w:val="18"/>
          <w:szCs w:val="18"/>
        </w:rPr>
        <w:t>in future periods</w:t>
      </w:r>
      <w:r w:rsidRPr="00781EEE">
        <w:rPr>
          <w:rFonts w:ascii="AvenirNext LT Com Regular" w:hAnsi="AvenirNext LT Com Regular"/>
          <w:b/>
          <w:bCs/>
          <w:color w:val="000000" w:themeColor="text1"/>
          <w:sz w:val="18"/>
          <w:szCs w:val="18"/>
        </w:rPr>
        <w:t xml:space="preserve">. </w:t>
      </w:r>
      <w:r w:rsidR="001116DF" w:rsidRPr="00781EEE">
        <w:rPr>
          <w:rFonts w:ascii="AvenirNext LT Com Regular" w:hAnsi="AvenirNext LT Com Regular" w:cs="Arial"/>
          <w:b/>
          <w:bCs/>
          <w:color w:val="000000" w:themeColor="text1"/>
          <w:sz w:val="18"/>
          <w:szCs w:val="18"/>
        </w:rPr>
        <w:t>Current and future results may be lower or higher than those shown. Prices and returns will vary, so investors may lose money. Investing for short periods makes losses more likely. For current information and month-end results, visit capitalgroup.com.</w:t>
      </w:r>
    </w:p>
    <w:p w14:paraId="5D802F42" w14:textId="77777777" w:rsidR="00BF1D00" w:rsidRPr="009D38CE" w:rsidRDefault="00BF1D00" w:rsidP="00BF1D00">
      <w:pPr>
        <w:rPr>
          <w:rFonts w:ascii="AvenirNext LT Com Regular" w:hAnsi="AvenirNext LT Com Regular"/>
          <w:b/>
          <w:bCs/>
          <w:sz w:val="18"/>
          <w:szCs w:val="18"/>
        </w:rPr>
      </w:pPr>
    </w:p>
    <w:p w14:paraId="19A1DE9B" w14:textId="15B12E05" w:rsidR="000C6D0D" w:rsidRDefault="000C6D0D" w:rsidP="00BF1D00">
      <w:pPr>
        <w:pStyle w:val="Default"/>
        <w:rPr>
          <w:rFonts w:ascii="AvenirNext LT Com Regular" w:hAnsi="AvenirNext LT Com Regular" w:cs="Arial"/>
          <w:b/>
          <w:bCs/>
          <w:color w:val="222222"/>
          <w:sz w:val="18"/>
          <w:szCs w:val="18"/>
        </w:rPr>
      </w:pPr>
      <w:r w:rsidRPr="000C6D0D">
        <w:rPr>
          <w:rFonts w:ascii="AvenirNext LT Com Regular" w:hAnsi="AvenirNext LT Com Regular" w:cs="Arial"/>
          <w:b/>
          <w:bCs/>
          <w:color w:val="222222"/>
          <w:sz w:val="18"/>
          <w:szCs w:val="18"/>
        </w:rPr>
        <w:t>Class R-5 shares were first offered on May 15, 2002. Class R-5 share results prior to the date of first sale are hypothetical based on the results of the original share class of the fund without a sales charge, adjusted for typical estimated expenses</w:t>
      </w:r>
      <w:r w:rsidRPr="007365CD">
        <w:rPr>
          <w:rFonts w:ascii="AvenirNext LT Com Regular" w:hAnsi="AvenirNext LT Com Regular" w:cs="Arial"/>
          <w:b/>
          <w:bCs/>
          <w:color w:val="222222"/>
          <w:sz w:val="18"/>
          <w:szCs w:val="18"/>
        </w:rPr>
        <w:t xml:space="preserve">. </w:t>
      </w:r>
      <w:r w:rsidR="00A047A0" w:rsidRPr="007365CD">
        <w:rPr>
          <w:rFonts w:ascii="AvenirNext LT Com Regular" w:hAnsi="AvenirNext LT Com Regular" w:cs="Arial"/>
          <w:b/>
          <w:bCs/>
          <w:color w:val="222222"/>
          <w:sz w:val="18"/>
          <w:szCs w:val="18"/>
        </w:rPr>
        <w:t>Results for certain funds with an inception date after May 15, 2002, also include hypothetical returns because those funds' Class R-5 shares sold after the funds' date of first offering.</w:t>
      </w:r>
      <w:r w:rsidR="00A047A0">
        <w:rPr>
          <w:rFonts w:ascii="Arial" w:hAnsi="Arial" w:cs="Arial"/>
          <w:color w:val="222222"/>
          <w:sz w:val="20"/>
          <w:szCs w:val="20"/>
          <w:shd w:val="clear" w:color="auto" w:fill="F6F6F6"/>
        </w:rPr>
        <w:t xml:space="preserve"> </w:t>
      </w:r>
      <w:r w:rsidR="00917E9F">
        <w:rPr>
          <w:rFonts w:ascii="AvenirNext LT Com Regular" w:hAnsi="AvenirNext LT Com Regular" w:cs="Arial"/>
          <w:b/>
          <w:bCs/>
          <w:color w:val="222222"/>
          <w:sz w:val="18"/>
          <w:szCs w:val="18"/>
        </w:rPr>
        <w:t>Refer to</w:t>
      </w:r>
      <w:r w:rsidRPr="000C6D0D">
        <w:rPr>
          <w:rFonts w:ascii="AvenirNext LT Com Regular" w:hAnsi="AvenirNext LT Com Regular" w:cs="Arial"/>
          <w:b/>
          <w:bCs/>
          <w:color w:val="222222"/>
          <w:sz w:val="18"/>
          <w:szCs w:val="18"/>
        </w:rPr>
        <w:t xml:space="preserve"> each fund’s prospectus for more information on specific expenses.</w:t>
      </w:r>
      <w:r w:rsidR="00434EC2" w:rsidRPr="00434EC2">
        <w:rPr>
          <w:noProof/>
        </w:rPr>
        <w:t xml:space="preserve"> </w:t>
      </w:r>
    </w:p>
    <w:p w14:paraId="71E59BCD" w14:textId="77777777" w:rsidR="000A6C6F" w:rsidRDefault="000A6C6F" w:rsidP="00BF1D00">
      <w:pPr>
        <w:pStyle w:val="Default"/>
        <w:rPr>
          <w:rFonts w:ascii="AvenirNext LT Com Regular" w:hAnsi="AvenirNext LT Com Regular" w:cs="Arial"/>
          <w:b/>
          <w:bCs/>
          <w:color w:val="222222"/>
          <w:sz w:val="18"/>
          <w:szCs w:val="18"/>
        </w:rPr>
      </w:pPr>
    </w:p>
    <w:p w14:paraId="3F0BEEC5" w14:textId="24FF1BA3" w:rsidR="00BF1D00" w:rsidRDefault="00DA0F61" w:rsidP="008D3D36">
      <w:pPr>
        <w:pStyle w:val="Default"/>
        <w:tabs>
          <w:tab w:val="left" w:pos="11070"/>
        </w:tabs>
        <w:rPr>
          <w:rFonts w:ascii="AvenirNext LT Com Regular" w:hAnsi="AvenirNext LT Com Regular"/>
          <w:sz w:val="18"/>
          <w:szCs w:val="18"/>
        </w:rPr>
      </w:pPr>
      <w:r w:rsidRPr="00DA0F61">
        <w:rPr>
          <w:rFonts w:ascii="AvenirNext LT Com Regular" w:hAnsi="AvenirNext LT Com Regular" w:cs="Times New Roman"/>
          <w:sz w:val="18"/>
          <w:szCs w:val="18"/>
        </w:rPr>
        <w:t>The table below shows the funds’ average annual total returns as of December 31, 2024</w:t>
      </w:r>
      <w:r w:rsidR="00F45941">
        <w:rPr>
          <w:rFonts w:ascii="AvenirNext LT Com Regular" w:hAnsi="AvenirNext LT Com Regular" w:cs="Times New Roman"/>
          <w:sz w:val="18"/>
          <w:szCs w:val="18"/>
        </w:rPr>
        <w:t>.</w:t>
      </w:r>
    </w:p>
    <w:p w14:paraId="47D3DD93" w14:textId="77777777" w:rsidR="00BF1D00" w:rsidRDefault="00BF1D00" w:rsidP="00BF1D00">
      <w:pPr>
        <w:pStyle w:val="CM7"/>
        <w:rPr>
          <w:rFonts w:ascii="AvenirNext LT Com Regular" w:hAnsi="AvenirNext LT Com Regular"/>
          <w:sz w:val="18"/>
          <w:szCs w:val="18"/>
        </w:rPr>
      </w:pPr>
      <w:r>
        <w:rPr>
          <w:rFonts w:ascii="AvenirNext LT Com Regular" w:hAnsi="AvenirNext LT Com Regular"/>
          <w:sz w:val="18"/>
          <w:szCs w:val="18"/>
        </w:rPr>
        <w:t>(There is no sales charge for purchasing Class R shares.)</w:t>
      </w:r>
    </w:p>
    <w:p w14:paraId="25E81A5C" w14:textId="714811B0" w:rsidR="00BF1D00" w:rsidRPr="009A3684" w:rsidRDefault="00BF1D00" w:rsidP="00BF1D00">
      <w:pPr>
        <w:rPr>
          <w:rFonts w:ascii="AvenirNext LT Com Regular" w:hAnsi="AvenirNext LT Com Regular"/>
          <w:b/>
          <w:bCs/>
          <w:sz w:val="18"/>
          <w:szCs w:val="18"/>
        </w:rPr>
      </w:pPr>
    </w:p>
    <w:tbl>
      <w:tblPr>
        <w:tblW w:w="8820" w:type="dxa"/>
        <w:tblInd w:w="-5" w:type="dxa"/>
        <w:tblLook w:val="01E0" w:firstRow="1" w:lastRow="1" w:firstColumn="1" w:lastColumn="1" w:noHBand="0" w:noVBand="0"/>
      </w:tblPr>
      <w:tblGrid>
        <w:gridCol w:w="2340"/>
        <w:gridCol w:w="1620"/>
        <w:gridCol w:w="1260"/>
        <w:gridCol w:w="360"/>
        <w:gridCol w:w="900"/>
        <w:gridCol w:w="1260"/>
        <w:gridCol w:w="1080"/>
      </w:tblGrid>
      <w:tr w:rsidR="00774984" w:rsidRPr="009A3684" w14:paraId="6D4FFCD5" w14:textId="77777777" w:rsidTr="00982194">
        <w:trPr>
          <w:trHeight w:val="377"/>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5447F99D" w14:textId="7384E18B" w:rsidR="00774984" w:rsidRDefault="00774984" w:rsidP="009B04D3">
            <w:pPr>
              <w:jc w:val="center"/>
              <w:rPr>
                <w:rFonts w:ascii="AvenirNext LT Com Regular" w:hAnsi="AvenirNext LT Com Regular"/>
                <w:b/>
                <w:bCs/>
                <w:sz w:val="18"/>
                <w:szCs w:val="18"/>
              </w:rPr>
            </w:pPr>
          </w:p>
          <w:p w14:paraId="683FCCBB" w14:textId="77777777" w:rsidR="00774984" w:rsidRPr="009A3684" w:rsidRDefault="00774984" w:rsidP="009B04D3">
            <w:pPr>
              <w:jc w:val="center"/>
              <w:rPr>
                <w:rFonts w:ascii="AvenirNext LT Com Regular" w:hAnsi="AvenirNext LT Com Regular"/>
                <w:b/>
                <w:bCs/>
                <w:sz w:val="18"/>
                <w:szCs w:val="18"/>
              </w:rPr>
            </w:pPr>
            <w:r w:rsidRPr="009A3684">
              <w:rPr>
                <w:rFonts w:ascii="AvenirNext LT Com Regular" w:hAnsi="AvenirNext LT Com Regular"/>
                <w:b/>
                <w:bCs/>
                <w:sz w:val="18"/>
                <w:szCs w:val="18"/>
              </w:rPr>
              <w:t xml:space="preserve">Class </w:t>
            </w:r>
            <w:r>
              <w:rPr>
                <w:rFonts w:ascii="AvenirNext LT Com Regular" w:hAnsi="AvenirNext LT Com Regular"/>
                <w:b/>
                <w:bCs/>
                <w:sz w:val="18"/>
                <w:szCs w:val="18"/>
              </w:rPr>
              <w:t>R-5 s</w:t>
            </w:r>
            <w:r w:rsidRPr="009A3684">
              <w:rPr>
                <w:rFonts w:ascii="AvenirNext LT Com Regular" w:hAnsi="AvenirNext LT Com Regular"/>
                <w:b/>
                <w:bCs/>
                <w:sz w:val="18"/>
                <w:szCs w:val="18"/>
              </w:rPr>
              <w:t>hare</w:t>
            </w:r>
          </w:p>
        </w:tc>
        <w:tc>
          <w:tcPr>
            <w:tcW w:w="1620" w:type="dxa"/>
            <w:tcBorders>
              <w:left w:val="single" w:sz="4" w:space="0" w:color="auto"/>
              <w:bottom w:val="single" w:sz="4" w:space="0" w:color="auto"/>
            </w:tcBorders>
            <w:shd w:val="clear" w:color="auto" w:fill="auto"/>
          </w:tcPr>
          <w:p w14:paraId="729E13D2" w14:textId="77777777" w:rsidR="00774984" w:rsidRPr="009A3684" w:rsidRDefault="00774984" w:rsidP="009B04D3">
            <w:pPr>
              <w:jc w:val="center"/>
              <w:rPr>
                <w:rFonts w:ascii="AvenirNext LT Com Regular" w:hAnsi="AvenirNext LT Com Regular"/>
                <w:b/>
                <w:bCs/>
                <w:sz w:val="18"/>
                <w:szCs w:val="18"/>
              </w:rPr>
            </w:pPr>
          </w:p>
        </w:tc>
        <w:tc>
          <w:tcPr>
            <w:tcW w:w="1620" w:type="dxa"/>
            <w:gridSpan w:val="2"/>
            <w:tcBorders>
              <w:bottom w:val="single" w:sz="4" w:space="0" w:color="auto"/>
            </w:tcBorders>
            <w:shd w:val="clear" w:color="auto" w:fill="auto"/>
          </w:tcPr>
          <w:p w14:paraId="356B6317" w14:textId="77777777" w:rsidR="00774984" w:rsidRPr="009A3684" w:rsidRDefault="00774984" w:rsidP="009B04D3">
            <w:pPr>
              <w:jc w:val="center"/>
              <w:rPr>
                <w:rFonts w:ascii="AvenirNext LT Com Regular" w:hAnsi="AvenirNext LT Com Regular"/>
                <w:b/>
                <w:bCs/>
                <w:sz w:val="18"/>
                <w:szCs w:val="18"/>
              </w:rPr>
            </w:pPr>
          </w:p>
        </w:tc>
        <w:tc>
          <w:tcPr>
            <w:tcW w:w="900" w:type="dxa"/>
            <w:tcBorders>
              <w:bottom w:val="single" w:sz="4" w:space="0" w:color="auto"/>
            </w:tcBorders>
            <w:shd w:val="clear" w:color="auto" w:fill="auto"/>
          </w:tcPr>
          <w:p w14:paraId="73C5304F" w14:textId="77777777" w:rsidR="00774984" w:rsidRPr="009A3684" w:rsidRDefault="00774984" w:rsidP="009B04D3">
            <w:pPr>
              <w:jc w:val="center"/>
              <w:rPr>
                <w:rFonts w:ascii="AvenirNext LT Com Regular" w:hAnsi="AvenirNext LT Com Regular"/>
                <w:b/>
                <w:bCs/>
                <w:sz w:val="18"/>
                <w:szCs w:val="18"/>
              </w:rPr>
            </w:pPr>
          </w:p>
        </w:tc>
        <w:tc>
          <w:tcPr>
            <w:tcW w:w="2340" w:type="dxa"/>
            <w:gridSpan w:val="2"/>
            <w:tcBorders>
              <w:bottom w:val="single" w:sz="4" w:space="0" w:color="auto"/>
            </w:tcBorders>
            <w:shd w:val="clear" w:color="auto" w:fill="auto"/>
          </w:tcPr>
          <w:p w14:paraId="6EDB476C" w14:textId="77777777" w:rsidR="00774984" w:rsidRPr="009A3684" w:rsidRDefault="00774984" w:rsidP="009B04D3">
            <w:pPr>
              <w:jc w:val="center"/>
              <w:rPr>
                <w:rFonts w:ascii="AvenirNext LT Com Regular" w:hAnsi="AvenirNext LT Com Regular"/>
                <w:b/>
                <w:bCs/>
                <w:sz w:val="18"/>
                <w:szCs w:val="18"/>
              </w:rPr>
            </w:pPr>
          </w:p>
        </w:tc>
      </w:tr>
      <w:tr w:rsidR="00774984" w:rsidRPr="009A3684" w14:paraId="06E33D5A" w14:textId="77777777" w:rsidTr="00982194">
        <w:trPr>
          <w:trHeight w:val="665"/>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30A3684C" w14:textId="77777777" w:rsidR="00774984" w:rsidRDefault="00774984" w:rsidP="009B04D3">
            <w:pPr>
              <w:jc w:val="center"/>
              <w:rPr>
                <w:rFonts w:ascii="AvenirNext LT Com Regular" w:hAnsi="AvenirNext LT Com Regular"/>
                <w:b/>
                <w:bCs/>
                <w:sz w:val="18"/>
                <w:szCs w:val="18"/>
              </w:rPr>
            </w:pPr>
          </w:p>
          <w:p w14:paraId="07E4FB43" w14:textId="77777777" w:rsidR="00774984" w:rsidRPr="009A3684" w:rsidRDefault="00774984" w:rsidP="009B04D3">
            <w:pPr>
              <w:jc w:val="center"/>
              <w:rPr>
                <w:rFonts w:ascii="AvenirNext LT Com Regular" w:hAnsi="AvenirNext LT Com Regular"/>
                <w:b/>
                <w:bCs/>
                <w:sz w:val="18"/>
                <w:szCs w:val="18"/>
              </w:rPr>
            </w:pPr>
            <w:r w:rsidRPr="009A3684">
              <w:rPr>
                <w:rFonts w:ascii="AvenirNext LT Com Regular" w:hAnsi="AvenirNext LT Com Regular"/>
                <w:b/>
                <w:bCs/>
                <w:sz w:val="18"/>
                <w:szCs w:val="18"/>
              </w:rPr>
              <w:t>Fund name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687F009" w14:textId="404F44CE" w:rsidR="00774984" w:rsidRDefault="00774984" w:rsidP="009B04D3">
            <w:pPr>
              <w:jc w:val="center"/>
              <w:rPr>
                <w:rFonts w:ascii="AvenirNext LT Com Regular" w:hAnsi="AvenirNext LT Com Regular"/>
                <w:b/>
                <w:bCs/>
                <w:sz w:val="18"/>
                <w:szCs w:val="18"/>
              </w:rPr>
            </w:pPr>
          </w:p>
          <w:p w14:paraId="58107A09" w14:textId="77777777" w:rsidR="00774984" w:rsidRPr="009A3684" w:rsidRDefault="00774984" w:rsidP="009B04D3">
            <w:pPr>
              <w:jc w:val="center"/>
              <w:rPr>
                <w:rFonts w:ascii="AvenirNext LT Com Regular" w:hAnsi="AvenirNext LT Com Regular"/>
                <w:b/>
                <w:bCs/>
                <w:sz w:val="18"/>
                <w:szCs w:val="18"/>
              </w:rPr>
            </w:pPr>
            <w:r w:rsidRPr="009A3684">
              <w:rPr>
                <w:rFonts w:ascii="AvenirNext LT Com Regular" w:hAnsi="AvenirNext LT Com Regular"/>
                <w:b/>
                <w:bCs/>
                <w:sz w:val="18"/>
                <w:szCs w:val="18"/>
              </w:rPr>
              <w:t xml:space="preserve">Gross/net </w:t>
            </w:r>
          </w:p>
          <w:p w14:paraId="0B269359" w14:textId="77777777" w:rsidR="00774984" w:rsidRDefault="00774984" w:rsidP="009B04D3">
            <w:pPr>
              <w:jc w:val="center"/>
              <w:rPr>
                <w:rFonts w:ascii="AvenirNext LT Com Regular" w:hAnsi="AvenirNext LT Com Regular"/>
                <w:b/>
                <w:bCs/>
                <w:sz w:val="18"/>
                <w:szCs w:val="18"/>
              </w:rPr>
            </w:pPr>
            <w:r w:rsidRPr="009A3684">
              <w:rPr>
                <w:rFonts w:ascii="AvenirNext LT Com Regular" w:hAnsi="AvenirNext LT Com Regular"/>
                <w:b/>
                <w:bCs/>
                <w:sz w:val="18"/>
                <w:szCs w:val="18"/>
              </w:rPr>
              <w:t>expense ratios</w:t>
            </w:r>
          </w:p>
          <w:p w14:paraId="61EF7C45" w14:textId="77777777" w:rsidR="00774984" w:rsidRPr="00CD1120" w:rsidRDefault="00774984" w:rsidP="009B04D3">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B7F5316" w14:textId="62D1FED5" w:rsidR="00774984" w:rsidRDefault="00774984" w:rsidP="009B04D3">
            <w:pPr>
              <w:jc w:val="center"/>
              <w:rPr>
                <w:rFonts w:ascii="AvenirNext LT Com Regular" w:hAnsi="AvenirNext LT Com Regular"/>
                <w:b/>
                <w:bCs/>
                <w:sz w:val="18"/>
                <w:szCs w:val="18"/>
              </w:rPr>
            </w:pPr>
          </w:p>
          <w:p w14:paraId="1EA33BAD" w14:textId="39E700B0" w:rsidR="00774984" w:rsidRPr="009A3684" w:rsidRDefault="00774984" w:rsidP="009B04D3">
            <w:pPr>
              <w:jc w:val="center"/>
              <w:rPr>
                <w:rFonts w:ascii="AvenirNext LT Com Regular" w:hAnsi="AvenirNext LT Com Regular"/>
                <w:b/>
                <w:bCs/>
                <w:sz w:val="18"/>
                <w:szCs w:val="18"/>
              </w:rPr>
            </w:pPr>
            <w:r w:rsidRPr="009A3684">
              <w:rPr>
                <w:rFonts w:ascii="AvenirNext LT Com Regular" w:hAnsi="AvenirNext LT Com Regular"/>
                <w:b/>
                <w:bCs/>
                <w:sz w:val="18"/>
                <w:szCs w:val="18"/>
              </w:rPr>
              <w:t>Lifetime</w:t>
            </w:r>
          </w:p>
          <w:p w14:paraId="773516AA" w14:textId="39FE4709" w:rsidR="007749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returns</w:t>
            </w:r>
          </w:p>
          <w:p w14:paraId="4AB36826" w14:textId="1D4B1DD7" w:rsidR="00774984" w:rsidRPr="00CD1120" w:rsidRDefault="00774984" w:rsidP="009B04D3">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5FAF6553" w14:textId="77777777" w:rsidR="00774984" w:rsidRDefault="00774984" w:rsidP="009B04D3">
            <w:pPr>
              <w:jc w:val="center"/>
              <w:rPr>
                <w:rFonts w:ascii="AvenirNext LT Com Regular" w:hAnsi="AvenirNext LT Com Regular"/>
                <w:b/>
                <w:bCs/>
                <w:sz w:val="18"/>
                <w:szCs w:val="18"/>
              </w:rPr>
            </w:pPr>
          </w:p>
          <w:p w14:paraId="66CF1417" w14:textId="77777777" w:rsidR="00774984" w:rsidRPr="009A3684" w:rsidRDefault="00774984" w:rsidP="009B04D3">
            <w:pPr>
              <w:jc w:val="center"/>
              <w:rPr>
                <w:rFonts w:ascii="AvenirNext LT Com Regular" w:hAnsi="AvenirNext LT Com Regular"/>
                <w:b/>
                <w:bCs/>
                <w:sz w:val="18"/>
                <w:szCs w:val="18"/>
              </w:rPr>
            </w:pPr>
            <w:r w:rsidRPr="009A3684">
              <w:rPr>
                <w:rFonts w:ascii="AvenirNext LT Com Regular" w:hAnsi="AvenirNext LT Com Regular"/>
                <w:b/>
                <w:bCs/>
                <w:sz w:val="18"/>
                <w:szCs w:val="18"/>
              </w:rPr>
              <w:t>10-year</w:t>
            </w:r>
          </w:p>
          <w:p w14:paraId="3142A89F" w14:textId="77777777" w:rsidR="007749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654BB5AC" w14:textId="77777777" w:rsidR="00774984" w:rsidRPr="00CD1120" w:rsidRDefault="00774984" w:rsidP="009B04D3">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485867D" w14:textId="77777777" w:rsidR="00774984" w:rsidRDefault="00774984" w:rsidP="009B04D3">
            <w:pPr>
              <w:jc w:val="center"/>
              <w:rPr>
                <w:rFonts w:ascii="AvenirNext LT Com Regular" w:hAnsi="AvenirNext LT Com Regular"/>
                <w:b/>
                <w:bCs/>
                <w:sz w:val="18"/>
                <w:szCs w:val="18"/>
              </w:rPr>
            </w:pPr>
          </w:p>
          <w:p w14:paraId="31853EAE" w14:textId="77777777" w:rsidR="00774984" w:rsidRPr="009A3684" w:rsidRDefault="00774984" w:rsidP="009B04D3">
            <w:pPr>
              <w:jc w:val="center"/>
              <w:rPr>
                <w:rFonts w:ascii="AvenirNext LT Com Regular" w:hAnsi="AvenirNext LT Com Regular"/>
                <w:b/>
                <w:bCs/>
                <w:sz w:val="18"/>
                <w:szCs w:val="18"/>
              </w:rPr>
            </w:pPr>
            <w:r w:rsidRPr="009A3684">
              <w:rPr>
                <w:rFonts w:ascii="AvenirNext LT Com Regular" w:hAnsi="AvenirNext LT Com Regular"/>
                <w:b/>
                <w:bCs/>
                <w:sz w:val="18"/>
                <w:szCs w:val="18"/>
              </w:rPr>
              <w:t>5-year</w:t>
            </w:r>
          </w:p>
          <w:p w14:paraId="5FC267CF" w14:textId="77777777" w:rsidR="007749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40155ECB" w14:textId="77777777" w:rsidR="00774984" w:rsidRPr="00CD1120" w:rsidRDefault="00774984" w:rsidP="009B04D3">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080" w:type="dxa"/>
            <w:tcBorders>
              <w:top w:val="single" w:sz="4" w:space="0" w:color="auto"/>
              <w:bottom w:val="single" w:sz="4" w:space="0" w:color="auto"/>
              <w:right w:val="single" w:sz="4" w:space="0" w:color="auto"/>
            </w:tcBorders>
            <w:shd w:val="clear" w:color="auto" w:fill="auto"/>
          </w:tcPr>
          <w:p w14:paraId="0EE26F7C" w14:textId="77777777" w:rsidR="00774984" w:rsidRDefault="00774984" w:rsidP="009B04D3">
            <w:pPr>
              <w:jc w:val="center"/>
              <w:rPr>
                <w:rFonts w:ascii="AvenirNext LT Com Regular" w:hAnsi="AvenirNext LT Com Regular"/>
                <w:b/>
                <w:bCs/>
                <w:sz w:val="18"/>
                <w:szCs w:val="18"/>
              </w:rPr>
            </w:pPr>
          </w:p>
          <w:p w14:paraId="1FDBA471" w14:textId="77777777" w:rsidR="00774984" w:rsidRPr="009A3684" w:rsidRDefault="00774984" w:rsidP="009B04D3">
            <w:pPr>
              <w:jc w:val="center"/>
              <w:rPr>
                <w:rFonts w:ascii="AvenirNext LT Com Regular" w:hAnsi="AvenirNext LT Com Regular"/>
                <w:b/>
                <w:bCs/>
                <w:sz w:val="18"/>
                <w:szCs w:val="18"/>
              </w:rPr>
            </w:pPr>
            <w:r w:rsidRPr="009A3684">
              <w:rPr>
                <w:rFonts w:ascii="AvenirNext LT Com Regular" w:hAnsi="AvenirNext LT Com Regular"/>
                <w:b/>
                <w:bCs/>
                <w:sz w:val="18"/>
                <w:szCs w:val="18"/>
              </w:rPr>
              <w:t>1-year</w:t>
            </w:r>
          </w:p>
          <w:p w14:paraId="484045F6" w14:textId="77777777" w:rsidR="007749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64C8D012" w14:textId="77777777" w:rsidR="00774984" w:rsidRPr="00CD1120" w:rsidRDefault="00774984" w:rsidP="009B04D3">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r>
      <w:tr w:rsidR="00F45941" w:rsidRPr="009A3684" w14:paraId="75C722B9" w14:textId="77777777" w:rsidTr="00542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vAlign w:val="bottom"/>
          </w:tcPr>
          <w:p w14:paraId="4DADFC1F" w14:textId="77777777" w:rsidR="00F45941" w:rsidRDefault="00F45941" w:rsidP="00F45941">
            <w:pPr>
              <w:rPr>
                <w:rFonts w:ascii="AvenirNext LT Com Regular" w:hAnsi="AvenirNext LT Com Regular"/>
                <w:b/>
                <w:bCs/>
                <w:sz w:val="18"/>
                <w:szCs w:val="18"/>
              </w:rPr>
            </w:pPr>
          </w:p>
          <w:p w14:paraId="62F3EA84" w14:textId="26AE14FE" w:rsidR="00F45941" w:rsidRDefault="00F45941" w:rsidP="00F45941">
            <w:pPr>
              <w:rPr>
                <w:rFonts w:ascii="AvenirNext LT Com Regular" w:hAnsi="AvenirNext LT Com Regular"/>
                <w:b/>
                <w:bCs/>
                <w:sz w:val="18"/>
                <w:szCs w:val="18"/>
              </w:rPr>
            </w:pPr>
            <w:r>
              <w:rPr>
                <w:rFonts w:ascii="AvenirNext LT Com Regular" w:hAnsi="AvenirNext LT Com Regular"/>
                <w:b/>
                <w:bCs/>
                <w:sz w:val="18"/>
                <w:szCs w:val="18"/>
              </w:rPr>
              <w:t>2070 Target Date Fund</w:t>
            </w:r>
            <w:r w:rsidRPr="00064696">
              <w:rPr>
                <w:rFonts w:ascii="AvenirNext LT Com Regular" w:hAnsi="AvenirNext LT Com Regular"/>
                <w:b/>
                <w:bCs/>
                <w:sz w:val="18"/>
                <w:szCs w:val="18"/>
                <w:vertAlign w:val="superscript"/>
              </w:rPr>
              <w:t>1</w:t>
            </w:r>
          </w:p>
        </w:tc>
        <w:tc>
          <w:tcPr>
            <w:tcW w:w="1620" w:type="dxa"/>
            <w:tcBorders>
              <w:top w:val="single" w:sz="4" w:space="0" w:color="auto"/>
            </w:tcBorders>
            <w:shd w:val="clear" w:color="auto" w:fill="auto"/>
            <w:vAlign w:val="bottom"/>
          </w:tcPr>
          <w:p w14:paraId="4278B5B3" w14:textId="116E3917" w:rsidR="00F45941" w:rsidRPr="007207F8" w:rsidRDefault="00F45941" w:rsidP="00F45941">
            <w:pPr>
              <w:ind w:left="72"/>
              <w:jc w:val="center"/>
              <w:rPr>
                <w:rFonts w:ascii="Calibri" w:hAnsi="Calibri" w:cs="Calibri"/>
                <w:color w:val="000000"/>
                <w:sz w:val="18"/>
                <w:szCs w:val="18"/>
              </w:rPr>
            </w:pPr>
            <w:r w:rsidRPr="007207F8">
              <w:rPr>
                <w:rFonts w:ascii="Calibri" w:hAnsi="Calibri" w:cs="Calibri"/>
                <w:color w:val="000000"/>
                <w:sz w:val="18"/>
                <w:szCs w:val="18"/>
              </w:rPr>
              <w:t>0.4</w:t>
            </w:r>
            <w:r>
              <w:rPr>
                <w:rFonts w:ascii="Calibri" w:hAnsi="Calibri" w:cs="Calibri"/>
                <w:color w:val="000000"/>
                <w:sz w:val="18"/>
                <w:szCs w:val="18"/>
              </w:rPr>
              <w:t>4/</w:t>
            </w:r>
            <w:r w:rsidRPr="007207F8">
              <w:rPr>
                <w:rFonts w:ascii="Calibri" w:hAnsi="Calibri" w:cs="Calibri"/>
                <w:color w:val="000000"/>
                <w:sz w:val="18"/>
                <w:szCs w:val="18"/>
              </w:rPr>
              <w:t>0.4</w:t>
            </w:r>
            <w:r>
              <w:rPr>
                <w:rFonts w:ascii="Calibri" w:hAnsi="Calibri" w:cs="Calibri"/>
                <w:color w:val="000000"/>
                <w:sz w:val="18"/>
                <w:szCs w:val="18"/>
              </w:rPr>
              <w:t>4</w:t>
            </w:r>
            <w:r w:rsidRPr="005802B6">
              <w:rPr>
                <w:rFonts w:ascii="AvenirNext LT Com Regular" w:hAnsi="AvenirNext LT Com Regular"/>
                <w:sz w:val="18"/>
                <w:szCs w:val="18"/>
                <w:vertAlign w:val="superscript"/>
              </w:rPr>
              <w:t>4</w:t>
            </w:r>
          </w:p>
        </w:tc>
        <w:tc>
          <w:tcPr>
            <w:tcW w:w="1260" w:type="dxa"/>
            <w:tcBorders>
              <w:top w:val="single" w:sz="4" w:space="0" w:color="auto"/>
            </w:tcBorders>
            <w:shd w:val="clear" w:color="auto" w:fill="auto"/>
            <w:vAlign w:val="bottom"/>
          </w:tcPr>
          <w:p w14:paraId="2BDF7583" w14:textId="57E8403C" w:rsidR="00F45941" w:rsidRDefault="00F45941" w:rsidP="00F95CA3">
            <w:pPr>
              <w:ind w:right="115" w:firstLine="141"/>
              <w:jc w:val="center"/>
              <w:rPr>
                <w:rFonts w:ascii="Calibri" w:hAnsi="Calibri" w:cs="Calibri"/>
                <w:color w:val="000000"/>
                <w:sz w:val="18"/>
                <w:szCs w:val="18"/>
              </w:rPr>
            </w:pPr>
            <w:r w:rsidRPr="00FE05E1">
              <w:rPr>
                <w:rFonts w:ascii="Calibri" w:hAnsi="Calibri" w:cs="Calibri"/>
                <w:color w:val="000000"/>
                <w:sz w:val="18"/>
                <w:szCs w:val="18"/>
              </w:rPr>
              <w:t>9.68</w:t>
            </w:r>
          </w:p>
        </w:tc>
        <w:tc>
          <w:tcPr>
            <w:tcW w:w="1260" w:type="dxa"/>
            <w:gridSpan w:val="2"/>
            <w:tcBorders>
              <w:top w:val="single" w:sz="4" w:space="0" w:color="auto"/>
            </w:tcBorders>
            <w:shd w:val="clear" w:color="auto" w:fill="auto"/>
            <w:vAlign w:val="bottom"/>
          </w:tcPr>
          <w:p w14:paraId="36ABE221" w14:textId="5B6791A2" w:rsidR="00F45941" w:rsidRPr="00C05BAC" w:rsidRDefault="00F45941" w:rsidP="00F45941">
            <w:pPr>
              <w:jc w:val="center"/>
              <w:rPr>
                <w:rFonts w:ascii="Calibri" w:hAnsi="Calibri" w:cs="Calibri"/>
                <w:sz w:val="18"/>
                <w:szCs w:val="18"/>
              </w:rPr>
            </w:pPr>
            <w:r w:rsidRPr="00FE05E1">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7B0EE706" w14:textId="653A6007" w:rsidR="00F45941" w:rsidRPr="00C05BAC" w:rsidRDefault="00F45941" w:rsidP="00F45941">
            <w:pPr>
              <w:jc w:val="center"/>
              <w:rPr>
                <w:rFonts w:ascii="Calibri" w:hAnsi="Calibri" w:cs="Calibri"/>
                <w:sz w:val="18"/>
                <w:szCs w:val="18"/>
              </w:rPr>
            </w:pPr>
            <w:r w:rsidRPr="00FE05E1">
              <w:rPr>
                <w:rFonts w:ascii="Calibri" w:hAnsi="Calibri" w:cs="Calibri"/>
                <w:color w:val="000000"/>
                <w:sz w:val="18"/>
                <w:szCs w:val="18"/>
              </w:rPr>
              <w:t>—</w:t>
            </w:r>
          </w:p>
        </w:tc>
        <w:tc>
          <w:tcPr>
            <w:tcW w:w="1080" w:type="dxa"/>
            <w:tcBorders>
              <w:top w:val="single" w:sz="4" w:space="0" w:color="auto"/>
            </w:tcBorders>
            <w:shd w:val="clear" w:color="auto" w:fill="auto"/>
            <w:vAlign w:val="bottom"/>
          </w:tcPr>
          <w:p w14:paraId="05C1C59F" w14:textId="3845929F" w:rsidR="00F45941" w:rsidRDefault="00F45941" w:rsidP="00F45941">
            <w:pPr>
              <w:jc w:val="center"/>
              <w:rPr>
                <w:rFonts w:ascii="Calibri" w:hAnsi="Calibri" w:cs="Calibri"/>
                <w:color w:val="000000"/>
                <w:sz w:val="18"/>
                <w:szCs w:val="18"/>
              </w:rPr>
            </w:pPr>
            <w:r w:rsidRPr="00FE05E1">
              <w:rPr>
                <w:rFonts w:ascii="Calibri" w:hAnsi="Calibri" w:cs="Calibri"/>
                <w:color w:val="000000"/>
                <w:sz w:val="18"/>
                <w:szCs w:val="18"/>
              </w:rPr>
              <w:t>—</w:t>
            </w:r>
          </w:p>
        </w:tc>
      </w:tr>
      <w:tr w:rsidR="00F45941" w:rsidRPr="009A3684" w14:paraId="1DA668FC"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59620FDB" w14:textId="77777777" w:rsidR="00F45941" w:rsidRDefault="00F45941" w:rsidP="00F45941">
            <w:pPr>
              <w:rPr>
                <w:rFonts w:ascii="AvenirNext LT Com Regular" w:hAnsi="AvenirNext LT Com Regular"/>
                <w:b/>
                <w:bCs/>
                <w:sz w:val="18"/>
                <w:szCs w:val="18"/>
              </w:rPr>
            </w:pPr>
          </w:p>
          <w:p w14:paraId="047E71EE" w14:textId="22071DF3" w:rsidR="00F45941" w:rsidRPr="009A3684" w:rsidRDefault="00F45941" w:rsidP="00F45941">
            <w:pPr>
              <w:rPr>
                <w:rFonts w:ascii="AvenirNext LT Com Regular" w:hAnsi="AvenirNext LT Com Regular"/>
                <w:b/>
                <w:bCs/>
                <w:sz w:val="18"/>
                <w:szCs w:val="18"/>
              </w:rPr>
            </w:pPr>
            <w:r>
              <w:rPr>
                <w:rFonts w:ascii="AvenirNext LT Com Regular" w:hAnsi="AvenirNext LT Com Regular"/>
                <w:b/>
                <w:bCs/>
                <w:sz w:val="18"/>
                <w:szCs w:val="18"/>
              </w:rPr>
              <w:t>2065 Target Date Fund</w:t>
            </w:r>
            <w:r>
              <w:rPr>
                <w:rFonts w:ascii="AvenirNext LT Com Regular" w:hAnsi="AvenirNext LT Com Regular"/>
                <w:b/>
                <w:bCs/>
                <w:sz w:val="18"/>
                <w:szCs w:val="18"/>
                <w:vertAlign w:val="superscript"/>
              </w:rPr>
              <w:t>2</w:t>
            </w:r>
          </w:p>
        </w:tc>
        <w:tc>
          <w:tcPr>
            <w:tcW w:w="1620" w:type="dxa"/>
            <w:tcBorders>
              <w:top w:val="single" w:sz="4" w:space="0" w:color="auto"/>
            </w:tcBorders>
            <w:shd w:val="clear" w:color="auto" w:fill="auto"/>
            <w:vAlign w:val="bottom"/>
          </w:tcPr>
          <w:p w14:paraId="01E56AB7" w14:textId="604C9A9C" w:rsidR="00F45941" w:rsidRPr="007207F8" w:rsidRDefault="00F45941" w:rsidP="00F45941">
            <w:pPr>
              <w:jc w:val="center"/>
              <w:rPr>
                <w:rFonts w:ascii="Calibri" w:hAnsi="Calibri"/>
                <w:color w:val="000000"/>
                <w:sz w:val="18"/>
                <w:szCs w:val="18"/>
              </w:rPr>
            </w:pPr>
            <w:r w:rsidRPr="00EC3C70">
              <w:rPr>
                <w:rFonts w:ascii="Calibri" w:hAnsi="Calibri" w:cs="Calibri"/>
                <w:color w:val="000000"/>
                <w:sz w:val="18"/>
                <w:szCs w:val="18"/>
              </w:rPr>
              <w:t>0.44/0.44</w:t>
            </w:r>
          </w:p>
        </w:tc>
        <w:tc>
          <w:tcPr>
            <w:tcW w:w="1260" w:type="dxa"/>
            <w:tcBorders>
              <w:top w:val="single" w:sz="4" w:space="0" w:color="auto"/>
            </w:tcBorders>
            <w:shd w:val="clear" w:color="auto" w:fill="auto"/>
            <w:vAlign w:val="bottom"/>
          </w:tcPr>
          <w:p w14:paraId="593BAB3F" w14:textId="6B1228D9" w:rsidR="00F45941" w:rsidRPr="00917E9F" w:rsidRDefault="00F45941" w:rsidP="00F45941">
            <w:pPr>
              <w:ind w:right="360"/>
              <w:jc w:val="right"/>
              <w:rPr>
                <w:rFonts w:ascii="Calibri" w:hAnsi="Calibri" w:cs="Calibri"/>
                <w:color w:val="000000"/>
                <w:sz w:val="18"/>
                <w:szCs w:val="18"/>
              </w:rPr>
            </w:pPr>
            <w:r w:rsidRPr="00FE05E1">
              <w:rPr>
                <w:rFonts w:ascii="Calibri" w:hAnsi="Calibri" w:cs="Calibri"/>
                <w:color w:val="000000"/>
                <w:sz w:val="18"/>
                <w:szCs w:val="18"/>
              </w:rPr>
              <w:t>14.98</w:t>
            </w:r>
          </w:p>
        </w:tc>
        <w:tc>
          <w:tcPr>
            <w:tcW w:w="1260" w:type="dxa"/>
            <w:gridSpan w:val="2"/>
            <w:tcBorders>
              <w:top w:val="single" w:sz="4" w:space="0" w:color="auto"/>
            </w:tcBorders>
            <w:shd w:val="clear" w:color="auto" w:fill="auto"/>
            <w:vAlign w:val="bottom"/>
          </w:tcPr>
          <w:p w14:paraId="612575A4" w14:textId="0D9D5E54" w:rsidR="00F45941" w:rsidRPr="00917E9F" w:rsidRDefault="00F45941" w:rsidP="00F45941">
            <w:pPr>
              <w:jc w:val="center"/>
              <w:rPr>
                <w:rFonts w:ascii="Calibri" w:hAnsi="Calibri" w:cs="Calibri"/>
                <w:sz w:val="18"/>
                <w:szCs w:val="18"/>
              </w:rPr>
            </w:pPr>
            <w:r w:rsidRPr="00FE05E1">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751EF8AE" w14:textId="37B9B797" w:rsidR="00F45941" w:rsidRPr="00917E9F" w:rsidRDefault="00F45941" w:rsidP="00F45941">
            <w:pPr>
              <w:jc w:val="center"/>
              <w:rPr>
                <w:rFonts w:ascii="Calibri" w:hAnsi="Calibri" w:cs="Calibri"/>
                <w:b/>
                <w:bCs/>
                <w:sz w:val="18"/>
                <w:szCs w:val="18"/>
              </w:rPr>
            </w:pPr>
            <w:r w:rsidRPr="00FE05E1">
              <w:rPr>
                <w:rFonts w:ascii="Calibri" w:hAnsi="Calibri" w:cs="Calibri"/>
                <w:color w:val="000000"/>
                <w:sz w:val="18"/>
                <w:szCs w:val="18"/>
              </w:rPr>
              <w:t>—</w:t>
            </w:r>
          </w:p>
        </w:tc>
        <w:tc>
          <w:tcPr>
            <w:tcW w:w="1080" w:type="dxa"/>
            <w:tcBorders>
              <w:top w:val="single" w:sz="4" w:space="0" w:color="auto"/>
            </w:tcBorders>
            <w:shd w:val="clear" w:color="auto" w:fill="auto"/>
            <w:vAlign w:val="bottom"/>
          </w:tcPr>
          <w:p w14:paraId="40371ED3" w14:textId="1ECAF997" w:rsidR="00F45941" w:rsidRPr="00917E9F" w:rsidRDefault="00F45941" w:rsidP="00F45941">
            <w:pPr>
              <w:ind w:right="216"/>
              <w:jc w:val="right"/>
              <w:rPr>
                <w:rFonts w:ascii="Calibri" w:hAnsi="Calibri"/>
                <w:color w:val="000000"/>
                <w:sz w:val="18"/>
                <w:szCs w:val="18"/>
              </w:rPr>
            </w:pPr>
            <w:r w:rsidRPr="00FE05E1">
              <w:rPr>
                <w:rFonts w:ascii="Calibri" w:hAnsi="Calibri" w:cs="Calibri"/>
                <w:color w:val="000000"/>
                <w:sz w:val="18"/>
                <w:szCs w:val="18"/>
              </w:rPr>
              <w:t>15.61</w:t>
            </w:r>
          </w:p>
        </w:tc>
      </w:tr>
      <w:tr w:rsidR="00F45941" w:rsidRPr="009A3684" w14:paraId="654E7D90"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65503D9D" w14:textId="77777777" w:rsidR="00F45941" w:rsidRDefault="00F45941" w:rsidP="00F45941">
            <w:pPr>
              <w:rPr>
                <w:rFonts w:ascii="AvenirNext LT Com Regular" w:hAnsi="AvenirNext LT Com Regular"/>
                <w:b/>
                <w:bCs/>
                <w:sz w:val="18"/>
                <w:szCs w:val="18"/>
              </w:rPr>
            </w:pPr>
          </w:p>
          <w:p w14:paraId="35BBAC7F" w14:textId="5258A260" w:rsidR="00F45941" w:rsidRPr="009A3684" w:rsidRDefault="00F45941" w:rsidP="00F45941">
            <w:pPr>
              <w:rPr>
                <w:rFonts w:ascii="AvenirNext LT Com Regular" w:hAnsi="AvenirNext LT Com Regular"/>
                <w:b/>
                <w:bCs/>
                <w:sz w:val="18"/>
                <w:szCs w:val="18"/>
              </w:rPr>
            </w:pPr>
            <w:r>
              <w:rPr>
                <w:rFonts w:ascii="AvenirNext LT Com Regular" w:hAnsi="AvenirNext LT Com Regular"/>
                <w:b/>
                <w:bCs/>
                <w:sz w:val="18"/>
                <w:szCs w:val="18"/>
              </w:rPr>
              <w:t>2060 Target Date Fund</w:t>
            </w:r>
            <w:r>
              <w:rPr>
                <w:rFonts w:ascii="AvenirNext LT Com Regular" w:hAnsi="AvenirNext LT Com Regular"/>
                <w:b/>
                <w:bCs/>
                <w:sz w:val="18"/>
                <w:szCs w:val="18"/>
                <w:vertAlign w:val="superscript"/>
              </w:rPr>
              <w:t>3</w:t>
            </w:r>
          </w:p>
        </w:tc>
        <w:tc>
          <w:tcPr>
            <w:tcW w:w="1620" w:type="dxa"/>
            <w:tcBorders>
              <w:top w:val="single" w:sz="4" w:space="0" w:color="auto"/>
            </w:tcBorders>
            <w:shd w:val="clear" w:color="auto" w:fill="auto"/>
            <w:vAlign w:val="bottom"/>
          </w:tcPr>
          <w:p w14:paraId="7BD56072" w14:textId="082E5ECA" w:rsidR="00F45941" w:rsidRPr="007207F8" w:rsidRDefault="00F45941" w:rsidP="00F45941">
            <w:pPr>
              <w:jc w:val="center"/>
              <w:rPr>
                <w:rFonts w:ascii="Calibri" w:hAnsi="Calibri" w:cs="Calibri"/>
                <w:bCs/>
                <w:sz w:val="18"/>
                <w:szCs w:val="18"/>
              </w:rPr>
            </w:pPr>
            <w:r w:rsidRPr="00EC3C70">
              <w:rPr>
                <w:rFonts w:ascii="Calibri" w:hAnsi="Calibri" w:cs="Calibri"/>
                <w:color w:val="000000"/>
                <w:sz w:val="18"/>
                <w:szCs w:val="18"/>
              </w:rPr>
              <w:t>0.44/0.44</w:t>
            </w:r>
          </w:p>
        </w:tc>
        <w:tc>
          <w:tcPr>
            <w:tcW w:w="1260" w:type="dxa"/>
            <w:tcBorders>
              <w:top w:val="single" w:sz="4" w:space="0" w:color="auto"/>
            </w:tcBorders>
            <w:shd w:val="clear" w:color="auto" w:fill="auto"/>
            <w:vAlign w:val="bottom"/>
          </w:tcPr>
          <w:p w14:paraId="43E1ED39" w14:textId="255924BB" w:rsidR="00F45941" w:rsidRPr="00917E9F" w:rsidRDefault="00F45941" w:rsidP="00F45941">
            <w:pPr>
              <w:ind w:right="360"/>
              <w:jc w:val="right"/>
              <w:rPr>
                <w:rFonts w:ascii="Calibri" w:hAnsi="Calibri" w:cs="Calibri"/>
                <w:color w:val="000000"/>
                <w:sz w:val="18"/>
                <w:szCs w:val="18"/>
              </w:rPr>
            </w:pPr>
            <w:r w:rsidRPr="00FE05E1">
              <w:rPr>
                <w:rFonts w:ascii="Calibri" w:hAnsi="Calibri" w:cs="Calibri"/>
                <w:color w:val="000000"/>
                <w:sz w:val="18"/>
                <w:szCs w:val="18"/>
              </w:rPr>
              <w:t>9.50</w:t>
            </w:r>
          </w:p>
        </w:tc>
        <w:tc>
          <w:tcPr>
            <w:tcW w:w="1260" w:type="dxa"/>
            <w:gridSpan w:val="2"/>
            <w:tcBorders>
              <w:top w:val="single" w:sz="4" w:space="0" w:color="auto"/>
            </w:tcBorders>
            <w:shd w:val="clear" w:color="auto" w:fill="auto"/>
            <w:vAlign w:val="bottom"/>
          </w:tcPr>
          <w:p w14:paraId="4D568EA1" w14:textId="0880C6AD" w:rsidR="00F45941" w:rsidRPr="00917E9F" w:rsidRDefault="00F45941" w:rsidP="00F45941">
            <w:pPr>
              <w:jc w:val="center"/>
              <w:rPr>
                <w:rFonts w:ascii="Calibri" w:hAnsi="Calibri" w:cs="Calibri"/>
                <w:sz w:val="18"/>
                <w:szCs w:val="18"/>
              </w:rPr>
            </w:pPr>
            <w:r w:rsidRPr="00FE05E1">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0CAA980C" w14:textId="2B7BAB3A" w:rsidR="00F45941" w:rsidRPr="00917E9F" w:rsidRDefault="00F45941" w:rsidP="00F45941">
            <w:pPr>
              <w:jc w:val="center"/>
              <w:rPr>
                <w:rFonts w:ascii="Calibri" w:hAnsi="Calibri" w:cs="Calibri"/>
                <w:color w:val="000000"/>
                <w:sz w:val="18"/>
                <w:szCs w:val="18"/>
              </w:rPr>
            </w:pPr>
            <w:r w:rsidRPr="00FE05E1">
              <w:rPr>
                <w:rFonts w:ascii="Calibri" w:hAnsi="Calibri" w:cs="Calibri"/>
                <w:color w:val="000000"/>
                <w:sz w:val="18"/>
                <w:szCs w:val="18"/>
              </w:rPr>
              <w:t>9.54</w:t>
            </w:r>
          </w:p>
        </w:tc>
        <w:tc>
          <w:tcPr>
            <w:tcW w:w="1080" w:type="dxa"/>
            <w:tcBorders>
              <w:top w:val="single" w:sz="4" w:space="0" w:color="auto"/>
            </w:tcBorders>
            <w:shd w:val="clear" w:color="auto" w:fill="auto"/>
            <w:vAlign w:val="bottom"/>
          </w:tcPr>
          <w:p w14:paraId="0797CADF" w14:textId="25ACDCCF" w:rsidR="00F45941" w:rsidRPr="00917E9F" w:rsidRDefault="00F45941" w:rsidP="00F45941">
            <w:pPr>
              <w:ind w:right="216"/>
              <w:jc w:val="right"/>
              <w:rPr>
                <w:rFonts w:ascii="Calibri" w:hAnsi="Calibri"/>
                <w:color w:val="000000"/>
                <w:sz w:val="18"/>
                <w:szCs w:val="18"/>
              </w:rPr>
            </w:pPr>
            <w:r w:rsidRPr="00FE05E1">
              <w:rPr>
                <w:rFonts w:ascii="Calibri" w:hAnsi="Calibri" w:cs="Calibri"/>
                <w:color w:val="000000"/>
                <w:sz w:val="18"/>
                <w:szCs w:val="18"/>
              </w:rPr>
              <w:t>15.64</w:t>
            </w:r>
          </w:p>
        </w:tc>
      </w:tr>
      <w:tr w:rsidR="00F45941" w:rsidRPr="009A3684" w14:paraId="676772F6"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2340" w:type="dxa"/>
            <w:tcBorders>
              <w:top w:val="single" w:sz="4" w:space="0" w:color="auto"/>
            </w:tcBorders>
            <w:shd w:val="clear" w:color="auto" w:fill="auto"/>
          </w:tcPr>
          <w:p w14:paraId="0F33F221" w14:textId="77777777" w:rsidR="00F45941" w:rsidRDefault="00F45941" w:rsidP="00F45941">
            <w:pPr>
              <w:rPr>
                <w:rFonts w:ascii="AvenirNext LT Com Regular" w:hAnsi="AvenirNext LT Com Regular"/>
                <w:b/>
                <w:bCs/>
                <w:sz w:val="18"/>
                <w:szCs w:val="18"/>
              </w:rPr>
            </w:pPr>
          </w:p>
          <w:p w14:paraId="56DC9648"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2055 Target Date Fund</w:t>
            </w:r>
          </w:p>
        </w:tc>
        <w:tc>
          <w:tcPr>
            <w:tcW w:w="1620" w:type="dxa"/>
            <w:tcBorders>
              <w:top w:val="single" w:sz="4" w:space="0" w:color="auto"/>
            </w:tcBorders>
            <w:shd w:val="clear" w:color="auto" w:fill="auto"/>
            <w:vAlign w:val="bottom"/>
          </w:tcPr>
          <w:p w14:paraId="677E2E22" w14:textId="50CD77E1" w:rsidR="00F45941" w:rsidRPr="007207F8" w:rsidRDefault="00F45941" w:rsidP="00F45941">
            <w:pPr>
              <w:jc w:val="center"/>
              <w:rPr>
                <w:rFonts w:ascii="Calibri" w:hAnsi="Calibri" w:cs="Calibri"/>
                <w:bCs/>
                <w:sz w:val="18"/>
                <w:szCs w:val="18"/>
              </w:rPr>
            </w:pPr>
            <w:r w:rsidRPr="00EC3C70">
              <w:rPr>
                <w:rFonts w:ascii="Calibri" w:hAnsi="Calibri" w:cs="Calibri"/>
                <w:color w:val="000000"/>
                <w:sz w:val="18"/>
                <w:szCs w:val="18"/>
              </w:rPr>
              <w:t>0.44/0.44</w:t>
            </w:r>
          </w:p>
        </w:tc>
        <w:tc>
          <w:tcPr>
            <w:tcW w:w="1260" w:type="dxa"/>
            <w:tcBorders>
              <w:top w:val="single" w:sz="4" w:space="0" w:color="auto"/>
            </w:tcBorders>
            <w:shd w:val="clear" w:color="auto" w:fill="auto"/>
            <w:vAlign w:val="bottom"/>
          </w:tcPr>
          <w:p w14:paraId="6EBCB05B" w14:textId="4EF224C0" w:rsidR="00F45941" w:rsidRPr="00917E9F" w:rsidRDefault="00F45941" w:rsidP="00F45941">
            <w:pPr>
              <w:ind w:right="360"/>
              <w:jc w:val="right"/>
              <w:rPr>
                <w:rFonts w:ascii="Calibri" w:hAnsi="Calibri" w:cs="Calibri"/>
                <w:color w:val="000000"/>
                <w:sz w:val="18"/>
                <w:szCs w:val="18"/>
              </w:rPr>
            </w:pPr>
            <w:r w:rsidRPr="00FE05E1">
              <w:rPr>
                <w:rFonts w:ascii="Calibri" w:hAnsi="Calibri" w:cs="Calibri"/>
                <w:color w:val="000000"/>
                <w:sz w:val="18"/>
                <w:szCs w:val="18"/>
              </w:rPr>
              <w:t>10.51</w:t>
            </w:r>
          </w:p>
        </w:tc>
        <w:tc>
          <w:tcPr>
            <w:tcW w:w="1260" w:type="dxa"/>
            <w:gridSpan w:val="2"/>
            <w:tcBorders>
              <w:top w:val="single" w:sz="4" w:space="0" w:color="auto"/>
            </w:tcBorders>
            <w:shd w:val="clear" w:color="auto" w:fill="auto"/>
            <w:vAlign w:val="bottom"/>
          </w:tcPr>
          <w:p w14:paraId="57C68360" w14:textId="41FC0BA2" w:rsidR="00F45941" w:rsidRPr="00917E9F" w:rsidRDefault="00F45941" w:rsidP="00F45941">
            <w:pPr>
              <w:jc w:val="center"/>
              <w:rPr>
                <w:rFonts w:ascii="Calibri" w:hAnsi="Calibri" w:cs="Calibri"/>
                <w:color w:val="000000"/>
                <w:sz w:val="18"/>
                <w:szCs w:val="18"/>
              </w:rPr>
            </w:pPr>
            <w:r w:rsidRPr="00FE05E1">
              <w:rPr>
                <w:rFonts w:ascii="Calibri" w:hAnsi="Calibri" w:cs="Calibri"/>
                <w:color w:val="000000"/>
                <w:sz w:val="18"/>
                <w:szCs w:val="18"/>
              </w:rPr>
              <w:t>9.52</w:t>
            </w:r>
          </w:p>
        </w:tc>
        <w:tc>
          <w:tcPr>
            <w:tcW w:w="1260" w:type="dxa"/>
            <w:tcBorders>
              <w:top w:val="single" w:sz="4" w:space="0" w:color="auto"/>
            </w:tcBorders>
            <w:shd w:val="clear" w:color="auto" w:fill="auto"/>
            <w:vAlign w:val="bottom"/>
          </w:tcPr>
          <w:p w14:paraId="75AADE80" w14:textId="128FD92A" w:rsidR="00F45941" w:rsidRPr="00917E9F" w:rsidRDefault="00F45941" w:rsidP="00F45941">
            <w:pPr>
              <w:jc w:val="center"/>
              <w:rPr>
                <w:rFonts w:ascii="Calibri" w:hAnsi="Calibri" w:cs="Calibri"/>
                <w:color w:val="000000"/>
                <w:sz w:val="18"/>
                <w:szCs w:val="18"/>
              </w:rPr>
            </w:pPr>
            <w:r w:rsidRPr="00FE05E1">
              <w:rPr>
                <w:rFonts w:ascii="Calibri" w:hAnsi="Calibri" w:cs="Calibri"/>
                <w:color w:val="000000"/>
                <w:sz w:val="18"/>
                <w:szCs w:val="18"/>
              </w:rPr>
              <w:t>9.56</w:t>
            </w:r>
          </w:p>
        </w:tc>
        <w:tc>
          <w:tcPr>
            <w:tcW w:w="1080" w:type="dxa"/>
            <w:tcBorders>
              <w:top w:val="single" w:sz="4" w:space="0" w:color="auto"/>
            </w:tcBorders>
            <w:shd w:val="clear" w:color="auto" w:fill="auto"/>
            <w:vAlign w:val="bottom"/>
          </w:tcPr>
          <w:p w14:paraId="3726D288" w14:textId="72B284E5" w:rsidR="00F45941" w:rsidRPr="00917E9F" w:rsidRDefault="00F45941" w:rsidP="00F45941">
            <w:pPr>
              <w:ind w:right="216"/>
              <w:jc w:val="right"/>
              <w:rPr>
                <w:rFonts w:ascii="Calibri" w:hAnsi="Calibri"/>
                <w:color w:val="000000"/>
                <w:sz w:val="18"/>
                <w:szCs w:val="18"/>
              </w:rPr>
            </w:pPr>
            <w:r w:rsidRPr="00FE05E1">
              <w:rPr>
                <w:rFonts w:ascii="Calibri" w:hAnsi="Calibri" w:cs="Calibri"/>
                <w:color w:val="000000"/>
                <w:sz w:val="18"/>
                <w:szCs w:val="18"/>
              </w:rPr>
              <w:t>15.51</w:t>
            </w:r>
          </w:p>
        </w:tc>
      </w:tr>
      <w:tr w:rsidR="00F45941" w:rsidRPr="009A3684" w14:paraId="09EEB261"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2340" w:type="dxa"/>
            <w:shd w:val="clear" w:color="auto" w:fill="auto"/>
          </w:tcPr>
          <w:p w14:paraId="06B2331E" w14:textId="77777777" w:rsidR="00F45941" w:rsidRDefault="00F45941" w:rsidP="00F45941">
            <w:pPr>
              <w:rPr>
                <w:rFonts w:ascii="AvenirNext LT Com Regular" w:hAnsi="AvenirNext LT Com Regular"/>
                <w:b/>
                <w:bCs/>
                <w:sz w:val="18"/>
                <w:szCs w:val="18"/>
              </w:rPr>
            </w:pPr>
          </w:p>
          <w:p w14:paraId="7D5FC103"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2050 Target Date Fund</w:t>
            </w:r>
          </w:p>
        </w:tc>
        <w:tc>
          <w:tcPr>
            <w:tcW w:w="1620" w:type="dxa"/>
            <w:shd w:val="clear" w:color="auto" w:fill="auto"/>
            <w:vAlign w:val="bottom"/>
          </w:tcPr>
          <w:p w14:paraId="5D7C9C5B" w14:textId="532FF0A2" w:rsidR="00F45941" w:rsidRPr="007207F8" w:rsidRDefault="00F45941" w:rsidP="00F45941">
            <w:pPr>
              <w:jc w:val="center"/>
              <w:rPr>
                <w:rFonts w:ascii="Calibri" w:hAnsi="Calibri" w:cs="Calibri"/>
                <w:bCs/>
                <w:sz w:val="18"/>
                <w:szCs w:val="18"/>
              </w:rPr>
            </w:pPr>
            <w:r w:rsidRPr="00EC3C70">
              <w:rPr>
                <w:rFonts w:ascii="Calibri" w:hAnsi="Calibri" w:cs="Calibri"/>
                <w:color w:val="000000"/>
                <w:sz w:val="18"/>
                <w:szCs w:val="18"/>
              </w:rPr>
              <w:t>0.42/0.42</w:t>
            </w:r>
          </w:p>
        </w:tc>
        <w:tc>
          <w:tcPr>
            <w:tcW w:w="1260" w:type="dxa"/>
            <w:shd w:val="clear" w:color="auto" w:fill="auto"/>
            <w:vAlign w:val="bottom"/>
          </w:tcPr>
          <w:p w14:paraId="10872A1A" w14:textId="3F7F44BD" w:rsidR="00F45941" w:rsidRPr="00917E9F" w:rsidRDefault="00F45941" w:rsidP="00F45941">
            <w:pPr>
              <w:ind w:left="72" w:right="360"/>
              <w:jc w:val="right"/>
              <w:rPr>
                <w:rFonts w:ascii="Calibri" w:hAnsi="Calibri" w:cs="Calibri"/>
                <w:color w:val="000000"/>
                <w:sz w:val="18"/>
                <w:szCs w:val="18"/>
              </w:rPr>
            </w:pPr>
            <w:r w:rsidRPr="00FE05E1">
              <w:rPr>
                <w:rFonts w:ascii="Calibri" w:hAnsi="Calibri" w:cs="Calibri"/>
                <w:color w:val="000000"/>
                <w:sz w:val="18"/>
                <w:szCs w:val="18"/>
              </w:rPr>
              <w:t>8.11</w:t>
            </w:r>
          </w:p>
        </w:tc>
        <w:tc>
          <w:tcPr>
            <w:tcW w:w="1260" w:type="dxa"/>
            <w:gridSpan w:val="2"/>
            <w:shd w:val="clear" w:color="auto" w:fill="auto"/>
            <w:vAlign w:val="bottom"/>
          </w:tcPr>
          <w:p w14:paraId="2C66CF29" w14:textId="237DCC00" w:rsidR="00F45941" w:rsidRPr="00917E9F" w:rsidRDefault="00F45941" w:rsidP="00F45941">
            <w:pPr>
              <w:jc w:val="center"/>
              <w:rPr>
                <w:rFonts w:ascii="Calibri" w:hAnsi="Calibri" w:cs="Calibri"/>
                <w:color w:val="000000"/>
                <w:sz w:val="18"/>
                <w:szCs w:val="18"/>
              </w:rPr>
            </w:pPr>
            <w:r w:rsidRPr="00FE05E1">
              <w:rPr>
                <w:rFonts w:ascii="Calibri" w:hAnsi="Calibri" w:cs="Calibri"/>
                <w:color w:val="000000"/>
                <w:sz w:val="18"/>
                <w:szCs w:val="18"/>
              </w:rPr>
              <w:t>9.53</w:t>
            </w:r>
          </w:p>
        </w:tc>
        <w:tc>
          <w:tcPr>
            <w:tcW w:w="1260" w:type="dxa"/>
            <w:shd w:val="clear" w:color="auto" w:fill="auto"/>
            <w:vAlign w:val="bottom"/>
          </w:tcPr>
          <w:p w14:paraId="7F2615B5" w14:textId="44027DBB" w:rsidR="00F45941" w:rsidRPr="00917E9F" w:rsidRDefault="00F45941" w:rsidP="00F45941">
            <w:pPr>
              <w:jc w:val="center"/>
              <w:rPr>
                <w:rFonts w:ascii="Calibri" w:hAnsi="Calibri" w:cs="Calibri"/>
                <w:color w:val="000000"/>
                <w:sz w:val="18"/>
                <w:szCs w:val="18"/>
              </w:rPr>
            </w:pPr>
            <w:r w:rsidRPr="00FE05E1">
              <w:rPr>
                <w:rFonts w:ascii="Calibri" w:hAnsi="Calibri" w:cs="Calibri"/>
                <w:color w:val="000000"/>
                <w:sz w:val="18"/>
                <w:szCs w:val="18"/>
              </w:rPr>
              <w:t>9.58</w:t>
            </w:r>
          </w:p>
        </w:tc>
        <w:tc>
          <w:tcPr>
            <w:tcW w:w="1080" w:type="dxa"/>
            <w:shd w:val="clear" w:color="auto" w:fill="auto"/>
            <w:vAlign w:val="bottom"/>
          </w:tcPr>
          <w:p w14:paraId="731BBB55" w14:textId="0B2690EA" w:rsidR="00F45941" w:rsidRPr="00917E9F" w:rsidRDefault="00F45941" w:rsidP="00F45941">
            <w:pPr>
              <w:ind w:right="216"/>
              <w:jc w:val="right"/>
              <w:rPr>
                <w:rFonts w:ascii="Calibri" w:hAnsi="Calibri"/>
                <w:color w:val="000000"/>
                <w:sz w:val="18"/>
                <w:szCs w:val="18"/>
              </w:rPr>
            </w:pPr>
            <w:r w:rsidRPr="00FE05E1">
              <w:rPr>
                <w:rFonts w:ascii="Calibri" w:hAnsi="Calibri" w:cs="Calibri"/>
                <w:color w:val="000000"/>
                <w:sz w:val="18"/>
                <w:szCs w:val="18"/>
              </w:rPr>
              <w:t>15.37</w:t>
            </w:r>
          </w:p>
        </w:tc>
      </w:tr>
      <w:tr w:rsidR="00F45941" w:rsidRPr="009A3684" w14:paraId="24753377"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253DE884" w14:textId="77777777" w:rsidR="00F45941" w:rsidRDefault="00F45941" w:rsidP="00F45941">
            <w:pPr>
              <w:rPr>
                <w:rFonts w:ascii="AvenirNext LT Com Regular" w:hAnsi="AvenirNext LT Com Regular"/>
                <w:b/>
                <w:bCs/>
                <w:sz w:val="18"/>
                <w:szCs w:val="18"/>
              </w:rPr>
            </w:pPr>
          </w:p>
          <w:p w14:paraId="530DC90C"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2045 Target Date Fund</w:t>
            </w:r>
          </w:p>
        </w:tc>
        <w:tc>
          <w:tcPr>
            <w:tcW w:w="1620" w:type="dxa"/>
            <w:shd w:val="clear" w:color="auto" w:fill="auto"/>
            <w:vAlign w:val="bottom"/>
          </w:tcPr>
          <w:p w14:paraId="52E6BAEF" w14:textId="3B0377E9" w:rsidR="00F45941" w:rsidRPr="007207F8" w:rsidRDefault="00F45941" w:rsidP="00F45941">
            <w:pPr>
              <w:jc w:val="center"/>
              <w:rPr>
                <w:rFonts w:ascii="Calibri" w:hAnsi="Calibri" w:cs="Calibri"/>
                <w:bCs/>
                <w:sz w:val="18"/>
                <w:szCs w:val="18"/>
              </w:rPr>
            </w:pPr>
            <w:r w:rsidRPr="00EC3C70">
              <w:rPr>
                <w:rFonts w:ascii="Calibri" w:hAnsi="Calibri" w:cs="Calibri"/>
                <w:color w:val="000000"/>
                <w:sz w:val="18"/>
                <w:szCs w:val="18"/>
              </w:rPr>
              <w:t>0.42/0.42</w:t>
            </w:r>
          </w:p>
        </w:tc>
        <w:tc>
          <w:tcPr>
            <w:tcW w:w="1260" w:type="dxa"/>
            <w:shd w:val="clear" w:color="auto" w:fill="auto"/>
            <w:vAlign w:val="bottom"/>
          </w:tcPr>
          <w:p w14:paraId="789E3A0A" w14:textId="3FD48D57" w:rsidR="00F45941" w:rsidRPr="00917E9F" w:rsidRDefault="00F45941" w:rsidP="00F45941">
            <w:pPr>
              <w:ind w:left="72" w:right="360"/>
              <w:jc w:val="right"/>
              <w:rPr>
                <w:rFonts w:ascii="Calibri" w:hAnsi="Calibri" w:cs="Calibri"/>
                <w:color w:val="000000"/>
                <w:sz w:val="18"/>
                <w:szCs w:val="18"/>
              </w:rPr>
            </w:pPr>
            <w:r w:rsidRPr="00FE05E1">
              <w:rPr>
                <w:rFonts w:ascii="Calibri" w:hAnsi="Calibri" w:cs="Calibri"/>
                <w:color w:val="000000"/>
                <w:sz w:val="18"/>
                <w:szCs w:val="18"/>
              </w:rPr>
              <w:t>8.07</w:t>
            </w:r>
          </w:p>
        </w:tc>
        <w:tc>
          <w:tcPr>
            <w:tcW w:w="1260" w:type="dxa"/>
            <w:gridSpan w:val="2"/>
            <w:shd w:val="clear" w:color="auto" w:fill="auto"/>
            <w:vAlign w:val="bottom"/>
          </w:tcPr>
          <w:p w14:paraId="69257BF4" w14:textId="082D5359" w:rsidR="00F45941" w:rsidRPr="00917E9F" w:rsidRDefault="00F45941" w:rsidP="00F45941">
            <w:pPr>
              <w:jc w:val="center"/>
              <w:rPr>
                <w:rFonts w:ascii="Calibri" w:hAnsi="Calibri" w:cs="Calibri"/>
                <w:color w:val="000000"/>
                <w:sz w:val="18"/>
                <w:szCs w:val="18"/>
              </w:rPr>
            </w:pPr>
            <w:r w:rsidRPr="00FE05E1">
              <w:rPr>
                <w:rFonts w:ascii="Calibri" w:hAnsi="Calibri" w:cs="Calibri"/>
                <w:color w:val="000000"/>
                <w:sz w:val="18"/>
                <w:szCs w:val="18"/>
              </w:rPr>
              <w:t>9.47</w:t>
            </w:r>
          </w:p>
        </w:tc>
        <w:tc>
          <w:tcPr>
            <w:tcW w:w="1260" w:type="dxa"/>
            <w:shd w:val="clear" w:color="auto" w:fill="auto"/>
            <w:vAlign w:val="bottom"/>
          </w:tcPr>
          <w:p w14:paraId="5E113640" w14:textId="20FF396C" w:rsidR="00F45941" w:rsidRPr="00917E9F" w:rsidRDefault="00F45941" w:rsidP="00F45941">
            <w:pPr>
              <w:jc w:val="center"/>
              <w:rPr>
                <w:rFonts w:ascii="Calibri" w:hAnsi="Calibri" w:cs="Calibri"/>
                <w:color w:val="000000"/>
                <w:sz w:val="18"/>
                <w:szCs w:val="18"/>
              </w:rPr>
            </w:pPr>
            <w:r w:rsidRPr="00FE05E1">
              <w:rPr>
                <w:rFonts w:ascii="Calibri" w:hAnsi="Calibri" w:cs="Calibri"/>
                <w:color w:val="000000"/>
                <w:sz w:val="18"/>
                <w:szCs w:val="18"/>
              </w:rPr>
              <w:t>9.55</w:t>
            </w:r>
          </w:p>
        </w:tc>
        <w:tc>
          <w:tcPr>
            <w:tcW w:w="1080" w:type="dxa"/>
            <w:shd w:val="clear" w:color="auto" w:fill="auto"/>
            <w:vAlign w:val="bottom"/>
          </w:tcPr>
          <w:p w14:paraId="555B23B1" w14:textId="1F5C7CBC" w:rsidR="00F45941" w:rsidRPr="00917E9F" w:rsidRDefault="00F45941" w:rsidP="00F45941">
            <w:pPr>
              <w:ind w:right="216"/>
              <w:jc w:val="right"/>
              <w:rPr>
                <w:rFonts w:ascii="Calibri" w:hAnsi="Calibri"/>
                <w:color w:val="000000"/>
                <w:sz w:val="18"/>
                <w:szCs w:val="18"/>
              </w:rPr>
            </w:pPr>
            <w:r w:rsidRPr="00FE05E1">
              <w:rPr>
                <w:rFonts w:ascii="Calibri" w:hAnsi="Calibri" w:cs="Calibri"/>
                <w:color w:val="000000"/>
                <w:sz w:val="18"/>
                <w:szCs w:val="18"/>
              </w:rPr>
              <w:t>15.15</w:t>
            </w:r>
          </w:p>
        </w:tc>
      </w:tr>
      <w:tr w:rsidR="00F45941" w:rsidRPr="009A3684" w14:paraId="07E401A6"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3F4420DD" w14:textId="77777777" w:rsidR="00F45941" w:rsidRDefault="00F45941" w:rsidP="00F45941">
            <w:pPr>
              <w:rPr>
                <w:rFonts w:ascii="AvenirNext LT Com Regular" w:hAnsi="AvenirNext LT Com Regular"/>
                <w:b/>
                <w:bCs/>
                <w:sz w:val="18"/>
                <w:szCs w:val="18"/>
              </w:rPr>
            </w:pPr>
          </w:p>
          <w:p w14:paraId="33ADA6D0"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2040 Target Date Fund</w:t>
            </w:r>
          </w:p>
        </w:tc>
        <w:tc>
          <w:tcPr>
            <w:tcW w:w="1620" w:type="dxa"/>
            <w:shd w:val="clear" w:color="auto" w:fill="auto"/>
            <w:vAlign w:val="bottom"/>
          </w:tcPr>
          <w:p w14:paraId="27E53BF3" w14:textId="75C556E9" w:rsidR="00F45941" w:rsidRPr="007207F8" w:rsidRDefault="00F45941" w:rsidP="00F45941">
            <w:pPr>
              <w:jc w:val="center"/>
              <w:rPr>
                <w:rFonts w:ascii="Calibri" w:hAnsi="Calibri" w:cs="Calibri"/>
                <w:bCs/>
                <w:sz w:val="18"/>
                <w:szCs w:val="18"/>
              </w:rPr>
            </w:pPr>
            <w:r w:rsidRPr="00EC3C70">
              <w:rPr>
                <w:rFonts w:ascii="Calibri" w:hAnsi="Calibri" w:cs="Calibri"/>
                <w:color w:val="000000"/>
                <w:sz w:val="18"/>
                <w:szCs w:val="18"/>
              </w:rPr>
              <w:t>0.41/0.41</w:t>
            </w:r>
          </w:p>
        </w:tc>
        <w:tc>
          <w:tcPr>
            <w:tcW w:w="1260" w:type="dxa"/>
            <w:shd w:val="clear" w:color="auto" w:fill="auto"/>
            <w:vAlign w:val="bottom"/>
          </w:tcPr>
          <w:p w14:paraId="2039B092" w14:textId="66814F76" w:rsidR="00F45941" w:rsidRPr="00917E9F" w:rsidRDefault="00F45941" w:rsidP="00F45941">
            <w:pPr>
              <w:ind w:left="72" w:right="360"/>
              <w:jc w:val="right"/>
              <w:rPr>
                <w:rFonts w:ascii="Calibri" w:hAnsi="Calibri" w:cs="Calibri"/>
                <w:color w:val="000000"/>
                <w:sz w:val="18"/>
                <w:szCs w:val="18"/>
              </w:rPr>
            </w:pPr>
            <w:r w:rsidRPr="00FE05E1">
              <w:rPr>
                <w:rFonts w:ascii="Calibri" w:hAnsi="Calibri" w:cs="Calibri"/>
                <w:color w:val="000000"/>
                <w:sz w:val="18"/>
                <w:szCs w:val="18"/>
              </w:rPr>
              <w:t>7.97</w:t>
            </w:r>
          </w:p>
        </w:tc>
        <w:tc>
          <w:tcPr>
            <w:tcW w:w="1260" w:type="dxa"/>
            <w:gridSpan w:val="2"/>
            <w:shd w:val="clear" w:color="auto" w:fill="auto"/>
            <w:vAlign w:val="bottom"/>
          </w:tcPr>
          <w:p w14:paraId="60379BF7" w14:textId="65BE8D15" w:rsidR="00F45941" w:rsidRPr="00917E9F" w:rsidRDefault="00F45941" w:rsidP="00F45941">
            <w:pPr>
              <w:jc w:val="center"/>
              <w:rPr>
                <w:rFonts w:ascii="Calibri" w:hAnsi="Calibri" w:cs="Calibri"/>
                <w:color w:val="000000"/>
                <w:sz w:val="18"/>
                <w:szCs w:val="18"/>
              </w:rPr>
            </w:pPr>
            <w:r w:rsidRPr="00FE05E1">
              <w:rPr>
                <w:rFonts w:ascii="Calibri" w:hAnsi="Calibri" w:cs="Calibri"/>
                <w:color w:val="000000"/>
                <w:sz w:val="18"/>
                <w:szCs w:val="18"/>
              </w:rPr>
              <w:t>9.29</w:t>
            </w:r>
          </w:p>
        </w:tc>
        <w:tc>
          <w:tcPr>
            <w:tcW w:w="1260" w:type="dxa"/>
            <w:shd w:val="clear" w:color="auto" w:fill="auto"/>
            <w:vAlign w:val="bottom"/>
          </w:tcPr>
          <w:p w14:paraId="50674525" w14:textId="15752EA3" w:rsidR="00F45941" w:rsidRPr="00917E9F" w:rsidRDefault="00F45941" w:rsidP="00F45941">
            <w:pPr>
              <w:jc w:val="center"/>
              <w:rPr>
                <w:rFonts w:ascii="Calibri" w:hAnsi="Calibri" w:cs="Calibri"/>
                <w:color w:val="000000"/>
                <w:sz w:val="18"/>
                <w:szCs w:val="18"/>
              </w:rPr>
            </w:pPr>
            <w:r w:rsidRPr="00FE05E1">
              <w:rPr>
                <w:rFonts w:ascii="Calibri" w:hAnsi="Calibri" w:cs="Calibri"/>
                <w:color w:val="000000"/>
                <w:sz w:val="18"/>
                <w:szCs w:val="18"/>
              </w:rPr>
              <w:t>9.34</w:t>
            </w:r>
          </w:p>
        </w:tc>
        <w:tc>
          <w:tcPr>
            <w:tcW w:w="1080" w:type="dxa"/>
            <w:shd w:val="clear" w:color="auto" w:fill="auto"/>
            <w:vAlign w:val="bottom"/>
          </w:tcPr>
          <w:p w14:paraId="24D4844B" w14:textId="2971E96E" w:rsidR="00F45941" w:rsidRPr="00917E9F" w:rsidRDefault="00F45941" w:rsidP="00F45941">
            <w:pPr>
              <w:ind w:right="216"/>
              <w:jc w:val="right"/>
              <w:rPr>
                <w:rFonts w:ascii="Calibri" w:hAnsi="Calibri"/>
                <w:color w:val="000000"/>
                <w:sz w:val="18"/>
                <w:szCs w:val="18"/>
              </w:rPr>
            </w:pPr>
            <w:r w:rsidRPr="00FE05E1">
              <w:rPr>
                <w:rFonts w:ascii="Calibri" w:hAnsi="Calibri" w:cs="Calibri"/>
                <w:color w:val="000000"/>
                <w:sz w:val="18"/>
                <w:szCs w:val="18"/>
              </w:rPr>
              <w:t>14.67</w:t>
            </w:r>
          </w:p>
        </w:tc>
      </w:tr>
      <w:tr w:rsidR="00F45941" w:rsidRPr="009A3684" w14:paraId="54BD32E2"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511FECF5" w14:textId="77777777" w:rsidR="00F45941" w:rsidRDefault="00F45941" w:rsidP="00F45941">
            <w:pPr>
              <w:rPr>
                <w:rFonts w:ascii="AvenirNext LT Com Regular" w:hAnsi="AvenirNext LT Com Regular"/>
                <w:b/>
                <w:bCs/>
                <w:sz w:val="18"/>
                <w:szCs w:val="18"/>
              </w:rPr>
            </w:pPr>
          </w:p>
          <w:p w14:paraId="50D260EC"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2035 Target Date Fund</w:t>
            </w:r>
          </w:p>
        </w:tc>
        <w:tc>
          <w:tcPr>
            <w:tcW w:w="1620" w:type="dxa"/>
            <w:shd w:val="clear" w:color="auto" w:fill="auto"/>
            <w:vAlign w:val="bottom"/>
          </w:tcPr>
          <w:p w14:paraId="31DD297C" w14:textId="476B18BA" w:rsidR="00F45941" w:rsidRPr="007207F8" w:rsidRDefault="00F45941" w:rsidP="00F45941">
            <w:pPr>
              <w:jc w:val="center"/>
              <w:rPr>
                <w:rFonts w:ascii="Calibri" w:hAnsi="Calibri" w:cs="Calibri"/>
                <w:bCs/>
                <w:sz w:val="18"/>
                <w:szCs w:val="18"/>
              </w:rPr>
            </w:pPr>
            <w:r w:rsidRPr="00EC3C70">
              <w:rPr>
                <w:rFonts w:ascii="Calibri" w:hAnsi="Calibri" w:cs="Calibri"/>
                <w:color w:val="000000"/>
                <w:sz w:val="18"/>
                <w:szCs w:val="18"/>
              </w:rPr>
              <w:t>0.39/0.39</w:t>
            </w:r>
          </w:p>
        </w:tc>
        <w:tc>
          <w:tcPr>
            <w:tcW w:w="1260" w:type="dxa"/>
            <w:shd w:val="clear" w:color="auto" w:fill="auto"/>
            <w:vAlign w:val="bottom"/>
          </w:tcPr>
          <w:p w14:paraId="0C8D352B" w14:textId="0E9C0CCC" w:rsidR="00F45941" w:rsidRPr="00917E9F" w:rsidRDefault="00F45941" w:rsidP="00F45941">
            <w:pPr>
              <w:ind w:left="72" w:right="360"/>
              <w:jc w:val="right"/>
              <w:rPr>
                <w:rFonts w:ascii="Calibri" w:hAnsi="Calibri" w:cs="Calibri"/>
                <w:color w:val="000000"/>
                <w:sz w:val="18"/>
                <w:szCs w:val="18"/>
              </w:rPr>
            </w:pPr>
            <w:r w:rsidRPr="00FE05E1">
              <w:rPr>
                <w:rFonts w:ascii="Calibri" w:hAnsi="Calibri" w:cs="Calibri"/>
                <w:color w:val="000000"/>
                <w:sz w:val="18"/>
                <w:szCs w:val="18"/>
              </w:rPr>
              <w:t>7.59</w:t>
            </w:r>
          </w:p>
        </w:tc>
        <w:tc>
          <w:tcPr>
            <w:tcW w:w="1260" w:type="dxa"/>
            <w:gridSpan w:val="2"/>
            <w:shd w:val="clear" w:color="auto" w:fill="auto"/>
            <w:vAlign w:val="bottom"/>
          </w:tcPr>
          <w:p w14:paraId="203D722A" w14:textId="0707CE57" w:rsidR="00F45941" w:rsidRPr="00917E9F" w:rsidRDefault="00F45941" w:rsidP="00F45941">
            <w:pPr>
              <w:jc w:val="center"/>
              <w:rPr>
                <w:rFonts w:ascii="Calibri" w:hAnsi="Calibri" w:cs="Calibri"/>
                <w:color w:val="000000"/>
                <w:sz w:val="18"/>
                <w:szCs w:val="18"/>
              </w:rPr>
            </w:pPr>
            <w:r w:rsidRPr="00FE05E1">
              <w:rPr>
                <w:rFonts w:ascii="Calibri" w:hAnsi="Calibri" w:cs="Calibri"/>
                <w:color w:val="000000"/>
                <w:sz w:val="18"/>
                <w:szCs w:val="18"/>
              </w:rPr>
              <w:t>8.65</w:t>
            </w:r>
          </w:p>
        </w:tc>
        <w:tc>
          <w:tcPr>
            <w:tcW w:w="1260" w:type="dxa"/>
            <w:shd w:val="clear" w:color="auto" w:fill="auto"/>
            <w:vAlign w:val="bottom"/>
          </w:tcPr>
          <w:p w14:paraId="705169EE" w14:textId="41520B6B" w:rsidR="00F45941" w:rsidRPr="00917E9F" w:rsidRDefault="00F45941" w:rsidP="00F45941">
            <w:pPr>
              <w:jc w:val="center"/>
              <w:rPr>
                <w:rFonts w:ascii="Calibri" w:hAnsi="Calibri" w:cs="Calibri"/>
                <w:color w:val="000000"/>
                <w:sz w:val="18"/>
                <w:szCs w:val="18"/>
              </w:rPr>
            </w:pPr>
            <w:r w:rsidRPr="00FE05E1">
              <w:rPr>
                <w:rFonts w:ascii="Calibri" w:hAnsi="Calibri" w:cs="Calibri"/>
                <w:color w:val="000000"/>
                <w:sz w:val="18"/>
                <w:szCs w:val="18"/>
              </w:rPr>
              <w:t>8.39</w:t>
            </w:r>
          </w:p>
        </w:tc>
        <w:tc>
          <w:tcPr>
            <w:tcW w:w="1080" w:type="dxa"/>
            <w:shd w:val="clear" w:color="auto" w:fill="auto"/>
            <w:vAlign w:val="bottom"/>
          </w:tcPr>
          <w:p w14:paraId="7E59C3E5" w14:textId="507C409D" w:rsidR="00F45941" w:rsidRPr="00917E9F" w:rsidRDefault="00F45941" w:rsidP="00F45941">
            <w:pPr>
              <w:ind w:right="216"/>
              <w:jc w:val="right"/>
              <w:rPr>
                <w:rFonts w:ascii="Calibri" w:hAnsi="Calibri"/>
                <w:color w:val="000000"/>
                <w:sz w:val="18"/>
                <w:szCs w:val="18"/>
              </w:rPr>
            </w:pPr>
            <w:r w:rsidRPr="00FE05E1">
              <w:rPr>
                <w:rFonts w:ascii="Calibri" w:hAnsi="Calibri" w:cs="Calibri"/>
                <w:color w:val="000000"/>
                <w:sz w:val="18"/>
                <w:szCs w:val="18"/>
              </w:rPr>
              <w:t>12.73</w:t>
            </w:r>
          </w:p>
        </w:tc>
      </w:tr>
      <w:tr w:rsidR="00F45941" w:rsidRPr="009A3684" w14:paraId="4E7E19BF"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7955EA54" w14:textId="77777777" w:rsidR="00F45941" w:rsidRDefault="00F45941" w:rsidP="00F45941">
            <w:pPr>
              <w:rPr>
                <w:rFonts w:ascii="AvenirNext LT Com Regular" w:hAnsi="AvenirNext LT Com Regular"/>
                <w:b/>
                <w:bCs/>
                <w:sz w:val="18"/>
                <w:szCs w:val="18"/>
              </w:rPr>
            </w:pPr>
          </w:p>
          <w:p w14:paraId="700B9DBC"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2030 Target Date Fund</w:t>
            </w:r>
          </w:p>
        </w:tc>
        <w:tc>
          <w:tcPr>
            <w:tcW w:w="1620" w:type="dxa"/>
            <w:shd w:val="clear" w:color="auto" w:fill="auto"/>
            <w:vAlign w:val="bottom"/>
          </w:tcPr>
          <w:p w14:paraId="08AF3401" w14:textId="0BC6B3CA" w:rsidR="00F45941" w:rsidRPr="007207F8" w:rsidRDefault="00F45941" w:rsidP="00F45941">
            <w:pPr>
              <w:jc w:val="center"/>
              <w:rPr>
                <w:rFonts w:ascii="Calibri" w:hAnsi="Calibri" w:cs="Calibri"/>
                <w:sz w:val="18"/>
                <w:szCs w:val="18"/>
              </w:rPr>
            </w:pPr>
            <w:r w:rsidRPr="00EC3C70">
              <w:rPr>
                <w:rFonts w:ascii="Calibri" w:hAnsi="Calibri" w:cs="Calibri"/>
                <w:color w:val="000000"/>
                <w:sz w:val="18"/>
                <w:szCs w:val="18"/>
              </w:rPr>
              <w:t>0.38/0.38</w:t>
            </w:r>
          </w:p>
        </w:tc>
        <w:tc>
          <w:tcPr>
            <w:tcW w:w="1260" w:type="dxa"/>
            <w:shd w:val="clear" w:color="auto" w:fill="auto"/>
            <w:vAlign w:val="bottom"/>
          </w:tcPr>
          <w:p w14:paraId="446AC3D5" w14:textId="5A8F57E6" w:rsidR="00F45941" w:rsidRPr="00917E9F" w:rsidRDefault="00F45941" w:rsidP="00F45941">
            <w:pPr>
              <w:ind w:left="72" w:right="360"/>
              <w:jc w:val="right"/>
              <w:rPr>
                <w:rFonts w:ascii="Calibri" w:hAnsi="Calibri" w:cs="Calibri"/>
                <w:color w:val="000000"/>
                <w:sz w:val="18"/>
                <w:szCs w:val="18"/>
              </w:rPr>
            </w:pPr>
            <w:r w:rsidRPr="00FE05E1">
              <w:rPr>
                <w:rFonts w:ascii="Calibri" w:hAnsi="Calibri" w:cs="Calibri"/>
                <w:color w:val="000000"/>
                <w:sz w:val="18"/>
                <w:szCs w:val="18"/>
              </w:rPr>
              <w:t>6.99</w:t>
            </w:r>
          </w:p>
        </w:tc>
        <w:tc>
          <w:tcPr>
            <w:tcW w:w="1260" w:type="dxa"/>
            <w:gridSpan w:val="2"/>
            <w:shd w:val="clear" w:color="auto" w:fill="auto"/>
            <w:vAlign w:val="bottom"/>
          </w:tcPr>
          <w:p w14:paraId="4EE7A86E" w14:textId="5CB33B57" w:rsidR="00F45941" w:rsidRPr="00917E9F" w:rsidRDefault="00F45941" w:rsidP="00F45941">
            <w:pPr>
              <w:jc w:val="center"/>
              <w:rPr>
                <w:rFonts w:ascii="Calibri" w:hAnsi="Calibri" w:cs="Calibri"/>
                <w:color w:val="000000"/>
                <w:sz w:val="18"/>
                <w:szCs w:val="18"/>
              </w:rPr>
            </w:pPr>
            <w:r w:rsidRPr="00FE05E1">
              <w:rPr>
                <w:rFonts w:ascii="Calibri" w:hAnsi="Calibri" w:cs="Calibri"/>
                <w:color w:val="000000"/>
                <w:sz w:val="18"/>
                <w:szCs w:val="18"/>
              </w:rPr>
              <w:t>7.57</w:t>
            </w:r>
          </w:p>
        </w:tc>
        <w:tc>
          <w:tcPr>
            <w:tcW w:w="1260" w:type="dxa"/>
            <w:shd w:val="clear" w:color="auto" w:fill="auto"/>
            <w:vAlign w:val="bottom"/>
          </w:tcPr>
          <w:p w14:paraId="28356CF0" w14:textId="6B2F34B4" w:rsidR="00F45941" w:rsidRPr="00917E9F" w:rsidRDefault="00F45941" w:rsidP="00F95CA3">
            <w:pPr>
              <w:ind w:left="86" w:right="74"/>
              <w:jc w:val="center"/>
              <w:rPr>
                <w:rFonts w:ascii="Calibri" w:hAnsi="Calibri" w:cs="Calibri"/>
                <w:color w:val="000000"/>
                <w:sz w:val="18"/>
                <w:szCs w:val="18"/>
              </w:rPr>
            </w:pPr>
            <w:r w:rsidRPr="00FE05E1">
              <w:rPr>
                <w:rFonts w:ascii="Calibri" w:hAnsi="Calibri" w:cs="Calibri"/>
                <w:color w:val="000000"/>
                <w:sz w:val="18"/>
                <w:szCs w:val="18"/>
              </w:rPr>
              <w:t>7.12</w:t>
            </w:r>
          </w:p>
        </w:tc>
        <w:tc>
          <w:tcPr>
            <w:tcW w:w="1080" w:type="dxa"/>
            <w:shd w:val="clear" w:color="auto" w:fill="auto"/>
            <w:vAlign w:val="bottom"/>
          </w:tcPr>
          <w:p w14:paraId="24A0F906" w14:textId="350D223A" w:rsidR="00F45941" w:rsidRPr="00917E9F" w:rsidRDefault="00F45941" w:rsidP="00F45941">
            <w:pPr>
              <w:ind w:right="216"/>
              <w:jc w:val="right"/>
              <w:rPr>
                <w:rFonts w:ascii="Calibri" w:hAnsi="Calibri"/>
                <w:color w:val="000000"/>
                <w:sz w:val="18"/>
                <w:szCs w:val="18"/>
              </w:rPr>
            </w:pPr>
            <w:r w:rsidRPr="00FE05E1">
              <w:rPr>
                <w:rFonts w:ascii="Calibri" w:hAnsi="Calibri" w:cs="Calibri"/>
                <w:color w:val="000000"/>
                <w:sz w:val="18"/>
                <w:szCs w:val="18"/>
              </w:rPr>
              <w:t>10.81</w:t>
            </w:r>
          </w:p>
        </w:tc>
      </w:tr>
      <w:tr w:rsidR="00F45941" w:rsidRPr="009A3684" w14:paraId="2DCC9629"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2340" w:type="dxa"/>
            <w:shd w:val="clear" w:color="auto" w:fill="auto"/>
          </w:tcPr>
          <w:p w14:paraId="56AE8190" w14:textId="77777777" w:rsidR="00F45941" w:rsidRDefault="00F45941" w:rsidP="00F45941">
            <w:pPr>
              <w:rPr>
                <w:rFonts w:ascii="AvenirNext LT Com Regular" w:hAnsi="AvenirNext LT Com Regular"/>
                <w:b/>
                <w:bCs/>
                <w:sz w:val="18"/>
                <w:szCs w:val="18"/>
              </w:rPr>
            </w:pPr>
          </w:p>
          <w:p w14:paraId="7FAD4E98"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w:t>
            </w:r>
            <w:r>
              <w:rPr>
                <w:rFonts w:ascii="AvenirNext LT Com Regular" w:hAnsi="AvenirNext LT Com Regular"/>
                <w:b/>
                <w:bCs/>
                <w:sz w:val="18"/>
                <w:szCs w:val="18"/>
              </w:rPr>
              <w:t>025</w:t>
            </w:r>
            <w:r w:rsidRPr="009A3684">
              <w:rPr>
                <w:rFonts w:ascii="AvenirNext LT Com Regular" w:hAnsi="AvenirNext LT Com Regular"/>
                <w:b/>
                <w:bCs/>
                <w:sz w:val="18"/>
                <w:szCs w:val="18"/>
              </w:rPr>
              <w:t xml:space="preserve"> Target Date Fund</w:t>
            </w:r>
          </w:p>
        </w:tc>
        <w:tc>
          <w:tcPr>
            <w:tcW w:w="1620" w:type="dxa"/>
            <w:shd w:val="clear" w:color="auto" w:fill="auto"/>
            <w:vAlign w:val="bottom"/>
          </w:tcPr>
          <w:p w14:paraId="36AD22E4" w14:textId="585F190E" w:rsidR="00F45941" w:rsidRPr="007207F8" w:rsidRDefault="00F45941" w:rsidP="00F45941">
            <w:pPr>
              <w:jc w:val="center"/>
              <w:rPr>
                <w:rFonts w:ascii="Calibri" w:hAnsi="Calibri" w:cs="Calibri"/>
                <w:sz w:val="18"/>
                <w:szCs w:val="18"/>
              </w:rPr>
            </w:pPr>
            <w:r w:rsidRPr="00EC3C70">
              <w:rPr>
                <w:rFonts w:ascii="Calibri" w:hAnsi="Calibri" w:cs="Calibri"/>
                <w:color w:val="000000"/>
                <w:sz w:val="18"/>
                <w:szCs w:val="18"/>
              </w:rPr>
              <w:t>0.36/0.36</w:t>
            </w:r>
          </w:p>
        </w:tc>
        <w:tc>
          <w:tcPr>
            <w:tcW w:w="1260" w:type="dxa"/>
            <w:shd w:val="clear" w:color="auto" w:fill="auto"/>
            <w:vAlign w:val="bottom"/>
          </w:tcPr>
          <w:p w14:paraId="2B206078" w14:textId="65AA0C47" w:rsidR="00F45941" w:rsidRPr="00917E9F" w:rsidRDefault="00F45941" w:rsidP="00F45941">
            <w:pPr>
              <w:ind w:left="72" w:right="360"/>
              <w:jc w:val="right"/>
              <w:rPr>
                <w:rFonts w:ascii="Calibri" w:hAnsi="Calibri" w:cs="Calibri"/>
                <w:color w:val="000000"/>
                <w:sz w:val="18"/>
                <w:szCs w:val="18"/>
              </w:rPr>
            </w:pPr>
            <w:r w:rsidRPr="00FE05E1">
              <w:rPr>
                <w:rFonts w:ascii="Calibri" w:hAnsi="Calibri" w:cs="Calibri"/>
                <w:color w:val="000000"/>
                <w:sz w:val="18"/>
                <w:szCs w:val="18"/>
              </w:rPr>
              <w:t>6.30</w:t>
            </w:r>
          </w:p>
        </w:tc>
        <w:tc>
          <w:tcPr>
            <w:tcW w:w="1260" w:type="dxa"/>
            <w:gridSpan w:val="2"/>
            <w:shd w:val="clear" w:color="auto" w:fill="auto"/>
            <w:vAlign w:val="bottom"/>
          </w:tcPr>
          <w:p w14:paraId="142194B1" w14:textId="43C2A92F" w:rsidR="00F45941" w:rsidRPr="00917E9F" w:rsidRDefault="00F45941" w:rsidP="00F45941">
            <w:pPr>
              <w:jc w:val="center"/>
              <w:rPr>
                <w:rFonts w:ascii="Calibri" w:hAnsi="Calibri" w:cs="Calibri"/>
                <w:color w:val="000000"/>
                <w:sz w:val="18"/>
                <w:szCs w:val="18"/>
              </w:rPr>
            </w:pPr>
            <w:r w:rsidRPr="00FE05E1">
              <w:rPr>
                <w:rFonts w:ascii="Calibri" w:hAnsi="Calibri" w:cs="Calibri"/>
                <w:color w:val="000000"/>
                <w:sz w:val="18"/>
                <w:szCs w:val="18"/>
              </w:rPr>
              <w:t>6.62</w:t>
            </w:r>
          </w:p>
        </w:tc>
        <w:tc>
          <w:tcPr>
            <w:tcW w:w="1260" w:type="dxa"/>
            <w:shd w:val="clear" w:color="auto" w:fill="auto"/>
            <w:vAlign w:val="bottom"/>
          </w:tcPr>
          <w:p w14:paraId="67520D82" w14:textId="65BB14BD" w:rsidR="00F45941" w:rsidRPr="00917E9F" w:rsidRDefault="00F45941" w:rsidP="00F95CA3">
            <w:pPr>
              <w:ind w:left="86" w:right="74"/>
              <w:jc w:val="center"/>
              <w:rPr>
                <w:rFonts w:ascii="Calibri" w:hAnsi="Calibri" w:cs="Calibri"/>
                <w:color w:val="000000"/>
                <w:sz w:val="18"/>
                <w:szCs w:val="18"/>
              </w:rPr>
            </w:pPr>
            <w:r w:rsidRPr="00FE05E1">
              <w:rPr>
                <w:rFonts w:ascii="Calibri" w:hAnsi="Calibri" w:cs="Calibri"/>
                <w:color w:val="000000"/>
                <w:sz w:val="18"/>
                <w:szCs w:val="18"/>
              </w:rPr>
              <w:t>6.19</w:t>
            </w:r>
          </w:p>
        </w:tc>
        <w:tc>
          <w:tcPr>
            <w:tcW w:w="1080" w:type="dxa"/>
            <w:shd w:val="clear" w:color="auto" w:fill="auto"/>
            <w:vAlign w:val="bottom"/>
          </w:tcPr>
          <w:p w14:paraId="51DD31CE" w14:textId="0414D8B2" w:rsidR="00F45941" w:rsidRPr="00917E9F" w:rsidRDefault="00F45941" w:rsidP="00F45941">
            <w:pPr>
              <w:ind w:right="216"/>
              <w:jc w:val="right"/>
              <w:rPr>
                <w:rFonts w:ascii="Calibri" w:hAnsi="Calibri"/>
                <w:color w:val="000000"/>
                <w:sz w:val="18"/>
                <w:szCs w:val="18"/>
              </w:rPr>
            </w:pPr>
            <w:r w:rsidRPr="00FE05E1">
              <w:rPr>
                <w:rFonts w:ascii="Calibri" w:hAnsi="Calibri" w:cs="Calibri"/>
                <w:color w:val="000000"/>
                <w:sz w:val="18"/>
                <w:szCs w:val="18"/>
              </w:rPr>
              <w:t>9.25</w:t>
            </w:r>
          </w:p>
        </w:tc>
      </w:tr>
      <w:tr w:rsidR="00F45941" w:rsidRPr="009A3684" w14:paraId="2872299F"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340" w:type="dxa"/>
            <w:shd w:val="clear" w:color="auto" w:fill="auto"/>
          </w:tcPr>
          <w:p w14:paraId="1CA97312" w14:textId="77777777" w:rsidR="00F45941" w:rsidRDefault="00F45941" w:rsidP="00F45941">
            <w:pPr>
              <w:rPr>
                <w:rFonts w:ascii="AvenirNext LT Com Regular" w:hAnsi="AvenirNext LT Com Regular"/>
                <w:b/>
                <w:bCs/>
                <w:sz w:val="18"/>
                <w:szCs w:val="18"/>
              </w:rPr>
            </w:pPr>
          </w:p>
          <w:p w14:paraId="2BB03AA7"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2020 Target Date Fund</w:t>
            </w:r>
          </w:p>
        </w:tc>
        <w:tc>
          <w:tcPr>
            <w:tcW w:w="1620" w:type="dxa"/>
            <w:shd w:val="clear" w:color="auto" w:fill="auto"/>
            <w:vAlign w:val="bottom"/>
          </w:tcPr>
          <w:p w14:paraId="22C6EC97" w14:textId="0FE8D517" w:rsidR="00F45941" w:rsidRPr="007207F8" w:rsidRDefault="00F45941" w:rsidP="00F45941">
            <w:pPr>
              <w:jc w:val="center"/>
              <w:rPr>
                <w:rFonts w:ascii="Calibri" w:hAnsi="Calibri" w:cs="Calibri"/>
                <w:sz w:val="18"/>
                <w:szCs w:val="18"/>
              </w:rPr>
            </w:pPr>
            <w:r w:rsidRPr="00EC3C70">
              <w:rPr>
                <w:rFonts w:ascii="Calibri" w:hAnsi="Calibri" w:cs="Calibri"/>
                <w:color w:val="000000"/>
                <w:sz w:val="18"/>
                <w:szCs w:val="18"/>
              </w:rPr>
              <w:t>0.35/0.35</w:t>
            </w:r>
          </w:p>
        </w:tc>
        <w:tc>
          <w:tcPr>
            <w:tcW w:w="1260" w:type="dxa"/>
            <w:shd w:val="clear" w:color="auto" w:fill="auto"/>
            <w:vAlign w:val="bottom"/>
          </w:tcPr>
          <w:p w14:paraId="446F211D" w14:textId="250B3A5F" w:rsidR="00F45941" w:rsidRPr="00917E9F" w:rsidRDefault="00F45941" w:rsidP="00F45941">
            <w:pPr>
              <w:ind w:left="72" w:right="360"/>
              <w:jc w:val="right"/>
              <w:rPr>
                <w:rFonts w:ascii="Calibri" w:hAnsi="Calibri" w:cs="Calibri"/>
                <w:color w:val="000000"/>
                <w:sz w:val="18"/>
                <w:szCs w:val="18"/>
              </w:rPr>
            </w:pPr>
            <w:r w:rsidRPr="00FE05E1">
              <w:rPr>
                <w:rFonts w:ascii="Calibri" w:hAnsi="Calibri" w:cs="Calibri"/>
                <w:color w:val="000000"/>
                <w:sz w:val="18"/>
                <w:szCs w:val="18"/>
              </w:rPr>
              <w:t>5.66</w:t>
            </w:r>
          </w:p>
        </w:tc>
        <w:tc>
          <w:tcPr>
            <w:tcW w:w="1260" w:type="dxa"/>
            <w:gridSpan w:val="2"/>
            <w:shd w:val="clear" w:color="auto" w:fill="auto"/>
            <w:vAlign w:val="bottom"/>
          </w:tcPr>
          <w:p w14:paraId="76564194" w14:textId="19DB8FCA" w:rsidR="00F45941" w:rsidRPr="00917E9F" w:rsidRDefault="00F45941" w:rsidP="00F45941">
            <w:pPr>
              <w:jc w:val="center"/>
              <w:rPr>
                <w:rFonts w:ascii="Calibri" w:hAnsi="Calibri" w:cs="Calibri"/>
                <w:color w:val="000000"/>
                <w:sz w:val="18"/>
                <w:szCs w:val="18"/>
              </w:rPr>
            </w:pPr>
            <w:r w:rsidRPr="00FE05E1">
              <w:rPr>
                <w:rFonts w:ascii="Calibri" w:hAnsi="Calibri" w:cs="Calibri"/>
                <w:color w:val="000000"/>
                <w:sz w:val="18"/>
                <w:szCs w:val="18"/>
              </w:rPr>
              <w:t>5.95</w:t>
            </w:r>
          </w:p>
        </w:tc>
        <w:tc>
          <w:tcPr>
            <w:tcW w:w="1260" w:type="dxa"/>
            <w:shd w:val="clear" w:color="auto" w:fill="auto"/>
            <w:vAlign w:val="bottom"/>
          </w:tcPr>
          <w:p w14:paraId="661EC81E" w14:textId="757E3B54" w:rsidR="00F45941" w:rsidRPr="00917E9F" w:rsidRDefault="00F45941" w:rsidP="00F95CA3">
            <w:pPr>
              <w:ind w:left="86" w:right="74"/>
              <w:jc w:val="center"/>
              <w:rPr>
                <w:rFonts w:ascii="Calibri" w:hAnsi="Calibri" w:cs="Calibri"/>
                <w:color w:val="000000"/>
                <w:sz w:val="18"/>
                <w:szCs w:val="18"/>
              </w:rPr>
            </w:pPr>
            <w:r w:rsidRPr="00FE05E1">
              <w:rPr>
                <w:rFonts w:ascii="Calibri" w:hAnsi="Calibri" w:cs="Calibri"/>
                <w:color w:val="000000"/>
                <w:sz w:val="18"/>
                <w:szCs w:val="18"/>
              </w:rPr>
              <w:t>5.57</w:t>
            </w:r>
          </w:p>
        </w:tc>
        <w:tc>
          <w:tcPr>
            <w:tcW w:w="1080" w:type="dxa"/>
            <w:shd w:val="clear" w:color="auto" w:fill="auto"/>
            <w:vAlign w:val="bottom"/>
          </w:tcPr>
          <w:p w14:paraId="45F022C1" w14:textId="32E25DF1" w:rsidR="00F45941" w:rsidRPr="00917E9F" w:rsidRDefault="00F45941" w:rsidP="00F45941">
            <w:pPr>
              <w:ind w:right="216"/>
              <w:jc w:val="right"/>
              <w:rPr>
                <w:rFonts w:ascii="Calibri" w:hAnsi="Calibri"/>
                <w:color w:val="000000"/>
                <w:sz w:val="18"/>
                <w:szCs w:val="18"/>
              </w:rPr>
            </w:pPr>
            <w:r w:rsidRPr="00FE05E1">
              <w:rPr>
                <w:rFonts w:ascii="Calibri" w:hAnsi="Calibri" w:cs="Calibri"/>
                <w:color w:val="000000"/>
                <w:sz w:val="18"/>
                <w:szCs w:val="18"/>
              </w:rPr>
              <w:t>8.93</w:t>
            </w:r>
          </w:p>
        </w:tc>
      </w:tr>
      <w:tr w:rsidR="00F45941" w:rsidRPr="009A3684" w14:paraId="176A88CD"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3EB374A1" w14:textId="77777777" w:rsidR="00F45941" w:rsidRDefault="00F45941" w:rsidP="00F45941">
            <w:pPr>
              <w:rPr>
                <w:rFonts w:ascii="AvenirNext LT Com Regular" w:hAnsi="AvenirNext LT Com Regular"/>
                <w:b/>
                <w:bCs/>
                <w:sz w:val="18"/>
                <w:szCs w:val="18"/>
              </w:rPr>
            </w:pPr>
          </w:p>
          <w:p w14:paraId="058E235A"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2015 Target Date Fund</w:t>
            </w:r>
          </w:p>
        </w:tc>
        <w:tc>
          <w:tcPr>
            <w:tcW w:w="1620" w:type="dxa"/>
            <w:shd w:val="clear" w:color="auto" w:fill="auto"/>
            <w:vAlign w:val="bottom"/>
          </w:tcPr>
          <w:p w14:paraId="38EEE586" w14:textId="3424C2D3" w:rsidR="00F45941" w:rsidRPr="007207F8" w:rsidRDefault="00F45941" w:rsidP="00F45941">
            <w:pPr>
              <w:jc w:val="center"/>
              <w:rPr>
                <w:rFonts w:ascii="Calibri" w:hAnsi="Calibri" w:cs="Calibri"/>
                <w:sz w:val="18"/>
                <w:szCs w:val="18"/>
              </w:rPr>
            </w:pPr>
            <w:r w:rsidRPr="00EC3C70">
              <w:rPr>
                <w:rFonts w:ascii="Calibri" w:hAnsi="Calibri" w:cs="Calibri"/>
                <w:color w:val="000000"/>
                <w:sz w:val="18"/>
                <w:szCs w:val="18"/>
              </w:rPr>
              <w:t>0.35/0.35</w:t>
            </w:r>
          </w:p>
        </w:tc>
        <w:tc>
          <w:tcPr>
            <w:tcW w:w="1260" w:type="dxa"/>
            <w:shd w:val="clear" w:color="auto" w:fill="auto"/>
            <w:vAlign w:val="bottom"/>
          </w:tcPr>
          <w:p w14:paraId="3FE81780" w14:textId="620EACE8" w:rsidR="00F45941" w:rsidRPr="00917E9F" w:rsidRDefault="00F45941" w:rsidP="00F45941">
            <w:pPr>
              <w:ind w:left="72" w:right="360"/>
              <w:jc w:val="right"/>
              <w:rPr>
                <w:rFonts w:ascii="Calibri" w:hAnsi="Calibri" w:cs="Calibri"/>
                <w:color w:val="000000"/>
                <w:sz w:val="18"/>
                <w:szCs w:val="18"/>
              </w:rPr>
            </w:pPr>
            <w:r w:rsidRPr="00FE05E1">
              <w:rPr>
                <w:rFonts w:ascii="Calibri" w:hAnsi="Calibri" w:cs="Calibri"/>
                <w:color w:val="000000"/>
                <w:sz w:val="18"/>
                <w:szCs w:val="18"/>
              </w:rPr>
              <w:t>5.35</w:t>
            </w:r>
          </w:p>
        </w:tc>
        <w:tc>
          <w:tcPr>
            <w:tcW w:w="1260" w:type="dxa"/>
            <w:gridSpan w:val="2"/>
            <w:shd w:val="clear" w:color="auto" w:fill="auto"/>
            <w:vAlign w:val="bottom"/>
          </w:tcPr>
          <w:p w14:paraId="45DA70D3" w14:textId="35B1791C" w:rsidR="00F45941" w:rsidRPr="00917E9F" w:rsidRDefault="00F45941" w:rsidP="00F45941">
            <w:pPr>
              <w:jc w:val="center"/>
              <w:rPr>
                <w:rFonts w:ascii="Calibri" w:hAnsi="Calibri" w:cs="Calibri"/>
                <w:color w:val="000000"/>
                <w:sz w:val="18"/>
                <w:szCs w:val="18"/>
              </w:rPr>
            </w:pPr>
            <w:r w:rsidRPr="00FE05E1">
              <w:rPr>
                <w:rFonts w:ascii="Calibri" w:hAnsi="Calibri" w:cs="Calibri"/>
                <w:color w:val="000000"/>
                <w:sz w:val="18"/>
                <w:szCs w:val="18"/>
              </w:rPr>
              <w:t>5.50</w:t>
            </w:r>
          </w:p>
        </w:tc>
        <w:tc>
          <w:tcPr>
            <w:tcW w:w="1260" w:type="dxa"/>
            <w:shd w:val="clear" w:color="auto" w:fill="auto"/>
            <w:vAlign w:val="bottom"/>
          </w:tcPr>
          <w:p w14:paraId="68273AFF" w14:textId="6E5A5A42" w:rsidR="00F45941" w:rsidRPr="00917E9F" w:rsidRDefault="00F45941" w:rsidP="00F95CA3">
            <w:pPr>
              <w:ind w:left="86" w:right="74"/>
              <w:jc w:val="center"/>
              <w:rPr>
                <w:rFonts w:ascii="Calibri" w:hAnsi="Calibri" w:cs="Calibri"/>
                <w:color w:val="000000"/>
                <w:sz w:val="18"/>
                <w:szCs w:val="18"/>
              </w:rPr>
            </w:pPr>
            <w:r w:rsidRPr="00FE05E1">
              <w:rPr>
                <w:rFonts w:ascii="Calibri" w:hAnsi="Calibri" w:cs="Calibri"/>
                <w:color w:val="000000"/>
                <w:sz w:val="18"/>
                <w:szCs w:val="18"/>
              </w:rPr>
              <w:t>5.22</w:t>
            </w:r>
          </w:p>
        </w:tc>
        <w:tc>
          <w:tcPr>
            <w:tcW w:w="1080" w:type="dxa"/>
            <w:shd w:val="clear" w:color="auto" w:fill="auto"/>
            <w:vAlign w:val="bottom"/>
          </w:tcPr>
          <w:p w14:paraId="440F3B80" w14:textId="563AC47E" w:rsidR="00F45941" w:rsidRPr="00917E9F" w:rsidRDefault="00F45941" w:rsidP="00F45941">
            <w:pPr>
              <w:ind w:right="216"/>
              <w:jc w:val="right"/>
              <w:rPr>
                <w:rFonts w:ascii="Calibri" w:hAnsi="Calibri"/>
                <w:color w:val="000000"/>
                <w:sz w:val="18"/>
                <w:szCs w:val="18"/>
              </w:rPr>
            </w:pPr>
            <w:r w:rsidRPr="00FE05E1">
              <w:rPr>
                <w:rFonts w:ascii="Calibri" w:hAnsi="Calibri" w:cs="Calibri"/>
                <w:color w:val="000000"/>
                <w:sz w:val="18"/>
                <w:szCs w:val="18"/>
              </w:rPr>
              <w:t>8.39</w:t>
            </w:r>
          </w:p>
        </w:tc>
      </w:tr>
      <w:tr w:rsidR="00F45941" w:rsidRPr="009A3684" w14:paraId="46EABE37"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2340" w:type="dxa"/>
            <w:shd w:val="clear" w:color="auto" w:fill="auto"/>
          </w:tcPr>
          <w:p w14:paraId="6D0ED824" w14:textId="77777777" w:rsidR="00F45941" w:rsidRDefault="00F45941" w:rsidP="00F45941">
            <w:pPr>
              <w:rPr>
                <w:rFonts w:ascii="AvenirNext LT Com Regular" w:hAnsi="AvenirNext LT Com Regular"/>
                <w:b/>
                <w:bCs/>
                <w:sz w:val="18"/>
                <w:szCs w:val="18"/>
              </w:rPr>
            </w:pPr>
          </w:p>
          <w:p w14:paraId="6D86DBB4"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2010 Target Date Fund</w:t>
            </w:r>
          </w:p>
        </w:tc>
        <w:tc>
          <w:tcPr>
            <w:tcW w:w="1620" w:type="dxa"/>
            <w:shd w:val="clear" w:color="auto" w:fill="auto"/>
            <w:vAlign w:val="bottom"/>
          </w:tcPr>
          <w:p w14:paraId="69A787B1" w14:textId="0116AB40" w:rsidR="00F45941" w:rsidRPr="007207F8" w:rsidRDefault="00F45941" w:rsidP="00F45941">
            <w:pPr>
              <w:jc w:val="center"/>
              <w:rPr>
                <w:rFonts w:ascii="Calibri" w:hAnsi="Calibri" w:cs="Calibri"/>
                <w:sz w:val="18"/>
                <w:szCs w:val="18"/>
              </w:rPr>
            </w:pPr>
            <w:r w:rsidRPr="00EC3C70">
              <w:rPr>
                <w:rFonts w:ascii="Calibri" w:hAnsi="Calibri" w:cs="Calibri"/>
                <w:color w:val="000000"/>
                <w:sz w:val="18"/>
                <w:szCs w:val="18"/>
              </w:rPr>
              <w:t>0.34/0.34</w:t>
            </w:r>
          </w:p>
        </w:tc>
        <w:tc>
          <w:tcPr>
            <w:tcW w:w="1260" w:type="dxa"/>
            <w:shd w:val="clear" w:color="auto" w:fill="auto"/>
            <w:vAlign w:val="bottom"/>
          </w:tcPr>
          <w:p w14:paraId="5B0D8284" w14:textId="6D6E348F" w:rsidR="00F45941" w:rsidRPr="00917E9F" w:rsidRDefault="00F45941" w:rsidP="00F45941">
            <w:pPr>
              <w:ind w:left="72" w:right="360"/>
              <w:jc w:val="right"/>
              <w:rPr>
                <w:rFonts w:ascii="Calibri" w:hAnsi="Calibri" w:cs="Calibri"/>
                <w:color w:val="000000"/>
                <w:sz w:val="18"/>
                <w:szCs w:val="18"/>
              </w:rPr>
            </w:pPr>
            <w:r w:rsidRPr="00FE05E1">
              <w:rPr>
                <w:rFonts w:ascii="Calibri" w:hAnsi="Calibri" w:cs="Calibri"/>
                <w:color w:val="000000"/>
                <w:sz w:val="18"/>
                <w:szCs w:val="18"/>
              </w:rPr>
              <w:t>5.06</w:t>
            </w:r>
          </w:p>
        </w:tc>
        <w:tc>
          <w:tcPr>
            <w:tcW w:w="1260" w:type="dxa"/>
            <w:gridSpan w:val="2"/>
            <w:shd w:val="clear" w:color="auto" w:fill="auto"/>
            <w:vAlign w:val="bottom"/>
          </w:tcPr>
          <w:p w14:paraId="3054ED67" w14:textId="26327B29" w:rsidR="00F45941" w:rsidRPr="00917E9F" w:rsidRDefault="00F45941" w:rsidP="00F45941">
            <w:pPr>
              <w:jc w:val="center"/>
              <w:rPr>
                <w:rFonts w:ascii="Calibri" w:hAnsi="Calibri" w:cs="Calibri"/>
                <w:color w:val="000000"/>
                <w:sz w:val="18"/>
                <w:szCs w:val="18"/>
              </w:rPr>
            </w:pPr>
            <w:r w:rsidRPr="00FE05E1">
              <w:rPr>
                <w:rFonts w:ascii="Calibri" w:hAnsi="Calibri" w:cs="Calibri"/>
                <w:color w:val="000000"/>
                <w:sz w:val="18"/>
                <w:szCs w:val="18"/>
              </w:rPr>
              <w:t>5.19</w:t>
            </w:r>
          </w:p>
        </w:tc>
        <w:tc>
          <w:tcPr>
            <w:tcW w:w="1260" w:type="dxa"/>
            <w:shd w:val="clear" w:color="auto" w:fill="auto"/>
            <w:vAlign w:val="bottom"/>
          </w:tcPr>
          <w:p w14:paraId="45244E07" w14:textId="45862CE6" w:rsidR="00F45941" w:rsidRPr="00917E9F" w:rsidRDefault="00F45941" w:rsidP="00F95CA3">
            <w:pPr>
              <w:ind w:left="86" w:right="74"/>
              <w:jc w:val="center"/>
              <w:rPr>
                <w:rFonts w:ascii="Calibri" w:hAnsi="Calibri" w:cs="Calibri"/>
                <w:color w:val="000000"/>
                <w:sz w:val="18"/>
                <w:szCs w:val="18"/>
              </w:rPr>
            </w:pPr>
            <w:r w:rsidRPr="00FE05E1">
              <w:rPr>
                <w:rFonts w:ascii="Calibri" w:hAnsi="Calibri" w:cs="Calibri"/>
                <w:color w:val="000000"/>
                <w:sz w:val="18"/>
                <w:szCs w:val="18"/>
              </w:rPr>
              <w:t>4.95</w:t>
            </w:r>
          </w:p>
        </w:tc>
        <w:tc>
          <w:tcPr>
            <w:tcW w:w="1080" w:type="dxa"/>
            <w:shd w:val="clear" w:color="auto" w:fill="auto"/>
            <w:vAlign w:val="bottom"/>
          </w:tcPr>
          <w:p w14:paraId="1CD23292" w14:textId="78EABB96" w:rsidR="00F45941" w:rsidRPr="00917E9F" w:rsidRDefault="00F45941" w:rsidP="00F45941">
            <w:pPr>
              <w:ind w:right="216"/>
              <w:jc w:val="right"/>
              <w:rPr>
                <w:rFonts w:ascii="Calibri" w:hAnsi="Calibri"/>
                <w:color w:val="000000"/>
                <w:sz w:val="18"/>
                <w:szCs w:val="18"/>
              </w:rPr>
            </w:pPr>
            <w:r w:rsidRPr="00FE05E1">
              <w:rPr>
                <w:rFonts w:ascii="Calibri" w:hAnsi="Calibri" w:cs="Calibri"/>
                <w:color w:val="000000"/>
                <w:sz w:val="18"/>
                <w:szCs w:val="18"/>
              </w:rPr>
              <w:t>8.16</w:t>
            </w:r>
          </w:p>
        </w:tc>
      </w:tr>
    </w:tbl>
    <w:p w14:paraId="36902025" w14:textId="77777777" w:rsidR="00774984" w:rsidRDefault="00774984" w:rsidP="00774984">
      <w:pPr>
        <w:pStyle w:val="Default"/>
        <w:rPr>
          <w:rFonts w:ascii="AvenirNext LT Com Regular" w:hAnsi="AvenirNext LT Com Regular"/>
          <w:sz w:val="18"/>
          <w:szCs w:val="18"/>
        </w:rPr>
      </w:pPr>
    </w:p>
    <w:p w14:paraId="453464F3" w14:textId="4ED6B981" w:rsidR="00F9733D" w:rsidRDefault="00F9733D" w:rsidP="00F9733D">
      <w:pPr>
        <w:pStyle w:val="Default"/>
        <w:rPr>
          <w:rFonts w:ascii="AvenirNext LT Com Regular" w:hAnsi="AvenirNext LT Com Regular" w:cs="Times New Roman"/>
          <w:sz w:val="16"/>
          <w:szCs w:val="16"/>
        </w:rPr>
      </w:pPr>
      <w:r w:rsidRPr="004D6151">
        <w:rPr>
          <w:rFonts w:ascii="AvenirNext LT Com Regular" w:hAnsi="AvenirNext LT Com Regular" w:cs="Times New Roman"/>
          <w:sz w:val="16"/>
          <w:szCs w:val="16"/>
          <w:vertAlign w:val="superscript"/>
        </w:rPr>
        <w:t>1</w:t>
      </w:r>
      <w:r w:rsidRPr="00F37FC7">
        <w:rPr>
          <w:rFonts w:ascii="AvenirNext LT Com Regular" w:hAnsi="AvenirNext LT Com Regular" w:cs="Times New Roman"/>
          <w:sz w:val="16"/>
          <w:szCs w:val="16"/>
        </w:rPr>
        <w:t>American Funds 2070 Target Date Retirement Fund be</w:t>
      </w:r>
      <w:r w:rsidR="00D56194">
        <w:rPr>
          <w:rFonts w:ascii="AvenirNext LT Com Regular" w:hAnsi="AvenirNext LT Com Regular" w:cs="Times New Roman"/>
          <w:sz w:val="16"/>
          <w:szCs w:val="16"/>
        </w:rPr>
        <w:t>came</w:t>
      </w:r>
      <w:r w:rsidRPr="00F37FC7">
        <w:rPr>
          <w:rFonts w:ascii="AvenirNext LT Com Regular" w:hAnsi="AvenirNext LT Com Regular" w:cs="Times New Roman"/>
          <w:sz w:val="16"/>
          <w:szCs w:val="16"/>
        </w:rPr>
        <w:t xml:space="preserve"> available for purchase on June 27, 2024</w:t>
      </w:r>
      <w:r w:rsidRPr="0044401B">
        <w:rPr>
          <w:rFonts w:ascii="AvenirNext LT Com Regular" w:hAnsi="AvenirNext LT Com Regular" w:cs="Times New Roman"/>
          <w:sz w:val="16"/>
          <w:szCs w:val="16"/>
        </w:rPr>
        <w:t>.</w:t>
      </w:r>
    </w:p>
    <w:p w14:paraId="0611871D" w14:textId="77777777" w:rsidR="00F9733D" w:rsidRDefault="00F9733D" w:rsidP="00F9733D">
      <w:pPr>
        <w:pStyle w:val="Default"/>
        <w:rPr>
          <w:rFonts w:ascii="AvenirNext LT Com Regular" w:hAnsi="AvenirNext LT Com Regular" w:cs="Times New Roman"/>
          <w:sz w:val="16"/>
          <w:szCs w:val="16"/>
        </w:rPr>
      </w:pPr>
      <w:r w:rsidRPr="00064696">
        <w:rPr>
          <w:rFonts w:ascii="AvenirNext LT Com Regular" w:hAnsi="AvenirNext LT Com Regular" w:cs="Times New Roman"/>
          <w:sz w:val="16"/>
          <w:szCs w:val="16"/>
          <w:vertAlign w:val="superscript"/>
        </w:rPr>
        <w:t>2</w:t>
      </w:r>
      <w:r w:rsidRPr="0044401B">
        <w:rPr>
          <w:rFonts w:ascii="AvenirNext LT Com Regular" w:hAnsi="AvenirNext LT Com Regular" w:cs="Times New Roman"/>
          <w:sz w:val="16"/>
          <w:szCs w:val="16"/>
        </w:rPr>
        <w:t>American Funds 206</w:t>
      </w:r>
      <w:r>
        <w:rPr>
          <w:rFonts w:ascii="AvenirNext LT Com Regular" w:hAnsi="AvenirNext LT Com Regular" w:cs="Times New Roman"/>
          <w:sz w:val="16"/>
          <w:szCs w:val="16"/>
        </w:rPr>
        <w:t>5</w:t>
      </w:r>
      <w:r w:rsidRPr="0044401B">
        <w:rPr>
          <w:rFonts w:ascii="AvenirNext LT Com Regular" w:hAnsi="AvenirNext LT Com Regular" w:cs="Times New Roman"/>
          <w:sz w:val="16"/>
          <w:szCs w:val="16"/>
        </w:rPr>
        <w:t xml:space="preserve">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w:t>
      </w:r>
      <w:r>
        <w:rPr>
          <w:rFonts w:ascii="AvenirNext LT Com Regular" w:hAnsi="AvenirNext LT Com Regular" w:cs="Times New Roman"/>
          <w:sz w:val="16"/>
          <w:szCs w:val="16"/>
        </w:rPr>
        <w:t>20</w:t>
      </w:r>
      <w:r w:rsidRPr="0044401B">
        <w:rPr>
          <w:rFonts w:ascii="AvenirNext LT Com Regular" w:hAnsi="AvenirNext LT Com Regular" w:cs="Times New Roman"/>
          <w:sz w:val="16"/>
          <w:szCs w:val="16"/>
        </w:rPr>
        <w:t>.</w:t>
      </w:r>
    </w:p>
    <w:p w14:paraId="4734D35E" w14:textId="697905ED" w:rsidR="00BF1D00" w:rsidRDefault="00F9733D" w:rsidP="00F9733D">
      <w:pPr>
        <w:pStyle w:val="Default"/>
        <w:rPr>
          <w:rFonts w:ascii="AvenirNext LT Com Regular" w:hAnsi="AvenirNext LT Com Regular" w:cs="Times New Roman"/>
          <w:sz w:val="16"/>
          <w:szCs w:val="16"/>
        </w:rPr>
      </w:pPr>
      <w:r>
        <w:rPr>
          <w:rFonts w:ascii="AvenirNext LT Com Regular" w:hAnsi="AvenirNext LT Com Regular" w:cs="Times New Roman"/>
          <w:sz w:val="16"/>
          <w:szCs w:val="16"/>
          <w:vertAlign w:val="superscript"/>
        </w:rPr>
        <w:t>3</w:t>
      </w:r>
      <w:r w:rsidRPr="0044401B">
        <w:rPr>
          <w:rFonts w:ascii="AvenirNext LT Com Regular" w:hAnsi="AvenirNext LT Com Regular" w:cs="Times New Roman"/>
          <w:sz w:val="16"/>
          <w:szCs w:val="16"/>
        </w:rPr>
        <w:t>American Funds 2060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2015</w:t>
      </w:r>
      <w:r w:rsidR="00774984" w:rsidRPr="0044401B">
        <w:rPr>
          <w:rFonts w:ascii="AvenirNext LT Com Regular" w:hAnsi="AvenirNext LT Com Regular" w:cs="Times New Roman"/>
          <w:sz w:val="16"/>
          <w:szCs w:val="16"/>
        </w:rPr>
        <w:t>.</w:t>
      </w:r>
    </w:p>
    <w:p w14:paraId="3C3F9FAB" w14:textId="6FDD2834" w:rsidR="00266F39" w:rsidRDefault="00266F39" w:rsidP="00F9733D">
      <w:pPr>
        <w:pStyle w:val="Default"/>
        <w:rPr>
          <w:rFonts w:ascii="AvenirNext LT Com Regular" w:hAnsi="AvenirNext LT Com Regular" w:cs="Times New Roman"/>
          <w:sz w:val="16"/>
          <w:szCs w:val="16"/>
        </w:rPr>
      </w:pPr>
      <w:r w:rsidRPr="00614694">
        <w:rPr>
          <w:rFonts w:ascii="AvenirNext LT Com Regular" w:hAnsi="AvenirNext LT Com Regular" w:cs="Times New Roman"/>
          <w:sz w:val="16"/>
          <w:szCs w:val="16"/>
          <w:vertAlign w:val="superscript"/>
        </w:rPr>
        <w:t>4</w:t>
      </w:r>
      <w:r w:rsidRPr="00614694">
        <w:rPr>
          <w:rFonts w:ascii="AvenirNext LT Com Regular" w:hAnsi="AvenirNext LT Com Regular" w:cs="Times New Roman"/>
          <w:sz w:val="16"/>
          <w:szCs w:val="16"/>
        </w:rPr>
        <w:t>Based on estimated amounts for the current fiscal year.</w:t>
      </w:r>
    </w:p>
    <w:p w14:paraId="48B63995" w14:textId="77777777" w:rsidR="008448F7" w:rsidRDefault="008448F7" w:rsidP="00FB01B0">
      <w:pPr>
        <w:pStyle w:val="Default"/>
        <w:rPr>
          <w:rFonts w:ascii="AvenirNext LT Com Regular" w:hAnsi="AvenirNext LT Com Regular" w:cs="Times New Roman"/>
          <w:sz w:val="16"/>
          <w:szCs w:val="16"/>
        </w:rPr>
      </w:pPr>
    </w:p>
    <w:p w14:paraId="0E054BD1" w14:textId="77777777" w:rsidR="00266F39" w:rsidRPr="00FB01B0" w:rsidRDefault="00266F39" w:rsidP="00FB01B0">
      <w:pPr>
        <w:pStyle w:val="Default"/>
        <w:rPr>
          <w:rFonts w:ascii="AvenirNext LT Com Regular" w:hAnsi="AvenirNext LT Com Regular" w:cs="Times New Roman"/>
          <w:sz w:val="16"/>
          <w:szCs w:val="16"/>
        </w:rPr>
      </w:pPr>
    </w:p>
    <w:p w14:paraId="55BDD68A" w14:textId="4751444D" w:rsidR="00BA484E" w:rsidRPr="00DD776E" w:rsidRDefault="00BF1D00" w:rsidP="00BA484E">
      <w:pPr>
        <w:autoSpaceDE w:val="0"/>
        <w:autoSpaceDN w:val="0"/>
        <w:adjustRightInd w:val="0"/>
        <w:rPr>
          <w:rFonts w:ascii="AvenirNext LT Com Regular" w:hAnsi="AvenirNext LT Com Regular" w:cs="Arial"/>
          <w:sz w:val="18"/>
          <w:szCs w:val="18"/>
        </w:rPr>
      </w:pPr>
      <w:r w:rsidRPr="00DD776E">
        <w:rPr>
          <w:rFonts w:ascii="AvenirNext LT Com Regular" w:hAnsi="AvenirNext LT Com Regular"/>
          <w:sz w:val="18"/>
          <w:szCs w:val="18"/>
        </w:rPr>
        <w:t xml:space="preserve">Investment results assume all distributions are reinvested and reflect applicable fees and expenses. </w:t>
      </w:r>
      <w:r w:rsidR="008107BE" w:rsidRPr="00DD776E">
        <w:rPr>
          <w:rFonts w:ascii="AvenirNext LT Com Regular" w:hAnsi="AvenirNext LT Com Regular"/>
          <w:sz w:val="18"/>
          <w:szCs w:val="18"/>
        </w:rPr>
        <w:t xml:space="preserve">The expense ratios are as of each fund's prospectus available at the time of publication. When applicable, results reflect expense reimbursements, without which they would have been lower and net expenses higher. </w:t>
      </w:r>
      <w:r w:rsidR="00917E9F">
        <w:rPr>
          <w:rFonts w:ascii="AvenirNext LT Com Regular" w:hAnsi="AvenirNext LT Com Regular"/>
          <w:sz w:val="18"/>
          <w:szCs w:val="18"/>
        </w:rPr>
        <w:t>Refer to</w:t>
      </w:r>
      <w:r w:rsidR="008107BE" w:rsidRPr="00DD776E">
        <w:rPr>
          <w:rFonts w:ascii="AvenirNext LT Com Regular" w:hAnsi="AvenirNext LT Com Regular"/>
          <w:sz w:val="18"/>
          <w:szCs w:val="18"/>
        </w:rPr>
        <w:t xml:space="preserve"> </w:t>
      </w:r>
      <w:r w:rsidR="008107BE" w:rsidRPr="000B53AE">
        <w:rPr>
          <w:rFonts w:ascii="AvenirNext LT Com Regular" w:hAnsi="AvenirNext LT Com Regular"/>
          <w:b/>
          <w:bCs/>
          <w:sz w:val="18"/>
          <w:szCs w:val="18"/>
        </w:rPr>
        <w:t>capitalgroup.com</w:t>
      </w:r>
      <w:r w:rsidR="008107BE" w:rsidRPr="00DD776E">
        <w:rPr>
          <w:rFonts w:ascii="AvenirNext LT Com Regular" w:hAnsi="AvenirNext LT Com Regular"/>
          <w:sz w:val="18"/>
          <w:szCs w:val="18"/>
        </w:rPr>
        <w:t xml:space="preserve"> for more information.</w:t>
      </w:r>
      <w:r w:rsidR="00281339" w:rsidRPr="00DD776E">
        <w:rPr>
          <w:rFonts w:ascii="AvenirNext LT Com Regular" w:hAnsi="AvenirNext LT Com Regular"/>
          <w:sz w:val="18"/>
          <w:szCs w:val="18"/>
        </w:rPr>
        <w:t xml:space="preserve"> </w:t>
      </w:r>
    </w:p>
    <w:p w14:paraId="6EDC5E3F" w14:textId="77777777" w:rsidR="008448F7" w:rsidRPr="00DD776E" w:rsidRDefault="008448F7" w:rsidP="00BA484E">
      <w:pPr>
        <w:autoSpaceDE w:val="0"/>
        <w:autoSpaceDN w:val="0"/>
        <w:adjustRightInd w:val="0"/>
        <w:rPr>
          <w:rFonts w:ascii="AvenirNext LT Com Regular" w:hAnsi="AvenirNext LT Com Regular" w:cs="Arial"/>
          <w:sz w:val="18"/>
          <w:szCs w:val="18"/>
        </w:rPr>
      </w:pPr>
    </w:p>
    <w:p w14:paraId="5FCECC46" w14:textId="77777777" w:rsidR="0015659A" w:rsidRDefault="0015659A" w:rsidP="00BA484E">
      <w:pPr>
        <w:autoSpaceDE w:val="0"/>
        <w:autoSpaceDN w:val="0"/>
        <w:adjustRightInd w:val="0"/>
        <w:rPr>
          <w:rFonts w:ascii="AvenirNext LT Com Regular" w:hAnsi="AvenirNext LT Com Regular" w:cs="Arial"/>
          <w:color w:val="222222"/>
          <w:sz w:val="18"/>
          <w:szCs w:val="18"/>
        </w:rPr>
      </w:pPr>
    </w:p>
    <w:bookmarkEnd w:id="5"/>
    <w:p w14:paraId="38AE11AC" w14:textId="77777777" w:rsidR="00AD6EB9" w:rsidRDefault="00AD6EB9">
      <w:pPr>
        <w:rPr>
          <w:rFonts w:ascii="AvenirNext LT Com Regular" w:hAnsi="AvenirNext LT Com Regular" w:cs="NewsGoth BT"/>
          <w:i/>
          <w:color w:val="FF00FF"/>
          <w:sz w:val="18"/>
          <w:szCs w:val="18"/>
        </w:rPr>
      </w:pPr>
      <w:r>
        <w:rPr>
          <w:rFonts w:ascii="AvenirNext LT Com Regular" w:hAnsi="AvenirNext LT Com Regular"/>
          <w:i/>
          <w:color w:val="FF00FF"/>
          <w:sz w:val="18"/>
          <w:szCs w:val="18"/>
        </w:rPr>
        <w:br w:type="page"/>
      </w:r>
    </w:p>
    <w:p w14:paraId="61866351" w14:textId="77777777" w:rsidR="00F20543" w:rsidRPr="005D39FC" w:rsidRDefault="00F20543" w:rsidP="00F20543">
      <w:pPr>
        <w:pStyle w:val="Default"/>
      </w:pPr>
    </w:p>
    <w:p w14:paraId="160E0552" w14:textId="4621CE97" w:rsidR="003765C7" w:rsidRDefault="00240A72" w:rsidP="006476F1">
      <w:pPr>
        <w:pStyle w:val="Default"/>
        <w:rPr>
          <w:rFonts w:ascii="AvenirNext LT Com Regular" w:hAnsi="AvenirNext LT Com Regular"/>
          <w:i/>
          <w:color w:val="FF00FF"/>
          <w:sz w:val="18"/>
          <w:szCs w:val="18"/>
        </w:rPr>
      </w:pPr>
      <w:r w:rsidRPr="007D6F7C">
        <w:rPr>
          <w:rFonts w:ascii="AvenirNext LT Com Regular" w:hAnsi="AvenirNext LT Com Regular"/>
          <w:i/>
          <w:color w:val="FF00FF"/>
          <w:sz w:val="18"/>
          <w:szCs w:val="18"/>
        </w:rPr>
        <w:t>[</w:t>
      </w:r>
      <w:r w:rsidRPr="007D6F7C">
        <w:rPr>
          <w:rFonts w:ascii="AvenirNext LT Com Regular" w:hAnsi="AvenirNext LT Com Regular"/>
          <w:i/>
          <w:iCs/>
          <w:color w:val="FF00FF"/>
          <w:sz w:val="18"/>
          <w:szCs w:val="18"/>
        </w:rPr>
        <w:t xml:space="preserve">Insert for </w:t>
      </w:r>
      <w:r w:rsidRPr="007D6F7C">
        <w:rPr>
          <w:rFonts w:ascii="AvenirNext LT Com Regular" w:hAnsi="AvenirNext LT Com Regular"/>
          <w:b/>
          <w:bCs/>
          <w:i/>
          <w:iCs/>
          <w:color w:val="FF00FF"/>
          <w:sz w:val="18"/>
          <w:szCs w:val="18"/>
        </w:rPr>
        <w:t xml:space="preserve">Class </w:t>
      </w:r>
      <w:r w:rsidR="003765C7" w:rsidRPr="007D6F7C">
        <w:rPr>
          <w:rFonts w:ascii="AvenirNext LT Com Regular" w:hAnsi="AvenirNext LT Com Regular"/>
          <w:b/>
          <w:i/>
          <w:color w:val="FF00FF"/>
          <w:sz w:val="18"/>
          <w:szCs w:val="18"/>
        </w:rPr>
        <w:t>R-6 share plans</w:t>
      </w:r>
      <w:r w:rsidR="003765C7" w:rsidRPr="007D6F7C">
        <w:rPr>
          <w:rFonts w:ascii="AvenirNext LT Com Regular" w:hAnsi="AvenirNext LT Com Regular"/>
          <w:i/>
          <w:color w:val="FF00FF"/>
          <w:sz w:val="18"/>
          <w:szCs w:val="18"/>
        </w:rPr>
        <w:t xml:space="preserve">:] </w:t>
      </w:r>
    </w:p>
    <w:p w14:paraId="32EEE69E" w14:textId="2B7ED386" w:rsidR="00066B28" w:rsidRPr="00781EEE" w:rsidRDefault="00066B28" w:rsidP="00066B28">
      <w:pPr>
        <w:rPr>
          <w:rFonts w:ascii="AvenirNext LT Com Regular" w:hAnsi="AvenirNext LT Com Regular"/>
          <w:b/>
          <w:bCs/>
          <w:color w:val="000000" w:themeColor="text1"/>
          <w:sz w:val="18"/>
          <w:szCs w:val="18"/>
        </w:rPr>
      </w:pPr>
      <w:r w:rsidRPr="00781EEE">
        <w:rPr>
          <w:rFonts w:ascii="AvenirNext LT Com Regular" w:hAnsi="AvenirNext LT Com Regular"/>
          <w:b/>
          <w:bCs/>
          <w:color w:val="000000" w:themeColor="text1"/>
          <w:sz w:val="18"/>
          <w:szCs w:val="18"/>
        </w:rPr>
        <w:t>Figures shown are past results for Class R-6 shares and are not predictive of</w:t>
      </w:r>
      <w:r w:rsidR="00591E71" w:rsidRPr="00781EEE">
        <w:rPr>
          <w:rFonts w:ascii="AvenirNext LT Com Regular" w:hAnsi="AvenirNext LT Com Regular"/>
          <w:b/>
          <w:bCs/>
          <w:color w:val="000000" w:themeColor="text1"/>
          <w:sz w:val="18"/>
          <w:szCs w:val="18"/>
        </w:rPr>
        <w:t xml:space="preserve"> results</w:t>
      </w:r>
      <w:r w:rsidRPr="00781EEE">
        <w:rPr>
          <w:rFonts w:ascii="AvenirNext LT Com Regular" w:hAnsi="AvenirNext LT Com Regular"/>
          <w:b/>
          <w:bCs/>
          <w:color w:val="000000" w:themeColor="text1"/>
          <w:sz w:val="18"/>
          <w:szCs w:val="18"/>
        </w:rPr>
        <w:t xml:space="preserve"> </w:t>
      </w:r>
      <w:r w:rsidR="0007698A" w:rsidRPr="00781EEE">
        <w:rPr>
          <w:rFonts w:ascii="AvenirNext LT Com Regular" w:hAnsi="AvenirNext LT Com Regular" w:cs="Arial"/>
          <w:b/>
          <w:bCs/>
          <w:color w:val="000000" w:themeColor="text1"/>
          <w:sz w:val="18"/>
          <w:szCs w:val="18"/>
        </w:rPr>
        <w:t>in future periods</w:t>
      </w:r>
      <w:r w:rsidRPr="00781EEE">
        <w:rPr>
          <w:rFonts w:ascii="AvenirNext LT Com Regular" w:hAnsi="AvenirNext LT Com Regular"/>
          <w:b/>
          <w:bCs/>
          <w:color w:val="000000" w:themeColor="text1"/>
          <w:sz w:val="18"/>
          <w:szCs w:val="18"/>
        </w:rPr>
        <w:t xml:space="preserve">. </w:t>
      </w:r>
      <w:r w:rsidR="000C6D0D" w:rsidRPr="00781EEE">
        <w:rPr>
          <w:rFonts w:ascii="AvenirNext LT Com Regular" w:hAnsi="AvenirNext LT Com Regular" w:cs="Arial"/>
          <w:b/>
          <w:bCs/>
          <w:color w:val="000000" w:themeColor="text1"/>
          <w:sz w:val="18"/>
          <w:szCs w:val="18"/>
        </w:rPr>
        <w:t>Current and future results may be lower or higher than those shown. Prices and returns will vary, so investors may lose money. Investing for short periods makes losses more likely. For current information and month-end results, visit capitalgroup.com.</w:t>
      </w:r>
    </w:p>
    <w:p w14:paraId="59BD22BB" w14:textId="2DEB8F0E" w:rsidR="000A6C6F" w:rsidRPr="009D38CE" w:rsidRDefault="000A6C6F" w:rsidP="00066B28">
      <w:pPr>
        <w:rPr>
          <w:rFonts w:ascii="AvenirNext LT Com Regular" w:hAnsi="AvenirNext LT Com Regular"/>
          <w:b/>
          <w:bCs/>
          <w:color w:val="000000"/>
          <w:sz w:val="18"/>
          <w:szCs w:val="18"/>
        </w:rPr>
      </w:pPr>
    </w:p>
    <w:p w14:paraId="47EA34D4" w14:textId="0CB91D6D" w:rsidR="00B76D7C" w:rsidRDefault="00B357EB" w:rsidP="00B76D7C">
      <w:pPr>
        <w:pStyle w:val="Default"/>
        <w:rPr>
          <w:rFonts w:ascii="AvenirNext LT Com Regular" w:hAnsi="AvenirNext LT Com Regular" w:cs="Arial"/>
          <w:b/>
          <w:bCs/>
          <w:color w:val="222222"/>
          <w:sz w:val="18"/>
          <w:szCs w:val="18"/>
        </w:rPr>
      </w:pPr>
      <w:r w:rsidRPr="00B357EB">
        <w:rPr>
          <w:rFonts w:ascii="AvenirNext LT Com Regular" w:hAnsi="AvenirNext LT Com Regular" w:cs="Arial"/>
          <w:b/>
          <w:bCs/>
          <w:color w:val="222222"/>
          <w:sz w:val="18"/>
          <w:szCs w:val="18"/>
        </w:rPr>
        <w:t>Class R-6 shares were first offered on May 1, 2009. Class R-6 share results prior to the date of first sale are hypothetical based on the results of the original share class of the fund without a sales charge, adjusted for typical estimated expenses</w:t>
      </w:r>
      <w:r w:rsidRPr="007365CD">
        <w:rPr>
          <w:rFonts w:ascii="AvenirNext LT Com Regular" w:hAnsi="AvenirNext LT Com Regular" w:cs="Arial"/>
          <w:b/>
          <w:bCs/>
          <w:color w:val="222222"/>
          <w:sz w:val="18"/>
          <w:szCs w:val="18"/>
        </w:rPr>
        <w:t xml:space="preserve">. </w:t>
      </w:r>
      <w:r w:rsidR="00A047A0" w:rsidRPr="007365CD">
        <w:rPr>
          <w:rFonts w:ascii="AvenirNext LT Com Regular" w:hAnsi="AvenirNext LT Com Regular" w:cs="Arial"/>
          <w:b/>
          <w:bCs/>
          <w:color w:val="222222"/>
          <w:sz w:val="18"/>
          <w:szCs w:val="18"/>
        </w:rPr>
        <w:t>Results for certain funds with an inception date after May 1, 2009, also include hypothetical returns because those funds' Class R-6 shares sold after the funds' date of first offering.</w:t>
      </w:r>
      <w:r w:rsidR="00A047A0">
        <w:rPr>
          <w:rFonts w:ascii="Arial" w:hAnsi="Arial" w:cs="Arial"/>
          <w:color w:val="222222"/>
          <w:sz w:val="20"/>
          <w:szCs w:val="20"/>
          <w:shd w:val="clear" w:color="auto" w:fill="F6F6F6"/>
        </w:rPr>
        <w:t xml:space="preserve"> </w:t>
      </w:r>
      <w:r w:rsidR="00917E9F">
        <w:rPr>
          <w:rFonts w:ascii="AvenirNext LT Com Regular" w:hAnsi="AvenirNext LT Com Regular" w:cs="Arial"/>
          <w:b/>
          <w:bCs/>
          <w:color w:val="222222"/>
          <w:sz w:val="18"/>
          <w:szCs w:val="18"/>
        </w:rPr>
        <w:t>Refer to</w:t>
      </w:r>
      <w:r w:rsidRPr="00B357EB">
        <w:rPr>
          <w:rFonts w:ascii="AvenirNext LT Com Regular" w:hAnsi="AvenirNext LT Com Regular" w:cs="Arial"/>
          <w:b/>
          <w:bCs/>
          <w:color w:val="222222"/>
          <w:sz w:val="18"/>
          <w:szCs w:val="18"/>
        </w:rPr>
        <w:t xml:space="preserve"> each fund’s prospectus for more information on specific expenses.</w:t>
      </w:r>
    </w:p>
    <w:p w14:paraId="14745298" w14:textId="77777777" w:rsidR="008448F7" w:rsidRDefault="008448F7" w:rsidP="0041648E">
      <w:pPr>
        <w:pStyle w:val="Default"/>
        <w:rPr>
          <w:rFonts w:ascii="AvenirNext LT Com Regular" w:hAnsi="AvenirNext LT Com Regular"/>
          <w:sz w:val="18"/>
          <w:szCs w:val="18"/>
        </w:rPr>
      </w:pPr>
    </w:p>
    <w:p w14:paraId="4D914717" w14:textId="0B323A3D" w:rsidR="0041648E" w:rsidRDefault="00DA0F61" w:rsidP="0041648E">
      <w:pPr>
        <w:pStyle w:val="Default"/>
        <w:rPr>
          <w:rFonts w:ascii="AvenirNext LT Com Regular" w:hAnsi="AvenirNext LT Com Regular"/>
          <w:sz w:val="18"/>
          <w:szCs w:val="18"/>
        </w:rPr>
      </w:pPr>
      <w:r w:rsidRPr="00DA0F61">
        <w:rPr>
          <w:rFonts w:ascii="AvenirNext LT Com Regular" w:hAnsi="AvenirNext LT Com Regular"/>
          <w:sz w:val="18"/>
          <w:szCs w:val="18"/>
        </w:rPr>
        <w:t>The table below shows the funds’ average annual total returns as of December 31, 2024</w:t>
      </w:r>
      <w:r w:rsidR="00F45941">
        <w:rPr>
          <w:rFonts w:ascii="AvenirNext LT Com Regular" w:hAnsi="AvenirNext LT Com Regular" w:cs="Times New Roman"/>
          <w:sz w:val="18"/>
          <w:szCs w:val="18"/>
        </w:rPr>
        <w:t>.</w:t>
      </w:r>
    </w:p>
    <w:p w14:paraId="59612E32" w14:textId="77777777" w:rsidR="0041648E" w:rsidRDefault="0041648E" w:rsidP="0041648E">
      <w:pPr>
        <w:pStyle w:val="CM7"/>
        <w:rPr>
          <w:rFonts w:ascii="AvenirNext LT Com Regular" w:hAnsi="AvenirNext LT Com Regular"/>
          <w:sz w:val="18"/>
          <w:szCs w:val="18"/>
        </w:rPr>
      </w:pPr>
      <w:r>
        <w:rPr>
          <w:rFonts w:ascii="AvenirNext LT Com Regular" w:hAnsi="AvenirNext LT Com Regular"/>
          <w:sz w:val="18"/>
          <w:szCs w:val="18"/>
        </w:rPr>
        <w:t>(There is no sales charge for purchasing Class R shares.)</w:t>
      </w:r>
    </w:p>
    <w:p w14:paraId="00362323" w14:textId="53EDF984" w:rsidR="0041648E" w:rsidRPr="009A3684" w:rsidRDefault="0041648E" w:rsidP="00B76D7C">
      <w:pPr>
        <w:pStyle w:val="Default"/>
        <w:rPr>
          <w:rFonts w:ascii="AvenirNext LT Com Regular" w:hAnsi="AvenirNext LT Com Regular"/>
          <w:b/>
          <w:bCs/>
          <w:sz w:val="18"/>
          <w:szCs w:val="18"/>
        </w:rPr>
      </w:pPr>
    </w:p>
    <w:tbl>
      <w:tblPr>
        <w:tblW w:w="8896" w:type="dxa"/>
        <w:tblInd w:w="-5" w:type="dxa"/>
        <w:tblLook w:val="01E0" w:firstRow="1" w:lastRow="1" w:firstColumn="1" w:lastColumn="1" w:noHBand="0" w:noVBand="0"/>
      </w:tblPr>
      <w:tblGrid>
        <w:gridCol w:w="2360"/>
        <w:gridCol w:w="1634"/>
        <w:gridCol w:w="1271"/>
        <w:gridCol w:w="363"/>
        <w:gridCol w:w="908"/>
        <w:gridCol w:w="1271"/>
        <w:gridCol w:w="1089"/>
      </w:tblGrid>
      <w:tr w:rsidR="00985555" w:rsidRPr="009A3684" w14:paraId="5E17A5B9" w14:textId="77777777" w:rsidTr="00982194">
        <w:trPr>
          <w:trHeight w:val="390"/>
        </w:trPr>
        <w:tc>
          <w:tcPr>
            <w:tcW w:w="2360" w:type="dxa"/>
            <w:tcBorders>
              <w:top w:val="single" w:sz="4" w:space="0" w:color="auto"/>
              <w:left w:val="single" w:sz="4" w:space="0" w:color="auto"/>
              <w:bottom w:val="single" w:sz="4" w:space="0" w:color="auto"/>
              <w:right w:val="single" w:sz="4" w:space="0" w:color="auto"/>
            </w:tcBorders>
            <w:shd w:val="clear" w:color="auto" w:fill="auto"/>
          </w:tcPr>
          <w:p w14:paraId="5482F7F2" w14:textId="77777777" w:rsidR="00164C83" w:rsidRDefault="00164C83" w:rsidP="00164C83">
            <w:pPr>
              <w:jc w:val="center"/>
              <w:rPr>
                <w:rFonts w:ascii="AvenirNext LT Com Regular" w:hAnsi="AvenirNext LT Com Regular"/>
                <w:b/>
                <w:bCs/>
                <w:sz w:val="18"/>
                <w:szCs w:val="18"/>
              </w:rPr>
            </w:pPr>
          </w:p>
          <w:p w14:paraId="59EBEDD4" w14:textId="15EC0BF8" w:rsidR="00985555" w:rsidRPr="009A3684" w:rsidRDefault="00164C83" w:rsidP="00164C83">
            <w:pPr>
              <w:jc w:val="center"/>
              <w:rPr>
                <w:rFonts w:ascii="AvenirNext LT Com Regular" w:hAnsi="AvenirNext LT Com Regular"/>
                <w:b/>
                <w:bCs/>
                <w:sz w:val="18"/>
                <w:szCs w:val="18"/>
              </w:rPr>
            </w:pPr>
            <w:r w:rsidRPr="009A3684">
              <w:rPr>
                <w:rFonts w:ascii="AvenirNext LT Com Regular" w:hAnsi="AvenirNext LT Com Regular"/>
                <w:b/>
                <w:bCs/>
                <w:sz w:val="18"/>
                <w:szCs w:val="18"/>
              </w:rPr>
              <w:t xml:space="preserve">Class </w:t>
            </w:r>
            <w:r>
              <w:rPr>
                <w:rFonts w:ascii="AvenirNext LT Com Regular" w:hAnsi="AvenirNext LT Com Regular"/>
                <w:b/>
                <w:bCs/>
                <w:sz w:val="18"/>
                <w:szCs w:val="18"/>
              </w:rPr>
              <w:t>R-6 s</w:t>
            </w:r>
            <w:r w:rsidRPr="009A3684">
              <w:rPr>
                <w:rFonts w:ascii="AvenirNext LT Com Regular" w:hAnsi="AvenirNext LT Com Regular"/>
                <w:b/>
                <w:bCs/>
                <w:sz w:val="18"/>
                <w:szCs w:val="18"/>
              </w:rPr>
              <w:t>hare</w:t>
            </w:r>
          </w:p>
        </w:tc>
        <w:tc>
          <w:tcPr>
            <w:tcW w:w="1634" w:type="dxa"/>
            <w:tcBorders>
              <w:left w:val="single" w:sz="4" w:space="0" w:color="auto"/>
              <w:bottom w:val="single" w:sz="4" w:space="0" w:color="auto"/>
            </w:tcBorders>
            <w:shd w:val="clear" w:color="auto" w:fill="auto"/>
          </w:tcPr>
          <w:p w14:paraId="4B0FB130" w14:textId="48997E70" w:rsidR="00985555" w:rsidRPr="009A3684" w:rsidRDefault="00985555" w:rsidP="00985555">
            <w:pPr>
              <w:jc w:val="center"/>
              <w:rPr>
                <w:rFonts w:ascii="AvenirNext LT Com Regular" w:hAnsi="AvenirNext LT Com Regular"/>
                <w:b/>
                <w:bCs/>
                <w:sz w:val="18"/>
                <w:szCs w:val="18"/>
              </w:rPr>
            </w:pPr>
            <w:r w:rsidRPr="00FD30A3">
              <w:rPr>
                <w:rFonts w:ascii="AvenirNext LT Com Regular" w:hAnsi="AvenirNext LT Com Regular"/>
                <w:bCs/>
                <w:noProof/>
                <w:sz w:val="18"/>
                <w:szCs w:val="18"/>
              </w:rPr>
              <mc:AlternateContent>
                <mc:Choice Requires="wps">
                  <w:drawing>
                    <wp:anchor distT="0" distB="0" distL="114300" distR="114300" simplePos="0" relativeHeight="251660288" behindDoc="0" locked="0" layoutInCell="1" allowOverlap="1" wp14:anchorId="43946AA0" wp14:editId="2FCB5118">
                      <wp:simplePos x="0" y="0"/>
                      <wp:positionH relativeFrom="column">
                        <wp:posOffset>6791960</wp:posOffset>
                      </wp:positionH>
                      <wp:positionV relativeFrom="paragraph">
                        <wp:posOffset>2831465</wp:posOffset>
                      </wp:positionV>
                      <wp:extent cx="0" cy="3368040"/>
                      <wp:effectExtent l="0" t="0" r="38100" b="22860"/>
                      <wp:wrapNone/>
                      <wp:docPr id="2" name="Straight Connector 2"/>
                      <wp:cNvGraphicFramePr/>
                      <a:graphic xmlns:a="http://schemas.openxmlformats.org/drawingml/2006/main">
                        <a:graphicData uri="http://schemas.microsoft.com/office/word/2010/wordprocessingShape">
                          <wps:wsp>
                            <wps:cNvCnPr/>
                            <wps:spPr>
                              <a:xfrm>
                                <a:off x="0" y="0"/>
                                <a:ext cx="0" cy="33680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520F2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8pt,222.95pt" to="534.8pt,4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" strokecolor="#4472c4 [3204]" strokeweight=".5pt">
                      <v:stroke joinstyle="miter"/>
                    </v:line>
                  </w:pict>
                </mc:Fallback>
              </mc:AlternateContent>
            </w:r>
          </w:p>
        </w:tc>
        <w:tc>
          <w:tcPr>
            <w:tcW w:w="1634" w:type="dxa"/>
            <w:gridSpan w:val="2"/>
            <w:tcBorders>
              <w:bottom w:val="single" w:sz="4" w:space="0" w:color="auto"/>
            </w:tcBorders>
            <w:shd w:val="clear" w:color="auto" w:fill="auto"/>
          </w:tcPr>
          <w:p w14:paraId="340D49BE" w14:textId="25F2DECF" w:rsidR="00985555" w:rsidRPr="009A3684" w:rsidRDefault="00985555" w:rsidP="00985555">
            <w:pPr>
              <w:jc w:val="center"/>
              <w:rPr>
                <w:rFonts w:ascii="AvenirNext LT Com Regular" w:hAnsi="AvenirNext LT Com Regular"/>
                <w:b/>
                <w:bCs/>
                <w:sz w:val="18"/>
                <w:szCs w:val="18"/>
              </w:rPr>
            </w:pPr>
            <w:r w:rsidRPr="00FD30A3">
              <w:rPr>
                <w:rFonts w:ascii="AvenirNext LT Com Regular" w:hAnsi="AvenirNext LT Com Regular"/>
                <w:bCs/>
                <w:noProof/>
                <w:sz w:val="18"/>
                <w:szCs w:val="18"/>
              </w:rPr>
              <mc:AlternateContent>
                <mc:Choice Requires="wps">
                  <w:drawing>
                    <wp:anchor distT="0" distB="0" distL="114300" distR="114300" simplePos="0" relativeHeight="251661312" behindDoc="0" locked="0" layoutInCell="1" allowOverlap="1" wp14:anchorId="715A83E9" wp14:editId="3883843F">
                      <wp:simplePos x="0" y="0"/>
                      <wp:positionH relativeFrom="column">
                        <wp:posOffset>6788785</wp:posOffset>
                      </wp:positionH>
                      <wp:positionV relativeFrom="paragraph">
                        <wp:posOffset>2831465</wp:posOffset>
                      </wp:positionV>
                      <wp:extent cx="0" cy="3368040"/>
                      <wp:effectExtent l="0" t="0" r="38100" b="22860"/>
                      <wp:wrapNone/>
                      <wp:docPr id="3" name="Straight Connector 3"/>
                      <wp:cNvGraphicFramePr/>
                      <a:graphic xmlns:a="http://schemas.openxmlformats.org/drawingml/2006/main">
                        <a:graphicData uri="http://schemas.microsoft.com/office/word/2010/wordprocessingShape">
                          <wps:wsp>
                            <wps:cNvCnPr/>
                            <wps:spPr>
                              <a:xfrm>
                                <a:off x="0" y="0"/>
                                <a:ext cx="0" cy="33680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2A4E54"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55pt,222.95pt" to="534.55pt,4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" strokecolor="#4472c4 [3204]" strokeweight=".5pt">
                      <v:stroke joinstyle="miter"/>
                    </v:line>
                  </w:pict>
                </mc:Fallback>
              </mc:AlternateContent>
            </w:r>
          </w:p>
        </w:tc>
        <w:tc>
          <w:tcPr>
            <w:tcW w:w="908" w:type="dxa"/>
            <w:tcBorders>
              <w:bottom w:val="single" w:sz="4" w:space="0" w:color="auto"/>
            </w:tcBorders>
            <w:shd w:val="clear" w:color="auto" w:fill="auto"/>
          </w:tcPr>
          <w:p w14:paraId="7CD2C68D" w14:textId="28752F71" w:rsidR="00985555" w:rsidRPr="009A3684" w:rsidRDefault="00985555" w:rsidP="00985555">
            <w:pPr>
              <w:jc w:val="center"/>
              <w:rPr>
                <w:rFonts w:ascii="AvenirNext LT Com Regular" w:hAnsi="AvenirNext LT Com Regular"/>
                <w:b/>
                <w:bCs/>
                <w:sz w:val="18"/>
                <w:szCs w:val="18"/>
              </w:rPr>
            </w:pPr>
            <w:r w:rsidRPr="00FD30A3">
              <w:rPr>
                <w:rFonts w:ascii="AvenirNext LT Com Regular" w:hAnsi="AvenirNext LT Com Regular"/>
                <w:bCs/>
                <w:noProof/>
                <w:sz w:val="18"/>
                <w:szCs w:val="18"/>
              </w:rPr>
              <mc:AlternateContent>
                <mc:Choice Requires="wps">
                  <w:drawing>
                    <wp:anchor distT="0" distB="0" distL="114300" distR="114300" simplePos="0" relativeHeight="251662336" behindDoc="0" locked="0" layoutInCell="1" allowOverlap="1" wp14:anchorId="32A9D1A0" wp14:editId="37DBBD38">
                      <wp:simplePos x="0" y="0"/>
                      <wp:positionH relativeFrom="column">
                        <wp:posOffset>6788785</wp:posOffset>
                      </wp:positionH>
                      <wp:positionV relativeFrom="paragraph">
                        <wp:posOffset>2831465</wp:posOffset>
                      </wp:positionV>
                      <wp:extent cx="0" cy="3368040"/>
                      <wp:effectExtent l="0" t="0" r="38100" b="22860"/>
                      <wp:wrapNone/>
                      <wp:docPr id="4" name="Straight Connector 4"/>
                      <wp:cNvGraphicFramePr/>
                      <a:graphic xmlns:a="http://schemas.openxmlformats.org/drawingml/2006/main">
                        <a:graphicData uri="http://schemas.microsoft.com/office/word/2010/wordprocessingShape">
                          <wps:wsp>
                            <wps:cNvCnPr/>
                            <wps:spPr>
                              <a:xfrm>
                                <a:off x="0" y="0"/>
                                <a:ext cx="0" cy="33680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1D4657"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55pt,222.95pt" to="534.55pt,4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" strokecolor="#4472c4 [3204]" strokeweight=".5pt">
                      <v:stroke joinstyle="miter"/>
                    </v:line>
                  </w:pict>
                </mc:Fallback>
              </mc:AlternateContent>
            </w:r>
          </w:p>
        </w:tc>
        <w:tc>
          <w:tcPr>
            <w:tcW w:w="2360" w:type="dxa"/>
            <w:gridSpan w:val="2"/>
            <w:tcBorders>
              <w:bottom w:val="single" w:sz="4" w:space="0" w:color="auto"/>
            </w:tcBorders>
            <w:shd w:val="clear" w:color="auto" w:fill="auto"/>
          </w:tcPr>
          <w:p w14:paraId="3D1808D5" w14:textId="03F6DBDF" w:rsidR="00985555" w:rsidRPr="009A3684" w:rsidRDefault="00985555" w:rsidP="00985555">
            <w:pPr>
              <w:jc w:val="center"/>
              <w:rPr>
                <w:rFonts w:ascii="AvenirNext LT Com Regular" w:hAnsi="AvenirNext LT Com Regular"/>
                <w:b/>
                <w:bCs/>
                <w:sz w:val="18"/>
                <w:szCs w:val="18"/>
              </w:rPr>
            </w:pPr>
            <w:r w:rsidRPr="00FD30A3">
              <w:rPr>
                <w:rFonts w:ascii="AvenirNext LT Com Regular" w:hAnsi="AvenirNext LT Com Regular"/>
                <w:bCs/>
                <w:noProof/>
                <w:sz w:val="18"/>
                <w:szCs w:val="18"/>
              </w:rPr>
              <mc:AlternateContent>
                <mc:Choice Requires="wps">
                  <w:drawing>
                    <wp:anchor distT="0" distB="0" distL="114300" distR="114300" simplePos="0" relativeHeight="251663360" behindDoc="0" locked="0" layoutInCell="1" allowOverlap="1" wp14:anchorId="305DBB47" wp14:editId="16E64E4A">
                      <wp:simplePos x="0" y="0"/>
                      <wp:positionH relativeFrom="column">
                        <wp:posOffset>6788785</wp:posOffset>
                      </wp:positionH>
                      <wp:positionV relativeFrom="paragraph">
                        <wp:posOffset>2831465</wp:posOffset>
                      </wp:positionV>
                      <wp:extent cx="0" cy="3368040"/>
                      <wp:effectExtent l="0" t="0" r="38100" b="22860"/>
                      <wp:wrapNone/>
                      <wp:docPr id="5" name="Straight Connector 5"/>
                      <wp:cNvGraphicFramePr/>
                      <a:graphic xmlns:a="http://schemas.openxmlformats.org/drawingml/2006/main">
                        <a:graphicData uri="http://schemas.microsoft.com/office/word/2010/wordprocessingShape">
                          <wps:wsp>
                            <wps:cNvCnPr/>
                            <wps:spPr>
                              <a:xfrm>
                                <a:off x="0" y="0"/>
                                <a:ext cx="0" cy="33680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80DF30"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55pt,222.95pt" to="534.55pt,4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" strokecolor="#4472c4 [3204]" strokeweight=".5pt">
                      <v:stroke joinstyle="miter"/>
                    </v:line>
                  </w:pict>
                </mc:Fallback>
              </mc:AlternateContent>
            </w:r>
          </w:p>
        </w:tc>
      </w:tr>
      <w:tr w:rsidR="00774984" w:rsidRPr="00AB7304" w14:paraId="0C2D1456" w14:textId="77777777" w:rsidTr="00982194">
        <w:trPr>
          <w:trHeight w:val="754"/>
        </w:trPr>
        <w:tc>
          <w:tcPr>
            <w:tcW w:w="2360" w:type="dxa"/>
            <w:tcBorders>
              <w:top w:val="single" w:sz="4" w:space="0" w:color="auto"/>
              <w:left w:val="single" w:sz="4" w:space="0" w:color="auto"/>
              <w:bottom w:val="single" w:sz="4" w:space="0" w:color="auto"/>
              <w:right w:val="single" w:sz="4" w:space="0" w:color="auto"/>
            </w:tcBorders>
            <w:shd w:val="clear" w:color="auto" w:fill="auto"/>
          </w:tcPr>
          <w:p w14:paraId="4C3D9BF3" w14:textId="77777777" w:rsidR="00774984" w:rsidRDefault="00774984" w:rsidP="009B04D3">
            <w:pPr>
              <w:jc w:val="center"/>
              <w:rPr>
                <w:rFonts w:ascii="AvenirNext LT Com Regular" w:hAnsi="AvenirNext LT Com Regular"/>
                <w:b/>
                <w:bCs/>
                <w:sz w:val="18"/>
                <w:szCs w:val="18"/>
              </w:rPr>
            </w:pPr>
          </w:p>
          <w:p w14:paraId="729488C6" w14:textId="77777777" w:rsidR="00774984" w:rsidRPr="009A3684" w:rsidRDefault="00774984" w:rsidP="009B04D3">
            <w:pPr>
              <w:jc w:val="center"/>
              <w:rPr>
                <w:rFonts w:ascii="AvenirNext LT Com Regular" w:hAnsi="AvenirNext LT Com Regular"/>
                <w:b/>
                <w:bCs/>
                <w:sz w:val="18"/>
                <w:szCs w:val="18"/>
              </w:rPr>
            </w:pPr>
            <w:r w:rsidRPr="009A3684">
              <w:rPr>
                <w:rFonts w:ascii="AvenirNext LT Com Regular" w:hAnsi="AvenirNext LT Com Regular"/>
                <w:b/>
                <w:bCs/>
                <w:sz w:val="18"/>
                <w:szCs w:val="18"/>
              </w:rPr>
              <w:t>Fund name</w:t>
            </w:r>
          </w:p>
        </w:tc>
        <w:tc>
          <w:tcPr>
            <w:tcW w:w="1634" w:type="dxa"/>
            <w:tcBorders>
              <w:top w:val="single" w:sz="4" w:space="0" w:color="auto"/>
              <w:left w:val="single" w:sz="4" w:space="0" w:color="auto"/>
              <w:bottom w:val="single" w:sz="4" w:space="0" w:color="auto"/>
              <w:right w:val="single" w:sz="4" w:space="0" w:color="auto"/>
            </w:tcBorders>
            <w:shd w:val="clear" w:color="auto" w:fill="auto"/>
          </w:tcPr>
          <w:p w14:paraId="4750096B" w14:textId="77777777" w:rsidR="00774984" w:rsidRDefault="00774984" w:rsidP="009B04D3">
            <w:pPr>
              <w:jc w:val="center"/>
              <w:rPr>
                <w:rFonts w:ascii="AvenirNext LT Com Regular" w:hAnsi="AvenirNext LT Com Regular"/>
                <w:b/>
                <w:bCs/>
                <w:sz w:val="18"/>
                <w:szCs w:val="18"/>
              </w:rPr>
            </w:pPr>
          </w:p>
          <w:p w14:paraId="64862084" w14:textId="77777777" w:rsidR="00774984" w:rsidRPr="009A3684" w:rsidRDefault="00774984" w:rsidP="009B04D3">
            <w:pPr>
              <w:jc w:val="center"/>
              <w:rPr>
                <w:rFonts w:ascii="AvenirNext LT Com Regular" w:hAnsi="AvenirNext LT Com Regular"/>
                <w:b/>
                <w:bCs/>
                <w:sz w:val="18"/>
                <w:szCs w:val="18"/>
              </w:rPr>
            </w:pPr>
            <w:r w:rsidRPr="009A3684">
              <w:rPr>
                <w:rFonts w:ascii="AvenirNext LT Com Regular" w:hAnsi="AvenirNext LT Com Regular"/>
                <w:b/>
                <w:bCs/>
                <w:sz w:val="18"/>
                <w:szCs w:val="18"/>
              </w:rPr>
              <w:t xml:space="preserve">Gross/net </w:t>
            </w:r>
          </w:p>
          <w:p w14:paraId="089A4F35" w14:textId="77777777" w:rsidR="00774984" w:rsidRDefault="00774984" w:rsidP="009B04D3">
            <w:pPr>
              <w:jc w:val="center"/>
              <w:rPr>
                <w:rFonts w:ascii="AvenirNext LT Com Regular" w:hAnsi="AvenirNext LT Com Regular"/>
                <w:b/>
                <w:bCs/>
                <w:sz w:val="18"/>
                <w:szCs w:val="18"/>
              </w:rPr>
            </w:pPr>
            <w:r w:rsidRPr="009A3684">
              <w:rPr>
                <w:rFonts w:ascii="AvenirNext LT Com Regular" w:hAnsi="AvenirNext LT Com Regular"/>
                <w:b/>
                <w:bCs/>
                <w:sz w:val="18"/>
                <w:szCs w:val="18"/>
              </w:rPr>
              <w:t>expense ratios</w:t>
            </w:r>
          </w:p>
          <w:p w14:paraId="22DD6345" w14:textId="77777777" w:rsidR="00774984" w:rsidRPr="00AB7304" w:rsidRDefault="00774984" w:rsidP="009B04D3">
            <w:pPr>
              <w:jc w:val="center"/>
              <w:rPr>
                <w:rFonts w:ascii="AvenirNext LT Com Regular" w:hAnsi="AvenirNext LT Com Regular"/>
                <w:bCs/>
                <w:sz w:val="18"/>
                <w:szCs w:val="18"/>
              </w:rPr>
            </w:pPr>
            <w:r w:rsidRPr="00AB7304">
              <w:rPr>
                <w:rFonts w:ascii="AvenirNext LT Com Regular" w:hAnsi="AvenirNext LT Com Regular"/>
                <w:bCs/>
                <w:sz w:val="18"/>
                <w:szCs w:val="18"/>
              </w:rPr>
              <w:t>%</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22361EB1" w14:textId="77777777" w:rsidR="00774984" w:rsidRDefault="00774984" w:rsidP="009B04D3">
            <w:pPr>
              <w:jc w:val="center"/>
              <w:rPr>
                <w:rFonts w:ascii="AvenirNext LT Com Regular" w:hAnsi="AvenirNext LT Com Regular"/>
                <w:b/>
                <w:bCs/>
                <w:sz w:val="18"/>
                <w:szCs w:val="18"/>
              </w:rPr>
            </w:pPr>
          </w:p>
          <w:p w14:paraId="114430DD" w14:textId="0B1FCBAF" w:rsidR="00774984" w:rsidRPr="009A3684" w:rsidRDefault="00774984" w:rsidP="009B04D3">
            <w:pPr>
              <w:jc w:val="center"/>
              <w:rPr>
                <w:rFonts w:ascii="AvenirNext LT Com Regular" w:hAnsi="AvenirNext LT Com Regular"/>
                <w:b/>
                <w:bCs/>
                <w:sz w:val="18"/>
                <w:szCs w:val="18"/>
              </w:rPr>
            </w:pPr>
            <w:r w:rsidRPr="009A3684">
              <w:rPr>
                <w:rFonts w:ascii="AvenirNext LT Com Regular" w:hAnsi="AvenirNext LT Com Regular"/>
                <w:b/>
                <w:bCs/>
                <w:sz w:val="18"/>
                <w:szCs w:val="18"/>
              </w:rPr>
              <w:t>Lifetime</w:t>
            </w:r>
          </w:p>
          <w:p w14:paraId="0013497C" w14:textId="77777777" w:rsidR="007749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returns</w:t>
            </w:r>
          </w:p>
          <w:p w14:paraId="7EF6BA30" w14:textId="78179483" w:rsidR="00774984" w:rsidRPr="00AB7304" w:rsidRDefault="00774984" w:rsidP="009B04D3">
            <w:pPr>
              <w:jc w:val="center"/>
              <w:rPr>
                <w:rFonts w:ascii="AvenirNext LT Com Regular" w:hAnsi="AvenirNext LT Com Regular"/>
                <w:bCs/>
                <w:sz w:val="18"/>
                <w:szCs w:val="18"/>
              </w:rPr>
            </w:pPr>
            <w:r w:rsidRPr="00AB7304">
              <w:rPr>
                <w:rFonts w:ascii="AvenirNext LT Com Regular" w:hAnsi="AvenirNext LT Com Regular"/>
                <w:bCs/>
                <w:sz w:val="18"/>
                <w:szCs w:val="18"/>
              </w:rPr>
              <w:t>%</w:t>
            </w: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14:paraId="5A51C0B8" w14:textId="77777777" w:rsidR="00774984" w:rsidRDefault="00774984" w:rsidP="009B04D3">
            <w:pPr>
              <w:jc w:val="center"/>
              <w:rPr>
                <w:rFonts w:ascii="AvenirNext LT Com Regular" w:hAnsi="AvenirNext LT Com Regular"/>
                <w:b/>
                <w:bCs/>
                <w:sz w:val="18"/>
                <w:szCs w:val="18"/>
              </w:rPr>
            </w:pPr>
          </w:p>
          <w:p w14:paraId="0D5B2F15" w14:textId="77777777" w:rsidR="00774984" w:rsidRPr="009A3684" w:rsidRDefault="00774984" w:rsidP="009B04D3">
            <w:pPr>
              <w:jc w:val="center"/>
              <w:rPr>
                <w:rFonts w:ascii="AvenirNext LT Com Regular" w:hAnsi="AvenirNext LT Com Regular"/>
                <w:b/>
                <w:bCs/>
                <w:sz w:val="18"/>
                <w:szCs w:val="18"/>
              </w:rPr>
            </w:pPr>
            <w:r w:rsidRPr="009A3684">
              <w:rPr>
                <w:rFonts w:ascii="AvenirNext LT Com Regular" w:hAnsi="AvenirNext LT Com Regular"/>
                <w:b/>
                <w:bCs/>
                <w:sz w:val="18"/>
                <w:szCs w:val="18"/>
              </w:rPr>
              <w:t>10-year</w:t>
            </w:r>
          </w:p>
          <w:p w14:paraId="7E2A031B" w14:textId="77777777" w:rsidR="007749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2CC611C7" w14:textId="77777777" w:rsidR="00774984" w:rsidRPr="00AB7304" w:rsidRDefault="00774984" w:rsidP="009B04D3">
            <w:pPr>
              <w:jc w:val="center"/>
              <w:rPr>
                <w:rFonts w:ascii="AvenirNext LT Com Regular" w:hAnsi="AvenirNext LT Com Regular"/>
                <w:bCs/>
                <w:sz w:val="18"/>
                <w:szCs w:val="18"/>
              </w:rPr>
            </w:pPr>
            <w:r w:rsidRPr="00AB7304">
              <w:rPr>
                <w:rFonts w:ascii="AvenirNext LT Com Regular" w:hAnsi="AvenirNext LT Com Regular"/>
                <w:bCs/>
                <w:sz w:val="18"/>
                <w:szCs w:val="18"/>
              </w:rPr>
              <w:t>%</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5A4D995" w14:textId="77777777" w:rsidR="00774984" w:rsidRDefault="00774984" w:rsidP="009B04D3">
            <w:pPr>
              <w:jc w:val="center"/>
              <w:rPr>
                <w:rFonts w:ascii="AvenirNext LT Com Regular" w:hAnsi="AvenirNext LT Com Regular"/>
                <w:b/>
                <w:bCs/>
                <w:sz w:val="18"/>
                <w:szCs w:val="18"/>
              </w:rPr>
            </w:pPr>
          </w:p>
          <w:p w14:paraId="603BFE3F" w14:textId="77777777" w:rsidR="00774984" w:rsidRPr="009A3684" w:rsidRDefault="00774984" w:rsidP="009B04D3">
            <w:pPr>
              <w:jc w:val="center"/>
              <w:rPr>
                <w:rFonts w:ascii="AvenirNext LT Com Regular" w:hAnsi="AvenirNext LT Com Regular"/>
                <w:b/>
                <w:bCs/>
                <w:sz w:val="18"/>
                <w:szCs w:val="18"/>
              </w:rPr>
            </w:pPr>
            <w:r w:rsidRPr="009A3684">
              <w:rPr>
                <w:rFonts w:ascii="AvenirNext LT Com Regular" w:hAnsi="AvenirNext LT Com Regular"/>
                <w:b/>
                <w:bCs/>
                <w:sz w:val="18"/>
                <w:szCs w:val="18"/>
              </w:rPr>
              <w:t>5-year</w:t>
            </w:r>
          </w:p>
          <w:p w14:paraId="78959DE9" w14:textId="77777777" w:rsidR="007749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1ED7EA7C" w14:textId="77777777" w:rsidR="00774984" w:rsidRPr="00AB7304" w:rsidRDefault="00774984" w:rsidP="009B04D3">
            <w:pPr>
              <w:jc w:val="center"/>
              <w:rPr>
                <w:rFonts w:ascii="AvenirNext LT Com Regular" w:hAnsi="AvenirNext LT Com Regular"/>
                <w:bCs/>
                <w:sz w:val="18"/>
                <w:szCs w:val="18"/>
              </w:rPr>
            </w:pPr>
            <w:r w:rsidRPr="00AB7304">
              <w:rPr>
                <w:rFonts w:ascii="AvenirNext LT Com Regular" w:hAnsi="AvenirNext LT Com Regular"/>
                <w:bCs/>
                <w:sz w:val="18"/>
                <w:szCs w:val="18"/>
              </w:rPr>
              <w:t>%</w:t>
            </w:r>
          </w:p>
        </w:tc>
        <w:tc>
          <w:tcPr>
            <w:tcW w:w="1089" w:type="dxa"/>
            <w:tcBorders>
              <w:top w:val="single" w:sz="4" w:space="0" w:color="auto"/>
              <w:bottom w:val="single" w:sz="4" w:space="0" w:color="auto"/>
              <w:right w:val="single" w:sz="4" w:space="0" w:color="auto"/>
            </w:tcBorders>
            <w:shd w:val="clear" w:color="auto" w:fill="auto"/>
          </w:tcPr>
          <w:p w14:paraId="5C4B4DD1" w14:textId="77777777" w:rsidR="00774984" w:rsidRDefault="00774984" w:rsidP="009B04D3">
            <w:pPr>
              <w:jc w:val="center"/>
              <w:rPr>
                <w:rFonts w:ascii="AvenirNext LT Com Regular" w:hAnsi="AvenirNext LT Com Regular"/>
                <w:b/>
                <w:bCs/>
                <w:sz w:val="18"/>
                <w:szCs w:val="18"/>
              </w:rPr>
            </w:pPr>
          </w:p>
          <w:p w14:paraId="4FF542A9" w14:textId="77777777" w:rsidR="00774984" w:rsidRPr="009A3684" w:rsidRDefault="00774984" w:rsidP="009B04D3">
            <w:pPr>
              <w:jc w:val="center"/>
              <w:rPr>
                <w:rFonts w:ascii="AvenirNext LT Com Regular" w:hAnsi="AvenirNext LT Com Regular"/>
                <w:b/>
                <w:bCs/>
                <w:sz w:val="18"/>
                <w:szCs w:val="18"/>
              </w:rPr>
            </w:pPr>
            <w:r w:rsidRPr="009A3684">
              <w:rPr>
                <w:rFonts w:ascii="AvenirNext LT Com Regular" w:hAnsi="AvenirNext LT Com Regular"/>
                <w:b/>
                <w:bCs/>
                <w:sz w:val="18"/>
                <w:szCs w:val="18"/>
              </w:rPr>
              <w:t>1-year</w:t>
            </w:r>
          </w:p>
          <w:p w14:paraId="0F0B3147" w14:textId="77777777" w:rsidR="00774984" w:rsidRDefault="00774984" w:rsidP="009B04D3">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3B6E2924" w14:textId="77777777" w:rsidR="00774984" w:rsidRPr="00AB7304" w:rsidRDefault="00774984" w:rsidP="009B04D3">
            <w:pPr>
              <w:jc w:val="center"/>
              <w:rPr>
                <w:rFonts w:ascii="AvenirNext LT Com Regular" w:hAnsi="AvenirNext LT Com Regular"/>
                <w:bCs/>
                <w:sz w:val="18"/>
                <w:szCs w:val="18"/>
              </w:rPr>
            </w:pPr>
            <w:r w:rsidRPr="00AB7304">
              <w:rPr>
                <w:rFonts w:ascii="AvenirNext LT Com Regular" w:hAnsi="AvenirNext LT Com Regular"/>
                <w:bCs/>
                <w:sz w:val="18"/>
                <w:szCs w:val="18"/>
              </w:rPr>
              <w:t>%</w:t>
            </w:r>
          </w:p>
        </w:tc>
      </w:tr>
      <w:tr w:rsidR="00F45941" w:rsidRPr="009A3684" w14:paraId="28F32288" w14:textId="77777777" w:rsidTr="00034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2360" w:type="dxa"/>
            <w:tcBorders>
              <w:top w:val="single" w:sz="4" w:space="0" w:color="auto"/>
            </w:tcBorders>
            <w:shd w:val="clear" w:color="auto" w:fill="auto"/>
            <w:vAlign w:val="bottom"/>
          </w:tcPr>
          <w:p w14:paraId="7547BA1B" w14:textId="77777777" w:rsidR="00F45941" w:rsidRDefault="00F45941" w:rsidP="00F45941">
            <w:pPr>
              <w:rPr>
                <w:rFonts w:ascii="AvenirNext LT Com Regular" w:hAnsi="AvenirNext LT Com Regular"/>
                <w:b/>
                <w:bCs/>
                <w:sz w:val="18"/>
                <w:szCs w:val="18"/>
              </w:rPr>
            </w:pPr>
          </w:p>
          <w:p w14:paraId="105838BB" w14:textId="5BBB8176" w:rsidR="00F45941" w:rsidRDefault="00F45941" w:rsidP="00F45941">
            <w:pPr>
              <w:rPr>
                <w:rFonts w:ascii="AvenirNext LT Com Regular" w:hAnsi="AvenirNext LT Com Regular"/>
                <w:b/>
                <w:bCs/>
                <w:sz w:val="18"/>
                <w:szCs w:val="18"/>
              </w:rPr>
            </w:pPr>
            <w:r>
              <w:rPr>
                <w:rFonts w:ascii="AvenirNext LT Com Regular" w:hAnsi="AvenirNext LT Com Regular"/>
                <w:b/>
                <w:bCs/>
                <w:sz w:val="18"/>
                <w:szCs w:val="18"/>
              </w:rPr>
              <w:t>2070 Target Date Fund</w:t>
            </w:r>
            <w:r w:rsidRPr="00064696">
              <w:rPr>
                <w:rFonts w:ascii="AvenirNext LT Com Regular" w:hAnsi="AvenirNext LT Com Regular"/>
                <w:b/>
                <w:bCs/>
                <w:sz w:val="18"/>
                <w:szCs w:val="18"/>
                <w:vertAlign w:val="superscript"/>
              </w:rPr>
              <w:t>1</w:t>
            </w:r>
          </w:p>
        </w:tc>
        <w:tc>
          <w:tcPr>
            <w:tcW w:w="1634" w:type="dxa"/>
            <w:tcBorders>
              <w:top w:val="single" w:sz="4" w:space="0" w:color="auto"/>
            </w:tcBorders>
            <w:shd w:val="clear" w:color="auto" w:fill="auto"/>
            <w:vAlign w:val="bottom"/>
          </w:tcPr>
          <w:p w14:paraId="238529D7" w14:textId="1BBA1B76" w:rsidR="00F45941" w:rsidRPr="00BB3960" w:rsidRDefault="00F45941" w:rsidP="00F45941">
            <w:pPr>
              <w:ind w:left="72"/>
              <w:jc w:val="center"/>
              <w:rPr>
                <w:rFonts w:ascii="Calibri" w:hAnsi="Calibri" w:cs="Calibri"/>
                <w:color w:val="000000"/>
                <w:sz w:val="18"/>
                <w:szCs w:val="18"/>
              </w:rPr>
            </w:pPr>
            <w:r w:rsidRPr="00BB3960">
              <w:rPr>
                <w:rFonts w:ascii="Calibri" w:hAnsi="Calibri" w:cs="Calibri"/>
                <w:color w:val="000000"/>
                <w:sz w:val="18"/>
                <w:szCs w:val="18"/>
              </w:rPr>
              <w:t>0.</w:t>
            </w:r>
            <w:r>
              <w:rPr>
                <w:rFonts w:ascii="Calibri" w:hAnsi="Calibri" w:cs="Calibri"/>
                <w:color w:val="000000"/>
                <w:sz w:val="18"/>
                <w:szCs w:val="18"/>
              </w:rPr>
              <w:t>39/</w:t>
            </w:r>
            <w:r w:rsidRPr="00BB3960">
              <w:rPr>
                <w:rFonts w:ascii="Calibri" w:hAnsi="Calibri" w:cs="Calibri"/>
                <w:color w:val="000000"/>
                <w:sz w:val="18"/>
                <w:szCs w:val="18"/>
              </w:rPr>
              <w:t>0.</w:t>
            </w:r>
            <w:r>
              <w:rPr>
                <w:rFonts w:ascii="Calibri" w:hAnsi="Calibri" w:cs="Calibri"/>
                <w:color w:val="000000"/>
                <w:sz w:val="18"/>
                <w:szCs w:val="18"/>
              </w:rPr>
              <w:t>39</w:t>
            </w:r>
            <w:r w:rsidRPr="005802B6">
              <w:rPr>
                <w:rFonts w:ascii="AvenirNext LT Com Regular" w:hAnsi="AvenirNext LT Com Regular"/>
                <w:sz w:val="18"/>
                <w:szCs w:val="18"/>
                <w:vertAlign w:val="superscript"/>
              </w:rPr>
              <w:t>4</w:t>
            </w:r>
          </w:p>
        </w:tc>
        <w:tc>
          <w:tcPr>
            <w:tcW w:w="1271" w:type="dxa"/>
            <w:tcBorders>
              <w:top w:val="single" w:sz="4" w:space="0" w:color="auto"/>
            </w:tcBorders>
            <w:shd w:val="clear" w:color="auto" w:fill="auto"/>
            <w:vAlign w:val="bottom"/>
          </w:tcPr>
          <w:p w14:paraId="46A2D0A8" w14:textId="02BD5FB3" w:rsidR="00F45941" w:rsidRDefault="00F45941" w:rsidP="00F95CA3">
            <w:pPr>
              <w:jc w:val="center"/>
              <w:rPr>
                <w:rFonts w:ascii="Calibri" w:hAnsi="Calibri" w:cs="Calibri"/>
                <w:color w:val="000000"/>
                <w:sz w:val="18"/>
                <w:szCs w:val="18"/>
              </w:rPr>
            </w:pPr>
            <w:r w:rsidRPr="00114304">
              <w:rPr>
                <w:rFonts w:ascii="Calibri" w:hAnsi="Calibri" w:cs="Calibri"/>
                <w:color w:val="000000"/>
                <w:sz w:val="18"/>
                <w:szCs w:val="18"/>
              </w:rPr>
              <w:t>9.69</w:t>
            </w:r>
          </w:p>
        </w:tc>
        <w:tc>
          <w:tcPr>
            <w:tcW w:w="1271" w:type="dxa"/>
            <w:gridSpan w:val="2"/>
            <w:tcBorders>
              <w:top w:val="single" w:sz="4" w:space="0" w:color="auto"/>
            </w:tcBorders>
            <w:shd w:val="clear" w:color="auto" w:fill="auto"/>
            <w:vAlign w:val="bottom"/>
          </w:tcPr>
          <w:p w14:paraId="6F2B95AB" w14:textId="71914EAB" w:rsidR="00F45941" w:rsidRPr="00623CE4" w:rsidRDefault="00F45941" w:rsidP="00F45941">
            <w:pPr>
              <w:jc w:val="center"/>
              <w:rPr>
                <w:rFonts w:ascii="Calibri" w:hAnsi="Calibri" w:cs="Calibri"/>
                <w:sz w:val="18"/>
                <w:szCs w:val="18"/>
              </w:rPr>
            </w:pPr>
            <w:r w:rsidRPr="00114304">
              <w:rPr>
                <w:rFonts w:ascii="Calibri" w:hAnsi="Calibri" w:cs="Calibri"/>
                <w:color w:val="000000"/>
                <w:sz w:val="18"/>
                <w:szCs w:val="18"/>
              </w:rPr>
              <w:t>—</w:t>
            </w:r>
          </w:p>
        </w:tc>
        <w:tc>
          <w:tcPr>
            <w:tcW w:w="1271" w:type="dxa"/>
            <w:tcBorders>
              <w:top w:val="single" w:sz="4" w:space="0" w:color="auto"/>
            </w:tcBorders>
            <w:shd w:val="clear" w:color="auto" w:fill="auto"/>
            <w:vAlign w:val="bottom"/>
          </w:tcPr>
          <w:p w14:paraId="7619BCC0" w14:textId="53718F3B" w:rsidR="00F45941" w:rsidRPr="00623CE4" w:rsidRDefault="00F45941" w:rsidP="00F45941">
            <w:pPr>
              <w:jc w:val="center"/>
              <w:rPr>
                <w:rFonts w:ascii="Calibri" w:hAnsi="Calibri" w:cs="Calibri"/>
                <w:sz w:val="18"/>
                <w:szCs w:val="18"/>
              </w:rPr>
            </w:pPr>
            <w:r w:rsidRPr="00114304">
              <w:rPr>
                <w:rFonts w:ascii="Calibri" w:hAnsi="Calibri" w:cs="Calibri"/>
                <w:color w:val="000000"/>
                <w:sz w:val="18"/>
                <w:szCs w:val="18"/>
              </w:rPr>
              <w:t>—</w:t>
            </w:r>
          </w:p>
        </w:tc>
        <w:tc>
          <w:tcPr>
            <w:tcW w:w="1089" w:type="dxa"/>
            <w:tcBorders>
              <w:top w:val="single" w:sz="4" w:space="0" w:color="auto"/>
            </w:tcBorders>
            <w:shd w:val="clear" w:color="auto" w:fill="auto"/>
            <w:vAlign w:val="bottom"/>
          </w:tcPr>
          <w:p w14:paraId="546B06DD" w14:textId="38C982C5" w:rsidR="00F45941" w:rsidRDefault="00F45941" w:rsidP="00F45941">
            <w:pPr>
              <w:jc w:val="center"/>
              <w:rPr>
                <w:rFonts w:ascii="Calibri" w:hAnsi="Calibri" w:cs="Calibri"/>
                <w:color w:val="000000"/>
                <w:sz w:val="18"/>
                <w:szCs w:val="18"/>
              </w:rPr>
            </w:pPr>
            <w:r w:rsidRPr="00114304">
              <w:rPr>
                <w:rFonts w:ascii="Calibri" w:hAnsi="Calibri" w:cs="Calibri"/>
                <w:color w:val="000000"/>
                <w:sz w:val="18"/>
                <w:szCs w:val="18"/>
              </w:rPr>
              <w:t>—</w:t>
            </w:r>
          </w:p>
        </w:tc>
      </w:tr>
      <w:tr w:rsidR="00F45941" w:rsidRPr="009A3684" w14:paraId="47791B98"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2360" w:type="dxa"/>
            <w:tcBorders>
              <w:top w:val="single" w:sz="4" w:space="0" w:color="auto"/>
            </w:tcBorders>
            <w:shd w:val="clear" w:color="auto" w:fill="auto"/>
          </w:tcPr>
          <w:p w14:paraId="3442FBA1" w14:textId="77777777" w:rsidR="00F45941" w:rsidRDefault="00F45941" w:rsidP="00F45941">
            <w:pPr>
              <w:rPr>
                <w:rFonts w:ascii="AvenirNext LT Com Regular" w:hAnsi="AvenirNext LT Com Regular"/>
                <w:b/>
                <w:bCs/>
                <w:sz w:val="18"/>
                <w:szCs w:val="18"/>
              </w:rPr>
            </w:pPr>
          </w:p>
          <w:p w14:paraId="02E93622" w14:textId="08BC2031" w:rsidR="00F45941" w:rsidRPr="009A3684" w:rsidRDefault="00F45941" w:rsidP="00F45941">
            <w:pPr>
              <w:rPr>
                <w:rFonts w:ascii="AvenirNext LT Com Regular" w:hAnsi="AvenirNext LT Com Regular"/>
                <w:b/>
                <w:bCs/>
                <w:sz w:val="18"/>
                <w:szCs w:val="18"/>
              </w:rPr>
            </w:pPr>
            <w:r>
              <w:rPr>
                <w:rFonts w:ascii="AvenirNext LT Com Regular" w:hAnsi="AvenirNext LT Com Regular"/>
                <w:b/>
                <w:bCs/>
                <w:sz w:val="18"/>
                <w:szCs w:val="18"/>
              </w:rPr>
              <w:t>2065 Target Date Fund</w:t>
            </w:r>
            <w:r>
              <w:rPr>
                <w:rFonts w:ascii="AvenirNext LT Com Regular" w:hAnsi="AvenirNext LT Com Regular"/>
                <w:b/>
                <w:bCs/>
                <w:sz w:val="18"/>
                <w:szCs w:val="18"/>
                <w:vertAlign w:val="superscript"/>
              </w:rPr>
              <w:t>2</w:t>
            </w:r>
          </w:p>
        </w:tc>
        <w:tc>
          <w:tcPr>
            <w:tcW w:w="1634" w:type="dxa"/>
            <w:tcBorders>
              <w:top w:val="single" w:sz="4" w:space="0" w:color="auto"/>
            </w:tcBorders>
            <w:shd w:val="clear" w:color="auto" w:fill="auto"/>
            <w:vAlign w:val="bottom"/>
          </w:tcPr>
          <w:p w14:paraId="47CE5D04" w14:textId="1D8F73A9" w:rsidR="00F45941" w:rsidRPr="00BB3960" w:rsidRDefault="00F45941" w:rsidP="00F45941">
            <w:pPr>
              <w:jc w:val="center"/>
              <w:rPr>
                <w:rFonts w:ascii="Calibri" w:hAnsi="Calibri"/>
                <w:color w:val="000000"/>
                <w:sz w:val="18"/>
                <w:szCs w:val="18"/>
              </w:rPr>
            </w:pPr>
            <w:r w:rsidRPr="00114304">
              <w:rPr>
                <w:rFonts w:ascii="Calibri" w:hAnsi="Calibri" w:cs="Calibri"/>
                <w:color w:val="000000"/>
                <w:sz w:val="18"/>
                <w:szCs w:val="18"/>
              </w:rPr>
              <w:t>0.39/0.39</w:t>
            </w:r>
          </w:p>
        </w:tc>
        <w:tc>
          <w:tcPr>
            <w:tcW w:w="1271" w:type="dxa"/>
            <w:tcBorders>
              <w:top w:val="single" w:sz="4" w:space="0" w:color="auto"/>
            </w:tcBorders>
            <w:shd w:val="clear" w:color="auto" w:fill="auto"/>
            <w:vAlign w:val="bottom"/>
          </w:tcPr>
          <w:p w14:paraId="52D331CE" w14:textId="0B58C86C" w:rsidR="00F45941" w:rsidRPr="00917E9F" w:rsidRDefault="00F45941" w:rsidP="00F45941">
            <w:pPr>
              <w:ind w:right="360"/>
              <w:jc w:val="right"/>
              <w:rPr>
                <w:rFonts w:ascii="Calibri" w:hAnsi="Calibri" w:cs="Calibri"/>
                <w:color w:val="000000"/>
                <w:sz w:val="18"/>
                <w:szCs w:val="18"/>
              </w:rPr>
            </w:pPr>
            <w:r w:rsidRPr="00114304">
              <w:rPr>
                <w:rFonts w:ascii="Calibri" w:hAnsi="Calibri" w:cs="Calibri"/>
                <w:color w:val="000000"/>
                <w:sz w:val="18"/>
                <w:szCs w:val="18"/>
              </w:rPr>
              <w:t>15.03</w:t>
            </w:r>
          </w:p>
        </w:tc>
        <w:tc>
          <w:tcPr>
            <w:tcW w:w="1271" w:type="dxa"/>
            <w:gridSpan w:val="2"/>
            <w:tcBorders>
              <w:top w:val="single" w:sz="4" w:space="0" w:color="auto"/>
            </w:tcBorders>
            <w:shd w:val="clear" w:color="auto" w:fill="auto"/>
            <w:vAlign w:val="bottom"/>
          </w:tcPr>
          <w:p w14:paraId="0B2A8408" w14:textId="6CCE1FEC" w:rsidR="00F45941" w:rsidRPr="00917E9F" w:rsidRDefault="00F45941" w:rsidP="00F45941">
            <w:pPr>
              <w:ind w:right="29"/>
              <w:jc w:val="center"/>
              <w:rPr>
                <w:rFonts w:ascii="Calibri" w:hAnsi="Calibri" w:cs="Calibri"/>
                <w:sz w:val="18"/>
                <w:szCs w:val="18"/>
              </w:rPr>
            </w:pPr>
            <w:r w:rsidRPr="00114304">
              <w:rPr>
                <w:rFonts w:ascii="Calibri" w:hAnsi="Calibri" w:cs="Calibri"/>
                <w:color w:val="000000"/>
                <w:sz w:val="18"/>
                <w:szCs w:val="18"/>
              </w:rPr>
              <w:t>—</w:t>
            </w:r>
          </w:p>
        </w:tc>
        <w:tc>
          <w:tcPr>
            <w:tcW w:w="1271" w:type="dxa"/>
            <w:tcBorders>
              <w:top w:val="single" w:sz="4" w:space="0" w:color="auto"/>
            </w:tcBorders>
            <w:shd w:val="clear" w:color="auto" w:fill="auto"/>
            <w:vAlign w:val="bottom"/>
          </w:tcPr>
          <w:p w14:paraId="7917D25D" w14:textId="626FC9C8" w:rsidR="00F45941" w:rsidRPr="00917E9F" w:rsidRDefault="00F45941" w:rsidP="00F45941">
            <w:pPr>
              <w:jc w:val="center"/>
              <w:rPr>
                <w:rFonts w:ascii="Calibri" w:hAnsi="Calibri" w:cs="Calibri"/>
                <w:b/>
                <w:bCs/>
                <w:sz w:val="18"/>
                <w:szCs w:val="18"/>
              </w:rPr>
            </w:pPr>
            <w:r w:rsidRPr="00114304">
              <w:rPr>
                <w:rFonts w:ascii="Calibri" w:hAnsi="Calibri" w:cs="Calibri"/>
                <w:color w:val="000000"/>
                <w:sz w:val="18"/>
                <w:szCs w:val="18"/>
              </w:rPr>
              <w:t>—</w:t>
            </w:r>
          </w:p>
        </w:tc>
        <w:tc>
          <w:tcPr>
            <w:tcW w:w="1089" w:type="dxa"/>
            <w:tcBorders>
              <w:top w:val="single" w:sz="4" w:space="0" w:color="auto"/>
            </w:tcBorders>
            <w:shd w:val="clear" w:color="auto" w:fill="auto"/>
            <w:vAlign w:val="bottom"/>
          </w:tcPr>
          <w:p w14:paraId="21EE211D" w14:textId="1FA1B6AE" w:rsidR="00F45941" w:rsidRPr="00917E9F" w:rsidRDefault="00F45941" w:rsidP="00F45941">
            <w:pPr>
              <w:ind w:right="216"/>
              <w:jc w:val="right"/>
              <w:rPr>
                <w:rFonts w:ascii="Calibri" w:hAnsi="Calibri"/>
                <w:color w:val="000000"/>
                <w:sz w:val="18"/>
                <w:szCs w:val="18"/>
              </w:rPr>
            </w:pPr>
            <w:r w:rsidRPr="00114304">
              <w:rPr>
                <w:rFonts w:ascii="Calibri" w:hAnsi="Calibri" w:cs="Calibri"/>
                <w:color w:val="000000"/>
                <w:sz w:val="18"/>
                <w:szCs w:val="18"/>
              </w:rPr>
              <w:t>15.64</w:t>
            </w:r>
          </w:p>
        </w:tc>
      </w:tr>
      <w:tr w:rsidR="00F45941" w:rsidRPr="009A3684" w14:paraId="1D400D79"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2360" w:type="dxa"/>
            <w:tcBorders>
              <w:top w:val="single" w:sz="4" w:space="0" w:color="auto"/>
            </w:tcBorders>
            <w:shd w:val="clear" w:color="auto" w:fill="auto"/>
          </w:tcPr>
          <w:p w14:paraId="08318D2B" w14:textId="77777777" w:rsidR="00F45941" w:rsidRDefault="00F45941" w:rsidP="00F45941">
            <w:pPr>
              <w:rPr>
                <w:rFonts w:ascii="AvenirNext LT Com Regular" w:hAnsi="AvenirNext LT Com Regular"/>
                <w:b/>
                <w:bCs/>
                <w:sz w:val="18"/>
                <w:szCs w:val="18"/>
              </w:rPr>
            </w:pPr>
          </w:p>
          <w:p w14:paraId="6BF76C1D" w14:textId="70017180" w:rsidR="00F45941" w:rsidRPr="009A3684" w:rsidRDefault="00F45941" w:rsidP="00F45941">
            <w:pPr>
              <w:rPr>
                <w:rFonts w:ascii="AvenirNext LT Com Regular" w:hAnsi="AvenirNext LT Com Regular"/>
                <w:b/>
                <w:bCs/>
                <w:sz w:val="18"/>
                <w:szCs w:val="18"/>
              </w:rPr>
            </w:pPr>
            <w:r>
              <w:rPr>
                <w:rFonts w:ascii="AvenirNext LT Com Regular" w:hAnsi="AvenirNext LT Com Regular"/>
                <w:b/>
                <w:bCs/>
                <w:sz w:val="18"/>
                <w:szCs w:val="18"/>
              </w:rPr>
              <w:t>2060 Target Date Fund</w:t>
            </w:r>
            <w:r>
              <w:rPr>
                <w:rFonts w:ascii="AvenirNext LT Com Regular" w:hAnsi="AvenirNext LT Com Regular"/>
                <w:b/>
                <w:bCs/>
                <w:sz w:val="18"/>
                <w:szCs w:val="18"/>
                <w:vertAlign w:val="superscript"/>
              </w:rPr>
              <w:t>3</w:t>
            </w:r>
          </w:p>
        </w:tc>
        <w:tc>
          <w:tcPr>
            <w:tcW w:w="1634" w:type="dxa"/>
            <w:tcBorders>
              <w:top w:val="single" w:sz="4" w:space="0" w:color="auto"/>
            </w:tcBorders>
            <w:shd w:val="clear" w:color="auto" w:fill="auto"/>
            <w:vAlign w:val="bottom"/>
          </w:tcPr>
          <w:p w14:paraId="0DFB72F3" w14:textId="3CBD8832" w:rsidR="00F45941" w:rsidRPr="00BB3960" w:rsidRDefault="00F45941" w:rsidP="00F45941">
            <w:pPr>
              <w:jc w:val="center"/>
              <w:rPr>
                <w:rFonts w:ascii="Calibri" w:hAnsi="Calibri" w:cs="Calibri"/>
                <w:bCs/>
                <w:sz w:val="18"/>
                <w:szCs w:val="18"/>
              </w:rPr>
            </w:pPr>
            <w:r w:rsidRPr="00114304">
              <w:rPr>
                <w:rFonts w:ascii="Calibri" w:hAnsi="Calibri" w:cs="Calibri"/>
                <w:color w:val="000000"/>
                <w:sz w:val="18"/>
                <w:szCs w:val="18"/>
              </w:rPr>
              <w:t>0.39/0.39</w:t>
            </w:r>
          </w:p>
        </w:tc>
        <w:tc>
          <w:tcPr>
            <w:tcW w:w="1271" w:type="dxa"/>
            <w:tcBorders>
              <w:top w:val="single" w:sz="4" w:space="0" w:color="auto"/>
            </w:tcBorders>
            <w:shd w:val="clear" w:color="auto" w:fill="auto"/>
            <w:vAlign w:val="bottom"/>
          </w:tcPr>
          <w:p w14:paraId="027582A9" w14:textId="0D81EEFC" w:rsidR="00F45941" w:rsidRPr="00917E9F" w:rsidRDefault="00F45941" w:rsidP="00F45941">
            <w:pPr>
              <w:ind w:right="360"/>
              <w:jc w:val="right"/>
              <w:rPr>
                <w:rFonts w:ascii="Calibri" w:hAnsi="Calibri" w:cs="Calibri"/>
                <w:color w:val="000000"/>
                <w:sz w:val="18"/>
                <w:szCs w:val="18"/>
              </w:rPr>
            </w:pPr>
            <w:r w:rsidRPr="00114304">
              <w:rPr>
                <w:rFonts w:ascii="Calibri" w:hAnsi="Calibri" w:cs="Calibri"/>
                <w:color w:val="000000"/>
                <w:sz w:val="18"/>
                <w:szCs w:val="18"/>
              </w:rPr>
              <w:t>9.55</w:t>
            </w:r>
          </w:p>
        </w:tc>
        <w:tc>
          <w:tcPr>
            <w:tcW w:w="1271" w:type="dxa"/>
            <w:gridSpan w:val="2"/>
            <w:tcBorders>
              <w:top w:val="single" w:sz="4" w:space="0" w:color="auto"/>
            </w:tcBorders>
            <w:shd w:val="clear" w:color="auto" w:fill="auto"/>
            <w:vAlign w:val="bottom"/>
          </w:tcPr>
          <w:p w14:paraId="71225194" w14:textId="1678B1D1" w:rsidR="00F45941" w:rsidRPr="00917E9F" w:rsidRDefault="00F45941" w:rsidP="00F45941">
            <w:pPr>
              <w:jc w:val="center"/>
              <w:rPr>
                <w:rFonts w:ascii="Calibri" w:hAnsi="Calibri" w:cs="Calibri"/>
                <w:sz w:val="18"/>
                <w:szCs w:val="18"/>
              </w:rPr>
            </w:pPr>
            <w:r w:rsidRPr="00114304">
              <w:rPr>
                <w:rFonts w:ascii="Calibri" w:hAnsi="Calibri" w:cs="Calibri"/>
                <w:color w:val="000000"/>
                <w:sz w:val="18"/>
                <w:szCs w:val="18"/>
              </w:rPr>
              <w:t>—</w:t>
            </w:r>
          </w:p>
        </w:tc>
        <w:tc>
          <w:tcPr>
            <w:tcW w:w="1271" w:type="dxa"/>
            <w:tcBorders>
              <w:top w:val="single" w:sz="4" w:space="0" w:color="auto"/>
            </w:tcBorders>
            <w:shd w:val="clear" w:color="auto" w:fill="auto"/>
            <w:vAlign w:val="bottom"/>
          </w:tcPr>
          <w:p w14:paraId="4CA07FD9" w14:textId="5278BD61" w:rsidR="00F45941" w:rsidRPr="00917E9F" w:rsidRDefault="00F45941" w:rsidP="00F45941">
            <w:pPr>
              <w:jc w:val="center"/>
              <w:rPr>
                <w:rFonts w:ascii="Calibri" w:hAnsi="Calibri" w:cs="Calibri"/>
                <w:color w:val="000000"/>
                <w:sz w:val="18"/>
                <w:szCs w:val="18"/>
              </w:rPr>
            </w:pPr>
            <w:r w:rsidRPr="00114304">
              <w:rPr>
                <w:rFonts w:ascii="Calibri" w:hAnsi="Calibri" w:cs="Calibri"/>
                <w:color w:val="000000"/>
                <w:sz w:val="18"/>
                <w:szCs w:val="18"/>
              </w:rPr>
              <w:t>9.59</w:t>
            </w:r>
          </w:p>
        </w:tc>
        <w:tc>
          <w:tcPr>
            <w:tcW w:w="1089" w:type="dxa"/>
            <w:tcBorders>
              <w:top w:val="single" w:sz="4" w:space="0" w:color="auto"/>
            </w:tcBorders>
            <w:shd w:val="clear" w:color="auto" w:fill="auto"/>
            <w:vAlign w:val="bottom"/>
          </w:tcPr>
          <w:p w14:paraId="44557396" w14:textId="6F7F851A" w:rsidR="00F45941" w:rsidRPr="00917E9F" w:rsidRDefault="00F45941" w:rsidP="00F45941">
            <w:pPr>
              <w:ind w:right="216"/>
              <w:jc w:val="right"/>
              <w:rPr>
                <w:rFonts w:ascii="Calibri" w:hAnsi="Calibri"/>
                <w:color w:val="000000"/>
                <w:sz w:val="18"/>
                <w:szCs w:val="18"/>
              </w:rPr>
            </w:pPr>
            <w:r w:rsidRPr="00114304">
              <w:rPr>
                <w:rFonts w:ascii="Calibri" w:hAnsi="Calibri" w:cs="Calibri"/>
                <w:color w:val="000000"/>
                <w:sz w:val="18"/>
                <w:szCs w:val="18"/>
              </w:rPr>
              <w:t>15.60</w:t>
            </w:r>
          </w:p>
        </w:tc>
      </w:tr>
      <w:tr w:rsidR="00F45941" w:rsidRPr="009A3684" w14:paraId="217773A7"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360" w:type="dxa"/>
            <w:tcBorders>
              <w:top w:val="single" w:sz="4" w:space="0" w:color="auto"/>
            </w:tcBorders>
            <w:shd w:val="clear" w:color="auto" w:fill="auto"/>
          </w:tcPr>
          <w:p w14:paraId="3D51957A" w14:textId="77777777" w:rsidR="00F45941" w:rsidRDefault="00F45941" w:rsidP="00F45941">
            <w:pPr>
              <w:rPr>
                <w:rFonts w:ascii="AvenirNext LT Com Regular" w:hAnsi="AvenirNext LT Com Regular"/>
                <w:b/>
                <w:bCs/>
                <w:sz w:val="18"/>
                <w:szCs w:val="18"/>
              </w:rPr>
            </w:pPr>
          </w:p>
          <w:p w14:paraId="7DE03DD6"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2055 Target Date Fund</w:t>
            </w:r>
          </w:p>
        </w:tc>
        <w:tc>
          <w:tcPr>
            <w:tcW w:w="1634" w:type="dxa"/>
            <w:tcBorders>
              <w:top w:val="single" w:sz="4" w:space="0" w:color="auto"/>
            </w:tcBorders>
            <w:shd w:val="clear" w:color="auto" w:fill="auto"/>
            <w:vAlign w:val="bottom"/>
          </w:tcPr>
          <w:p w14:paraId="1EB136C0" w14:textId="5D0D5642" w:rsidR="00F45941" w:rsidRPr="00BB3960" w:rsidRDefault="00F45941" w:rsidP="00F45941">
            <w:pPr>
              <w:jc w:val="center"/>
              <w:rPr>
                <w:rFonts w:ascii="Calibri" w:hAnsi="Calibri" w:cs="Calibri"/>
                <w:bCs/>
                <w:sz w:val="18"/>
                <w:szCs w:val="18"/>
              </w:rPr>
            </w:pPr>
            <w:r w:rsidRPr="00114304">
              <w:rPr>
                <w:rFonts w:ascii="Calibri" w:hAnsi="Calibri" w:cs="Calibri"/>
                <w:color w:val="000000"/>
                <w:sz w:val="18"/>
                <w:szCs w:val="18"/>
              </w:rPr>
              <w:t>0.39/0.39</w:t>
            </w:r>
          </w:p>
        </w:tc>
        <w:tc>
          <w:tcPr>
            <w:tcW w:w="1271" w:type="dxa"/>
            <w:tcBorders>
              <w:top w:val="single" w:sz="4" w:space="0" w:color="auto"/>
            </w:tcBorders>
            <w:shd w:val="clear" w:color="auto" w:fill="auto"/>
            <w:vAlign w:val="bottom"/>
          </w:tcPr>
          <w:p w14:paraId="0F8E2EE8" w14:textId="66535D00" w:rsidR="00F45941" w:rsidRPr="00917E9F" w:rsidRDefault="00F45941" w:rsidP="00F45941">
            <w:pPr>
              <w:ind w:right="360"/>
              <w:jc w:val="right"/>
              <w:rPr>
                <w:rFonts w:ascii="Calibri" w:hAnsi="Calibri" w:cs="Calibri"/>
                <w:color w:val="000000"/>
                <w:sz w:val="18"/>
                <w:szCs w:val="18"/>
              </w:rPr>
            </w:pPr>
            <w:r w:rsidRPr="00114304">
              <w:rPr>
                <w:rFonts w:ascii="Calibri" w:hAnsi="Calibri" w:cs="Calibri"/>
                <w:color w:val="000000"/>
                <w:sz w:val="18"/>
                <w:szCs w:val="18"/>
              </w:rPr>
              <w:t>10.56</w:t>
            </w:r>
          </w:p>
        </w:tc>
        <w:tc>
          <w:tcPr>
            <w:tcW w:w="1271" w:type="dxa"/>
            <w:gridSpan w:val="2"/>
            <w:tcBorders>
              <w:top w:val="single" w:sz="4" w:space="0" w:color="auto"/>
            </w:tcBorders>
            <w:shd w:val="clear" w:color="auto" w:fill="auto"/>
            <w:vAlign w:val="bottom"/>
          </w:tcPr>
          <w:p w14:paraId="5CAA34E0" w14:textId="1D72C08C" w:rsidR="00F45941" w:rsidRPr="00917E9F" w:rsidRDefault="00F45941" w:rsidP="00F45941">
            <w:pPr>
              <w:jc w:val="center"/>
              <w:rPr>
                <w:rFonts w:ascii="Calibri" w:hAnsi="Calibri" w:cs="Calibri"/>
                <w:color w:val="000000"/>
                <w:sz w:val="18"/>
                <w:szCs w:val="18"/>
              </w:rPr>
            </w:pPr>
            <w:r w:rsidRPr="00114304">
              <w:rPr>
                <w:rFonts w:ascii="Calibri" w:hAnsi="Calibri" w:cs="Calibri"/>
                <w:color w:val="000000"/>
                <w:sz w:val="18"/>
                <w:szCs w:val="18"/>
              </w:rPr>
              <w:t>9.57</w:t>
            </w:r>
          </w:p>
        </w:tc>
        <w:tc>
          <w:tcPr>
            <w:tcW w:w="1271" w:type="dxa"/>
            <w:tcBorders>
              <w:top w:val="single" w:sz="4" w:space="0" w:color="auto"/>
            </w:tcBorders>
            <w:shd w:val="clear" w:color="auto" w:fill="auto"/>
            <w:vAlign w:val="bottom"/>
          </w:tcPr>
          <w:p w14:paraId="08BB50DE" w14:textId="0EC036DF" w:rsidR="00F45941" w:rsidRPr="00917E9F" w:rsidRDefault="00F45941" w:rsidP="00F45941">
            <w:pPr>
              <w:jc w:val="center"/>
              <w:rPr>
                <w:rFonts w:ascii="Calibri" w:hAnsi="Calibri" w:cs="Calibri"/>
                <w:color w:val="000000"/>
                <w:sz w:val="18"/>
                <w:szCs w:val="18"/>
              </w:rPr>
            </w:pPr>
            <w:r w:rsidRPr="00114304">
              <w:rPr>
                <w:rFonts w:ascii="Calibri" w:hAnsi="Calibri" w:cs="Calibri"/>
                <w:color w:val="000000"/>
                <w:sz w:val="18"/>
                <w:szCs w:val="18"/>
              </w:rPr>
              <w:t>9.60</w:t>
            </w:r>
          </w:p>
        </w:tc>
        <w:tc>
          <w:tcPr>
            <w:tcW w:w="1089" w:type="dxa"/>
            <w:tcBorders>
              <w:top w:val="single" w:sz="4" w:space="0" w:color="auto"/>
            </w:tcBorders>
            <w:shd w:val="clear" w:color="auto" w:fill="auto"/>
            <w:vAlign w:val="bottom"/>
          </w:tcPr>
          <w:p w14:paraId="1519FFCF" w14:textId="1C0E22B6" w:rsidR="00F45941" w:rsidRPr="00917E9F" w:rsidRDefault="00F45941" w:rsidP="00F45941">
            <w:pPr>
              <w:ind w:right="216"/>
              <w:jc w:val="right"/>
              <w:rPr>
                <w:rFonts w:ascii="Calibri" w:hAnsi="Calibri"/>
                <w:color w:val="000000"/>
                <w:sz w:val="18"/>
                <w:szCs w:val="18"/>
              </w:rPr>
            </w:pPr>
            <w:r w:rsidRPr="00114304">
              <w:rPr>
                <w:rFonts w:ascii="Calibri" w:hAnsi="Calibri" w:cs="Calibri"/>
                <w:color w:val="000000"/>
                <w:sz w:val="18"/>
                <w:szCs w:val="18"/>
              </w:rPr>
              <w:t>15.58</w:t>
            </w:r>
          </w:p>
        </w:tc>
      </w:tr>
      <w:tr w:rsidR="00F45941" w:rsidRPr="009A3684" w14:paraId="3E1FE670" w14:textId="77777777" w:rsidTr="00917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2360" w:type="dxa"/>
            <w:shd w:val="clear" w:color="auto" w:fill="auto"/>
          </w:tcPr>
          <w:p w14:paraId="7E9CA422" w14:textId="77777777" w:rsidR="00F45941" w:rsidRDefault="00F45941" w:rsidP="00F45941">
            <w:pPr>
              <w:rPr>
                <w:rFonts w:ascii="AvenirNext LT Com Regular" w:hAnsi="AvenirNext LT Com Regular"/>
                <w:b/>
                <w:bCs/>
                <w:sz w:val="18"/>
                <w:szCs w:val="18"/>
              </w:rPr>
            </w:pPr>
          </w:p>
          <w:p w14:paraId="5A519DB7"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2050 Target Date Fund</w:t>
            </w:r>
          </w:p>
        </w:tc>
        <w:tc>
          <w:tcPr>
            <w:tcW w:w="1634" w:type="dxa"/>
            <w:shd w:val="clear" w:color="auto" w:fill="auto"/>
            <w:vAlign w:val="bottom"/>
          </w:tcPr>
          <w:p w14:paraId="081C6EF1" w14:textId="3E27A4FE" w:rsidR="00F45941" w:rsidRPr="00BB3960" w:rsidRDefault="00F45941" w:rsidP="00F45941">
            <w:pPr>
              <w:jc w:val="center"/>
              <w:rPr>
                <w:rFonts w:ascii="Calibri" w:hAnsi="Calibri" w:cs="Calibri"/>
                <w:bCs/>
                <w:sz w:val="18"/>
                <w:szCs w:val="18"/>
              </w:rPr>
            </w:pPr>
            <w:r w:rsidRPr="00114304">
              <w:rPr>
                <w:rFonts w:ascii="Calibri" w:hAnsi="Calibri" w:cs="Calibri"/>
                <w:color w:val="000000"/>
                <w:sz w:val="18"/>
                <w:szCs w:val="18"/>
              </w:rPr>
              <w:t>0.37/0.37</w:t>
            </w:r>
          </w:p>
        </w:tc>
        <w:tc>
          <w:tcPr>
            <w:tcW w:w="1271" w:type="dxa"/>
            <w:shd w:val="clear" w:color="auto" w:fill="auto"/>
            <w:vAlign w:val="bottom"/>
          </w:tcPr>
          <w:p w14:paraId="45D8D7E3" w14:textId="7674C7BE" w:rsidR="00F45941" w:rsidRPr="00917E9F" w:rsidRDefault="00F45941" w:rsidP="00F45941">
            <w:pPr>
              <w:ind w:left="72" w:right="360"/>
              <w:jc w:val="right"/>
              <w:rPr>
                <w:rFonts w:ascii="Calibri" w:hAnsi="Calibri" w:cs="Calibri"/>
                <w:color w:val="000000"/>
                <w:sz w:val="18"/>
                <w:szCs w:val="18"/>
              </w:rPr>
            </w:pPr>
            <w:r w:rsidRPr="00114304">
              <w:rPr>
                <w:rFonts w:ascii="Calibri" w:hAnsi="Calibri" w:cs="Calibri"/>
                <w:color w:val="000000"/>
                <w:sz w:val="18"/>
                <w:szCs w:val="18"/>
              </w:rPr>
              <w:t>8.15</w:t>
            </w:r>
          </w:p>
        </w:tc>
        <w:tc>
          <w:tcPr>
            <w:tcW w:w="1271" w:type="dxa"/>
            <w:gridSpan w:val="2"/>
            <w:shd w:val="clear" w:color="auto" w:fill="auto"/>
            <w:vAlign w:val="bottom"/>
          </w:tcPr>
          <w:p w14:paraId="2ADEEC1E" w14:textId="50115556" w:rsidR="00F45941" w:rsidRPr="00917E9F" w:rsidRDefault="00F45941" w:rsidP="00F45941">
            <w:pPr>
              <w:jc w:val="center"/>
              <w:rPr>
                <w:rFonts w:ascii="Calibri" w:hAnsi="Calibri" w:cs="Calibri"/>
                <w:color w:val="000000"/>
                <w:sz w:val="18"/>
                <w:szCs w:val="18"/>
              </w:rPr>
            </w:pPr>
            <w:r w:rsidRPr="00114304">
              <w:rPr>
                <w:rFonts w:ascii="Calibri" w:hAnsi="Calibri" w:cs="Calibri"/>
                <w:color w:val="000000"/>
                <w:sz w:val="18"/>
                <w:szCs w:val="18"/>
              </w:rPr>
              <w:t>9.6</w:t>
            </w:r>
            <w:r>
              <w:rPr>
                <w:rFonts w:ascii="Calibri" w:hAnsi="Calibri" w:cs="Calibri"/>
                <w:color w:val="000000"/>
                <w:sz w:val="18"/>
                <w:szCs w:val="18"/>
              </w:rPr>
              <w:t>0</w:t>
            </w:r>
          </w:p>
        </w:tc>
        <w:tc>
          <w:tcPr>
            <w:tcW w:w="1271" w:type="dxa"/>
            <w:shd w:val="clear" w:color="auto" w:fill="auto"/>
            <w:vAlign w:val="bottom"/>
          </w:tcPr>
          <w:p w14:paraId="45150DC5" w14:textId="5CD6BAA4" w:rsidR="00F45941" w:rsidRPr="00917E9F" w:rsidRDefault="00F45941" w:rsidP="00F45941">
            <w:pPr>
              <w:jc w:val="center"/>
              <w:rPr>
                <w:rFonts w:ascii="Calibri" w:hAnsi="Calibri" w:cs="Calibri"/>
                <w:color w:val="000000"/>
                <w:sz w:val="18"/>
                <w:szCs w:val="18"/>
              </w:rPr>
            </w:pPr>
            <w:r w:rsidRPr="00114304">
              <w:rPr>
                <w:rFonts w:ascii="Calibri" w:hAnsi="Calibri" w:cs="Calibri"/>
                <w:color w:val="000000"/>
                <w:sz w:val="18"/>
                <w:szCs w:val="18"/>
              </w:rPr>
              <w:t>9.64</w:t>
            </w:r>
          </w:p>
        </w:tc>
        <w:tc>
          <w:tcPr>
            <w:tcW w:w="1089" w:type="dxa"/>
            <w:shd w:val="clear" w:color="auto" w:fill="auto"/>
            <w:vAlign w:val="bottom"/>
          </w:tcPr>
          <w:p w14:paraId="53BE145C" w14:textId="38F2B05A" w:rsidR="00F45941" w:rsidRPr="00917E9F" w:rsidRDefault="00F45941" w:rsidP="00F45941">
            <w:pPr>
              <w:ind w:right="216"/>
              <w:jc w:val="right"/>
              <w:rPr>
                <w:rFonts w:ascii="Calibri" w:hAnsi="Calibri"/>
                <w:color w:val="000000"/>
                <w:sz w:val="18"/>
                <w:szCs w:val="18"/>
              </w:rPr>
            </w:pPr>
            <w:r w:rsidRPr="00114304">
              <w:rPr>
                <w:rFonts w:ascii="Calibri" w:hAnsi="Calibri" w:cs="Calibri"/>
                <w:color w:val="000000"/>
                <w:sz w:val="18"/>
                <w:szCs w:val="18"/>
              </w:rPr>
              <w:t>15.43</w:t>
            </w:r>
          </w:p>
        </w:tc>
      </w:tr>
      <w:tr w:rsidR="00F45941" w:rsidRPr="009A3684" w14:paraId="6288DDC8"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2360" w:type="dxa"/>
            <w:shd w:val="clear" w:color="auto" w:fill="auto"/>
          </w:tcPr>
          <w:p w14:paraId="68D8286F" w14:textId="77777777" w:rsidR="00F45941" w:rsidRDefault="00F45941" w:rsidP="00F45941">
            <w:pPr>
              <w:rPr>
                <w:rFonts w:ascii="AvenirNext LT Com Regular" w:hAnsi="AvenirNext LT Com Regular"/>
                <w:b/>
                <w:bCs/>
                <w:sz w:val="18"/>
                <w:szCs w:val="18"/>
              </w:rPr>
            </w:pPr>
          </w:p>
          <w:p w14:paraId="47940AAF"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2045 Target Date Fund</w:t>
            </w:r>
          </w:p>
        </w:tc>
        <w:tc>
          <w:tcPr>
            <w:tcW w:w="1634" w:type="dxa"/>
            <w:shd w:val="clear" w:color="auto" w:fill="auto"/>
            <w:vAlign w:val="bottom"/>
          </w:tcPr>
          <w:p w14:paraId="156AA5AE" w14:textId="0F20C560" w:rsidR="00F45941" w:rsidRPr="00BB3960" w:rsidRDefault="00F45941" w:rsidP="00F45941">
            <w:pPr>
              <w:jc w:val="center"/>
              <w:rPr>
                <w:rFonts w:ascii="Calibri" w:hAnsi="Calibri" w:cs="Calibri"/>
                <w:bCs/>
                <w:sz w:val="18"/>
                <w:szCs w:val="18"/>
              </w:rPr>
            </w:pPr>
            <w:r w:rsidRPr="00114304">
              <w:rPr>
                <w:rFonts w:ascii="Calibri" w:hAnsi="Calibri" w:cs="Calibri"/>
                <w:color w:val="000000"/>
                <w:sz w:val="18"/>
                <w:szCs w:val="18"/>
              </w:rPr>
              <w:t>0.37/0.37</w:t>
            </w:r>
          </w:p>
        </w:tc>
        <w:tc>
          <w:tcPr>
            <w:tcW w:w="1271" w:type="dxa"/>
            <w:shd w:val="clear" w:color="auto" w:fill="auto"/>
            <w:vAlign w:val="bottom"/>
          </w:tcPr>
          <w:p w14:paraId="3762D057" w14:textId="07EDA786" w:rsidR="00F45941" w:rsidRPr="00917E9F" w:rsidRDefault="00F45941" w:rsidP="00F45941">
            <w:pPr>
              <w:ind w:left="72" w:right="360"/>
              <w:jc w:val="right"/>
              <w:rPr>
                <w:rFonts w:ascii="Calibri" w:hAnsi="Calibri" w:cs="Calibri"/>
                <w:color w:val="000000"/>
                <w:sz w:val="18"/>
                <w:szCs w:val="18"/>
              </w:rPr>
            </w:pPr>
            <w:r w:rsidRPr="00114304">
              <w:rPr>
                <w:rFonts w:ascii="Calibri" w:hAnsi="Calibri" w:cs="Calibri"/>
                <w:color w:val="000000"/>
                <w:sz w:val="18"/>
                <w:szCs w:val="18"/>
              </w:rPr>
              <w:t>8.11</w:t>
            </w:r>
          </w:p>
        </w:tc>
        <w:tc>
          <w:tcPr>
            <w:tcW w:w="1271" w:type="dxa"/>
            <w:gridSpan w:val="2"/>
            <w:shd w:val="clear" w:color="auto" w:fill="auto"/>
            <w:vAlign w:val="bottom"/>
          </w:tcPr>
          <w:p w14:paraId="64DF620F" w14:textId="1B800C58" w:rsidR="00F45941" w:rsidRPr="00917E9F" w:rsidRDefault="00F45941" w:rsidP="00F45941">
            <w:pPr>
              <w:jc w:val="center"/>
              <w:rPr>
                <w:rFonts w:ascii="Calibri" w:hAnsi="Calibri" w:cs="Calibri"/>
                <w:color w:val="000000"/>
                <w:sz w:val="18"/>
                <w:szCs w:val="18"/>
              </w:rPr>
            </w:pPr>
            <w:r w:rsidRPr="00114304">
              <w:rPr>
                <w:rFonts w:ascii="Calibri" w:hAnsi="Calibri" w:cs="Calibri"/>
                <w:color w:val="000000"/>
                <w:sz w:val="18"/>
                <w:szCs w:val="18"/>
              </w:rPr>
              <w:t>9.52</w:t>
            </w:r>
          </w:p>
        </w:tc>
        <w:tc>
          <w:tcPr>
            <w:tcW w:w="1271" w:type="dxa"/>
            <w:shd w:val="clear" w:color="auto" w:fill="auto"/>
            <w:vAlign w:val="bottom"/>
          </w:tcPr>
          <w:p w14:paraId="68C1CC16" w14:textId="5F690C6A" w:rsidR="00F45941" w:rsidRPr="00917E9F" w:rsidRDefault="00F45941" w:rsidP="00F45941">
            <w:pPr>
              <w:jc w:val="center"/>
              <w:rPr>
                <w:rFonts w:ascii="Calibri" w:hAnsi="Calibri" w:cs="Calibri"/>
                <w:color w:val="000000"/>
                <w:sz w:val="18"/>
                <w:szCs w:val="18"/>
              </w:rPr>
            </w:pPr>
            <w:r w:rsidRPr="00114304">
              <w:rPr>
                <w:rFonts w:ascii="Calibri" w:hAnsi="Calibri" w:cs="Calibri"/>
                <w:color w:val="000000"/>
                <w:sz w:val="18"/>
                <w:szCs w:val="18"/>
              </w:rPr>
              <w:t>9.60</w:t>
            </w:r>
          </w:p>
        </w:tc>
        <w:tc>
          <w:tcPr>
            <w:tcW w:w="1089" w:type="dxa"/>
            <w:shd w:val="clear" w:color="auto" w:fill="auto"/>
            <w:vAlign w:val="bottom"/>
          </w:tcPr>
          <w:p w14:paraId="6DBF64BF" w14:textId="2355E52E" w:rsidR="00F45941" w:rsidRPr="00917E9F" w:rsidRDefault="00F45941" w:rsidP="00F45941">
            <w:pPr>
              <w:ind w:right="216"/>
              <w:jc w:val="right"/>
              <w:rPr>
                <w:rFonts w:ascii="Calibri" w:hAnsi="Calibri"/>
                <w:color w:val="000000"/>
                <w:sz w:val="18"/>
                <w:szCs w:val="18"/>
              </w:rPr>
            </w:pPr>
            <w:r w:rsidRPr="00114304">
              <w:rPr>
                <w:rFonts w:ascii="Calibri" w:hAnsi="Calibri" w:cs="Calibri"/>
                <w:color w:val="000000"/>
                <w:sz w:val="18"/>
                <w:szCs w:val="18"/>
              </w:rPr>
              <w:t>15.17</w:t>
            </w:r>
          </w:p>
        </w:tc>
      </w:tr>
      <w:tr w:rsidR="00F45941" w:rsidRPr="009A3684" w14:paraId="3A992739"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360" w:type="dxa"/>
            <w:shd w:val="clear" w:color="auto" w:fill="auto"/>
          </w:tcPr>
          <w:p w14:paraId="37B13F29" w14:textId="77777777" w:rsidR="00F45941" w:rsidRDefault="00F45941" w:rsidP="00F45941">
            <w:pPr>
              <w:rPr>
                <w:rFonts w:ascii="AvenirNext LT Com Regular" w:hAnsi="AvenirNext LT Com Regular"/>
                <w:b/>
                <w:bCs/>
                <w:sz w:val="18"/>
                <w:szCs w:val="18"/>
              </w:rPr>
            </w:pPr>
          </w:p>
          <w:p w14:paraId="25D0EB40"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2040 Target Date Fund</w:t>
            </w:r>
          </w:p>
        </w:tc>
        <w:tc>
          <w:tcPr>
            <w:tcW w:w="1634" w:type="dxa"/>
            <w:shd w:val="clear" w:color="auto" w:fill="auto"/>
            <w:vAlign w:val="bottom"/>
          </w:tcPr>
          <w:p w14:paraId="5ADDCA8B" w14:textId="5EE7B53A" w:rsidR="00F45941" w:rsidRPr="00BB3960" w:rsidRDefault="00F45941" w:rsidP="00F45941">
            <w:pPr>
              <w:jc w:val="center"/>
              <w:rPr>
                <w:rFonts w:ascii="Calibri" w:hAnsi="Calibri" w:cs="Calibri"/>
                <w:bCs/>
                <w:sz w:val="18"/>
                <w:szCs w:val="18"/>
              </w:rPr>
            </w:pPr>
            <w:r w:rsidRPr="00114304">
              <w:rPr>
                <w:rFonts w:ascii="Calibri" w:hAnsi="Calibri" w:cs="Calibri"/>
                <w:color w:val="000000"/>
                <w:sz w:val="18"/>
                <w:szCs w:val="18"/>
              </w:rPr>
              <w:t>0.36/0.36</w:t>
            </w:r>
          </w:p>
        </w:tc>
        <w:tc>
          <w:tcPr>
            <w:tcW w:w="1271" w:type="dxa"/>
            <w:shd w:val="clear" w:color="auto" w:fill="auto"/>
            <w:vAlign w:val="bottom"/>
          </w:tcPr>
          <w:p w14:paraId="09B01D9A" w14:textId="45CD6724" w:rsidR="00F45941" w:rsidRPr="00917E9F" w:rsidRDefault="00F45941" w:rsidP="00F45941">
            <w:pPr>
              <w:ind w:left="72" w:right="360"/>
              <w:jc w:val="right"/>
              <w:rPr>
                <w:rFonts w:ascii="Calibri" w:hAnsi="Calibri" w:cs="Calibri"/>
                <w:color w:val="000000"/>
                <w:sz w:val="18"/>
                <w:szCs w:val="18"/>
              </w:rPr>
            </w:pPr>
            <w:r w:rsidRPr="00114304">
              <w:rPr>
                <w:rFonts w:ascii="Calibri" w:hAnsi="Calibri" w:cs="Calibri"/>
                <w:color w:val="000000"/>
                <w:sz w:val="18"/>
                <w:szCs w:val="18"/>
              </w:rPr>
              <w:t>8.02</w:t>
            </w:r>
          </w:p>
        </w:tc>
        <w:tc>
          <w:tcPr>
            <w:tcW w:w="1271" w:type="dxa"/>
            <w:gridSpan w:val="2"/>
            <w:shd w:val="clear" w:color="auto" w:fill="auto"/>
            <w:vAlign w:val="bottom"/>
          </w:tcPr>
          <w:p w14:paraId="446C4E06" w14:textId="73AE5E85" w:rsidR="00F45941" w:rsidRPr="00917E9F" w:rsidRDefault="00F45941" w:rsidP="00F45941">
            <w:pPr>
              <w:jc w:val="center"/>
              <w:rPr>
                <w:rFonts w:ascii="Calibri" w:hAnsi="Calibri" w:cs="Calibri"/>
                <w:color w:val="000000"/>
                <w:sz w:val="18"/>
                <w:szCs w:val="18"/>
              </w:rPr>
            </w:pPr>
            <w:r w:rsidRPr="00114304">
              <w:rPr>
                <w:rFonts w:ascii="Calibri" w:hAnsi="Calibri" w:cs="Calibri"/>
                <w:color w:val="000000"/>
                <w:sz w:val="18"/>
                <w:szCs w:val="18"/>
              </w:rPr>
              <w:t>9.35</w:t>
            </w:r>
          </w:p>
        </w:tc>
        <w:tc>
          <w:tcPr>
            <w:tcW w:w="1271" w:type="dxa"/>
            <w:shd w:val="clear" w:color="auto" w:fill="auto"/>
            <w:vAlign w:val="bottom"/>
          </w:tcPr>
          <w:p w14:paraId="09FA150C" w14:textId="0B4E7D57" w:rsidR="00F45941" w:rsidRPr="00917E9F" w:rsidRDefault="00F45941" w:rsidP="00F45941">
            <w:pPr>
              <w:jc w:val="center"/>
              <w:rPr>
                <w:rFonts w:ascii="Calibri" w:hAnsi="Calibri" w:cs="Calibri"/>
                <w:color w:val="000000"/>
                <w:sz w:val="18"/>
                <w:szCs w:val="18"/>
              </w:rPr>
            </w:pPr>
            <w:r w:rsidRPr="00114304">
              <w:rPr>
                <w:rFonts w:ascii="Calibri" w:hAnsi="Calibri" w:cs="Calibri"/>
                <w:color w:val="000000"/>
                <w:sz w:val="18"/>
                <w:szCs w:val="18"/>
              </w:rPr>
              <w:t>9.40</w:t>
            </w:r>
          </w:p>
        </w:tc>
        <w:tc>
          <w:tcPr>
            <w:tcW w:w="1089" w:type="dxa"/>
            <w:shd w:val="clear" w:color="auto" w:fill="auto"/>
            <w:vAlign w:val="bottom"/>
          </w:tcPr>
          <w:p w14:paraId="5A06312B" w14:textId="5EBC3EA1" w:rsidR="00F45941" w:rsidRPr="00917E9F" w:rsidRDefault="00F45941" w:rsidP="00F45941">
            <w:pPr>
              <w:ind w:right="216"/>
              <w:jc w:val="right"/>
              <w:rPr>
                <w:rFonts w:ascii="Calibri" w:hAnsi="Calibri"/>
                <w:color w:val="000000"/>
                <w:sz w:val="18"/>
                <w:szCs w:val="18"/>
              </w:rPr>
            </w:pPr>
            <w:r w:rsidRPr="00114304">
              <w:rPr>
                <w:rFonts w:ascii="Calibri" w:hAnsi="Calibri" w:cs="Calibri"/>
                <w:color w:val="000000"/>
                <w:sz w:val="18"/>
                <w:szCs w:val="18"/>
              </w:rPr>
              <w:t>14.79</w:t>
            </w:r>
          </w:p>
        </w:tc>
      </w:tr>
      <w:tr w:rsidR="00F45941" w:rsidRPr="009A3684" w14:paraId="7F798CCE"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360" w:type="dxa"/>
            <w:shd w:val="clear" w:color="auto" w:fill="auto"/>
          </w:tcPr>
          <w:p w14:paraId="20827F10" w14:textId="77777777" w:rsidR="00F45941" w:rsidRDefault="00F45941" w:rsidP="00F45941">
            <w:pPr>
              <w:rPr>
                <w:rFonts w:ascii="AvenirNext LT Com Regular" w:hAnsi="AvenirNext LT Com Regular"/>
                <w:b/>
                <w:bCs/>
                <w:sz w:val="18"/>
                <w:szCs w:val="18"/>
              </w:rPr>
            </w:pPr>
          </w:p>
          <w:p w14:paraId="49515BFC"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2035 Target Date Fund</w:t>
            </w:r>
          </w:p>
        </w:tc>
        <w:tc>
          <w:tcPr>
            <w:tcW w:w="1634" w:type="dxa"/>
            <w:shd w:val="clear" w:color="auto" w:fill="auto"/>
            <w:vAlign w:val="bottom"/>
          </w:tcPr>
          <w:p w14:paraId="51429DD9" w14:textId="17360EA4" w:rsidR="00F45941" w:rsidRPr="00BB3960" w:rsidRDefault="00F45941" w:rsidP="00F45941">
            <w:pPr>
              <w:jc w:val="center"/>
              <w:rPr>
                <w:rFonts w:ascii="Calibri" w:hAnsi="Calibri" w:cs="Calibri"/>
                <w:bCs/>
                <w:sz w:val="18"/>
                <w:szCs w:val="18"/>
              </w:rPr>
            </w:pPr>
            <w:r w:rsidRPr="00114304">
              <w:rPr>
                <w:rFonts w:ascii="Calibri" w:hAnsi="Calibri" w:cs="Calibri"/>
                <w:color w:val="000000"/>
                <w:sz w:val="18"/>
                <w:szCs w:val="18"/>
              </w:rPr>
              <w:t>0.34/0.34</w:t>
            </w:r>
          </w:p>
        </w:tc>
        <w:tc>
          <w:tcPr>
            <w:tcW w:w="1271" w:type="dxa"/>
            <w:shd w:val="clear" w:color="auto" w:fill="auto"/>
            <w:vAlign w:val="bottom"/>
          </w:tcPr>
          <w:p w14:paraId="03AE7CBB" w14:textId="14FEA758" w:rsidR="00F45941" w:rsidRPr="00917E9F" w:rsidRDefault="00F45941" w:rsidP="00F45941">
            <w:pPr>
              <w:ind w:left="72" w:right="360"/>
              <w:jc w:val="right"/>
              <w:rPr>
                <w:rFonts w:ascii="Calibri" w:hAnsi="Calibri" w:cs="Calibri"/>
                <w:color w:val="000000"/>
                <w:sz w:val="18"/>
                <w:szCs w:val="18"/>
              </w:rPr>
            </w:pPr>
            <w:r w:rsidRPr="00114304">
              <w:rPr>
                <w:rFonts w:ascii="Calibri" w:hAnsi="Calibri" w:cs="Calibri"/>
                <w:color w:val="000000"/>
                <w:sz w:val="18"/>
                <w:szCs w:val="18"/>
              </w:rPr>
              <w:t>7.63</w:t>
            </w:r>
          </w:p>
        </w:tc>
        <w:tc>
          <w:tcPr>
            <w:tcW w:w="1271" w:type="dxa"/>
            <w:gridSpan w:val="2"/>
            <w:shd w:val="clear" w:color="auto" w:fill="auto"/>
            <w:vAlign w:val="bottom"/>
          </w:tcPr>
          <w:p w14:paraId="57F3BED1" w14:textId="65561056" w:rsidR="00F45941" w:rsidRPr="00917E9F" w:rsidRDefault="00F45941" w:rsidP="00F45941">
            <w:pPr>
              <w:jc w:val="center"/>
              <w:rPr>
                <w:rFonts w:ascii="Calibri" w:hAnsi="Calibri" w:cs="Calibri"/>
                <w:color w:val="000000"/>
                <w:sz w:val="18"/>
                <w:szCs w:val="18"/>
              </w:rPr>
            </w:pPr>
            <w:r w:rsidRPr="00114304">
              <w:rPr>
                <w:rFonts w:ascii="Calibri" w:hAnsi="Calibri" w:cs="Calibri"/>
                <w:color w:val="000000"/>
                <w:sz w:val="18"/>
                <w:szCs w:val="18"/>
              </w:rPr>
              <w:t>8.71</w:t>
            </w:r>
          </w:p>
        </w:tc>
        <w:tc>
          <w:tcPr>
            <w:tcW w:w="1271" w:type="dxa"/>
            <w:shd w:val="clear" w:color="auto" w:fill="auto"/>
            <w:vAlign w:val="bottom"/>
          </w:tcPr>
          <w:p w14:paraId="3CEC2A33" w14:textId="549179FC" w:rsidR="00F45941" w:rsidRPr="00917E9F" w:rsidRDefault="00F45941" w:rsidP="00F45941">
            <w:pPr>
              <w:jc w:val="center"/>
              <w:rPr>
                <w:rFonts w:ascii="Calibri" w:hAnsi="Calibri" w:cs="Calibri"/>
                <w:color w:val="000000"/>
                <w:sz w:val="18"/>
                <w:szCs w:val="18"/>
              </w:rPr>
            </w:pPr>
            <w:r w:rsidRPr="00114304">
              <w:rPr>
                <w:rFonts w:ascii="Calibri" w:hAnsi="Calibri" w:cs="Calibri"/>
                <w:color w:val="000000"/>
                <w:sz w:val="18"/>
                <w:szCs w:val="18"/>
              </w:rPr>
              <w:t>8.43</w:t>
            </w:r>
          </w:p>
        </w:tc>
        <w:tc>
          <w:tcPr>
            <w:tcW w:w="1089" w:type="dxa"/>
            <w:shd w:val="clear" w:color="auto" w:fill="auto"/>
            <w:vAlign w:val="bottom"/>
          </w:tcPr>
          <w:p w14:paraId="4B1BAAF0" w14:textId="129BFA2D" w:rsidR="00F45941" w:rsidRPr="00917E9F" w:rsidRDefault="00F45941" w:rsidP="00F45941">
            <w:pPr>
              <w:ind w:right="216"/>
              <w:jc w:val="right"/>
              <w:rPr>
                <w:rFonts w:ascii="Calibri" w:hAnsi="Calibri"/>
                <w:color w:val="000000"/>
                <w:sz w:val="18"/>
                <w:szCs w:val="18"/>
              </w:rPr>
            </w:pPr>
            <w:r w:rsidRPr="00114304">
              <w:rPr>
                <w:rFonts w:ascii="Calibri" w:hAnsi="Calibri" w:cs="Calibri"/>
                <w:color w:val="000000"/>
                <w:sz w:val="18"/>
                <w:szCs w:val="18"/>
              </w:rPr>
              <w:t>12.73</w:t>
            </w:r>
          </w:p>
        </w:tc>
      </w:tr>
      <w:tr w:rsidR="00F45941" w:rsidRPr="009A3684" w14:paraId="6FA00F8E"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2360" w:type="dxa"/>
            <w:shd w:val="clear" w:color="auto" w:fill="auto"/>
          </w:tcPr>
          <w:p w14:paraId="751BAFF2" w14:textId="77777777" w:rsidR="00F45941" w:rsidRDefault="00F45941" w:rsidP="00F45941">
            <w:pPr>
              <w:rPr>
                <w:rFonts w:ascii="AvenirNext LT Com Regular" w:hAnsi="AvenirNext LT Com Regular"/>
                <w:b/>
                <w:bCs/>
                <w:sz w:val="18"/>
                <w:szCs w:val="18"/>
              </w:rPr>
            </w:pPr>
          </w:p>
          <w:p w14:paraId="4239D385"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2030 Target Date Fund</w:t>
            </w:r>
          </w:p>
        </w:tc>
        <w:tc>
          <w:tcPr>
            <w:tcW w:w="1634" w:type="dxa"/>
            <w:shd w:val="clear" w:color="auto" w:fill="auto"/>
            <w:vAlign w:val="bottom"/>
          </w:tcPr>
          <w:p w14:paraId="3F7471DA" w14:textId="1E7EC227" w:rsidR="00F45941" w:rsidRPr="00BB3960" w:rsidRDefault="00F45941" w:rsidP="00F45941">
            <w:pPr>
              <w:jc w:val="center"/>
              <w:rPr>
                <w:rFonts w:ascii="Calibri" w:hAnsi="Calibri" w:cs="Calibri"/>
                <w:bCs/>
                <w:sz w:val="18"/>
                <w:szCs w:val="18"/>
              </w:rPr>
            </w:pPr>
            <w:r w:rsidRPr="00114304">
              <w:rPr>
                <w:rFonts w:ascii="Calibri" w:hAnsi="Calibri" w:cs="Calibri"/>
                <w:color w:val="000000"/>
                <w:sz w:val="18"/>
                <w:szCs w:val="18"/>
              </w:rPr>
              <w:t>0.33/0.33</w:t>
            </w:r>
          </w:p>
        </w:tc>
        <w:tc>
          <w:tcPr>
            <w:tcW w:w="1271" w:type="dxa"/>
            <w:shd w:val="clear" w:color="auto" w:fill="auto"/>
            <w:vAlign w:val="bottom"/>
          </w:tcPr>
          <w:p w14:paraId="71409E8B" w14:textId="7A3DEED4" w:rsidR="00F45941" w:rsidRPr="00917E9F" w:rsidRDefault="00F45941" w:rsidP="00F45941">
            <w:pPr>
              <w:ind w:left="72" w:right="360"/>
              <w:jc w:val="right"/>
              <w:rPr>
                <w:rFonts w:ascii="Calibri" w:hAnsi="Calibri" w:cs="Calibri"/>
                <w:color w:val="000000"/>
                <w:sz w:val="18"/>
                <w:szCs w:val="18"/>
              </w:rPr>
            </w:pPr>
            <w:r w:rsidRPr="00114304">
              <w:rPr>
                <w:rFonts w:ascii="Calibri" w:hAnsi="Calibri" w:cs="Calibri"/>
                <w:color w:val="000000"/>
                <w:sz w:val="18"/>
                <w:szCs w:val="18"/>
              </w:rPr>
              <w:t>7.03</w:t>
            </w:r>
          </w:p>
        </w:tc>
        <w:tc>
          <w:tcPr>
            <w:tcW w:w="1271" w:type="dxa"/>
            <w:gridSpan w:val="2"/>
            <w:shd w:val="clear" w:color="auto" w:fill="auto"/>
            <w:vAlign w:val="bottom"/>
          </w:tcPr>
          <w:p w14:paraId="570F3F58" w14:textId="64B327AD" w:rsidR="00F45941" w:rsidRPr="00917E9F" w:rsidRDefault="00F45941" w:rsidP="00F45941">
            <w:pPr>
              <w:jc w:val="center"/>
              <w:rPr>
                <w:rFonts w:ascii="Calibri" w:hAnsi="Calibri" w:cs="Calibri"/>
                <w:color w:val="000000"/>
                <w:sz w:val="18"/>
                <w:szCs w:val="18"/>
              </w:rPr>
            </w:pPr>
            <w:r w:rsidRPr="00114304">
              <w:rPr>
                <w:rFonts w:ascii="Calibri" w:hAnsi="Calibri" w:cs="Calibri"/>
                <w:color w:val="000000"/>
                <w:sz w:val="18"/>
                <w:szCs w:val="18"/>
              </w:rPr>
              <w:t>7.63</w:t>
            </w:r>
          </w:p>
        </w:tc>
        <w:tc>
          <w:tcPr>
            <w:tcW w:w="1271" w:type="dxa"/>
            <w:shd w:val="clear" w:color="auto" w:fill="auto"/>
            <w:vAlign w:val="bottom"/>
          </w:tcPr>
          <w:p w14:paraId="7EFDEEC1" w14:textId="28EA4988" w:rsidR="00F45941" w:rsidRPr="00917E9F" w:rsidRDefault="00F45941" w:rsidP="00F95CA3">
            <w:pPr>
              <w:ind w:left="86" w:right="86"/>
              <w:jc w:val="center"/>
              <w:rPr>
                <w:rFonts w:ascii="Calibri" w:hAnsi="Calibri" w:cs="Calibri"/>
                <w:color w:val="000000"/>
                <w:sz w:val="18"/>
                <w:szCs w:val="18"/>
              </w:rPr>
            </w:pPr>
            <w:r w:rsidRPr="00114304">
              <w:rPr>
                <w:rFonts w:ascii="Calibri" w:hAnsi="Calibri" w:cs="Calibri"/>
                <w:color w:val="000000"/>
                <w:sz w:val="18"/>
                <w:szCs w:val="18"/>
              </w:rPr>
              <w:t>7.18</w:t>
            </w:r>
          </w:p>
        </w:tc>
        <w:tc>
          <w:tcPr>
            <w:tcW w:w="1089" w:type="dxa"/>
            <w:shd w:val="clear" w:color="auto" w:fill="auto"/>
            <w:vAlign w:val="bottom"/>
          </w:tcPr>
          <w:p w14:paraId="6EBD4F82" w14:textId="70C38516" w:rsidR="00F45941" w:rsidRPr="00917E9F" w:rsidRDefault="00F45941" w:rsidP="00F45941">
            <w:pPr>
              <w:ind w:right="216"/>
              <w:jc w:val="right"/>
              <w:rPr>
                <w:rFonts w:ascii="Calibri" w:hAnsi="Calibri"/>
                <w:color w:val="000000"/>
                <w:sz w:val="18"/>
                <w:szCs w:val="18"/>
              </w:rPr>
            </w:pPr>
            <w:r w:rsidRPr="00114304">
              <w:rPr>
                <w:rFonts w:ascii="Calibri" w:hAnsi="Calibri" w:cs="Calibri"/>
                <w:color w:val="000000"/>
                <w:sz w:val="18"/>
                <w:szCs w:val="18"/>
              </w:rPr>
              <w:t>10.86</w:t>
            </w:r>
          </w:p>
        </w:tc>
      </w:tr>
      <w:tr w:rsidR="00F45941" w:rsidRPr="009A3684" w14:paraId="4FD55FFA"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360" w:type="dxa"/>
            <w:shd w:val="clear" w:color="auto" w:fill="auto"/>
          </w:tcPr>
          <w:p w14:paraId="6A81B8FD" w14:textId="77777777" w:rsidR="00F45941" w:rsidRDefault="00F45941" w:rsidP="00F45941">
            <w:pPr>
              <w:rPr>
                <w:rFonts w:ascii="AvenirNext LT Com Regular" w:hAnsi="AvenirNext LT Com Regular"/>
                <w:b/>
                <w:bCs/>
                <w:sz w:val="18"/>
                <w:szCs w:val="18"/>
              </w:rPr>
            </w:pPr>
          </w:p>
          <w:p w14:paraId="0DA2AC3D"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2025 Target Date Fund</w:t>
            </w:r>
          </w:p>
        </w:tc>
        <w:tc>
          <w:tcPr>
            <w:tcW w:w="1634" w:type="dxa"/>
            <w:shd w:val="clear" w:color="auto" w:fill="auto"/>
            <w:vAlign w:val="bottom"/>
          </w:tcPr>
          <w:p w14:paraId="34B649F9" w14:textId="77168ED7" w:rsidR="00F45941" w:rsidRPr="00BB3960" w:rsidRDefault="00F45941" w:rsidP="00F45941">
            <w:pPr>
              <w:jc w:val="center"/>
              <w:rPr>
                <w:rFonts w:ascii="Calibri" w:hAnsi="Calibri" w:cs="Calibri"/>
                <w:bCs/>
                <w:sz w:val="18"/>
                <w:szCs w:val="18"/>
              </w:rPr>
            </w:pPr>
            <w:r w:rsidRPr="00114304">
              <w:rPr>
                <w:rFonts w:ascii="Calibri" w:hAnsi="Calibri" w:cs="Calibri"/>
                <w:color w:val="000000"/>
                <w:sz w:val="18"/>
                <w:szCs w:val="18"/>
              </w:rPr>
              <w:t>0.31/0.31</w:t>
            </w:r>
          </w:p>
        </w:tc>
        <w:tc>
          <w:tcPr>
            <w:tcW w:w="1271" w:type="dxa"/>
            <w:shd w:val="clear" w:color="auto" w:fill="auto"/>
            <w:vAlign w:val="bottom"/>
          </w:tcPr>
          <w:p w14:paraId="50409692" w14:textId="478A3F3D" w:rsidR="00F45941" w:rsidRPr="00917E9F" w:rsidRDefault="00F45941" w:rsidP="00F45941">
            <w:pPr>
              <w:ind w:left="72" w:right="360"/>
              <w:jc w:val="right"/>
              <w:rPr>
                <w:rFonts w:ascii="Calibri" w:hAnsi="Calibri" w:cs="Calibri"/>
                <w:color w:val="000000"/>
                <w:sz w:val="18"/>
                <w:szCs w:val="18"/>
              </w:rPr>
            </w:pPr>
            <w:r w:rsidRPr="00114304">
              <w:rPr>
                <w:rFonts w:ascii="Calibri" w:hAnsi="Calibri" w:cs="Calibri"/>
                <w:color w:val="000000"/>
                <w:sz w:val="18"/>
                <w:szCs w:val="18"/>
              </w:rPr>
              <w:t>6.34</w:t>
            </w:r>
          </w:p>
        </w:tc>
        <w:tc>
          <w:tcPr>
            <w:tcW w:w="1271" w:type="dxa"/>
            <w:gridSpan w:val="2"/>
            <w:shd w:val="clear" w:color="auto" w:fill="auto"/>
            <w:vAlign w:val="bottom"/>
          </w:tcPr>
          <w:p w14:paraId="58DD32F5" w14:textId="75D78B9F" w:rsidR="00F45941" w:rsidRPr="00917E9F" w:rsidRDefault="00F45941" w:rsidP="00F45941">
            <w:pPr>
              <w:jc w:val="center"/>
              <w:rPr>
                <w:rFonts w:ascii="Calibri" w:hAnsi="Calibri" w:cs="Calibri"/>
                <w:color w:val="000000"/>
                <w:sz w:val="18"/>
                <w:szCs w:val="18"/>
              </w:rPr>
            </w:pPr>
            <w:r w:rsidRPr="00114304">
              <w:rPr>
                <w:rFonts w:ascii="Calibri" w:hAnsi="Calibri" w:cs="Calibri"/>
                <w:color w:val="000000"/>
                <w:sz w:val="18"/>
                <w:szCs w:val="18"/>
              </w:rPr>
              <w:t>6.68</w:t>
            </w:r>
          </w:p>
        </w:tc>
        <w:tc>
          <w:tcPr>
            <w:tcW w:w="1271" w:type="dxa"/>
            <w:shd w:val="clear" w:color="auto" w:fill="auto"/>
            <w:vAlign w:val="bottom"/>
          </w:tcPr>
          <w:p w14:paraId="38F8CBA1" w14:textId="4B0A878D" w:rsidR="00F45941" w:rsidRPr="00917E9F" w:rsidRDefault="00F45941" w:rsidP="00F95CA3">
            <w:pPr>
              <w:ind w:left="86" w:right="86"/>
              <w:jc w:val="center"/>
              <w:rPr>
                <w:rFonts w:ascii="Calibri" w:hAnsi="Calibri" w:cs="Calibri"/>
                <w:color w:val="000000"/>
                <w:sz w:val="18"/>
                <w:szCs w:val="18"/>
              </w:rPr>
            </w:pPr>
            <w:r w:rsidRPr="00114304">
              <w:rPr>
                <w:rFonts w:ascii="Calibri" w:hAnsi="Calibri" w:cs="Calibri"/>
                <w:color w:val="000000"/>
                <w:sz w:val="18"/>
                <w:szCs w:val="18"/>
              </w:rPr>
              <w:t>6.23</w:t>
            </w:r>
          </w:p>
        </w:tc>
        <w:tc>
          <w:tcPr>
            <w:tcW w:w="1089" w:type="dxa"/>
            <w:shd w:val="clear" w:color="auto" w:fill="auto"/>
            <w:vAlign w:val="bottom"/>
          </w:tcPr>
          <w:p w14:paraId="3BA8A52C" w14:textId="6A3115A6" w:rsidR="00F45941" w:rsidRPr="00917E9F" w:rsidRDefault="00F45941" w:rsidP="00F45941">
            <w:pPr>
              <w:ind w:right="216"/>
              <w:jc w:val="right"/>
              <w:rPr>
                <w:rFonts w:ascii="Calibri" w:hAnsi="Calibri"/>
                <w:color w:val="000000"/>
                <w:sz w:val="18"/>
                <w:szCs w:val="18"/>
              </w:rPr>
            </w:pPr>
            <w:r w:rsidRPr="00114304">
              <w:rPr>
                <w:rFonts w:ascii="Calibri" w:hAnsi="Calibri" w:cs="Calibri"/>
                <w:color w:val="000000"/>
                <w:sz w:val="18"/>
                <w:szCs w:val="18"/>
              </w:rPr>
              <w:t>9.34</w:t>
            </w:r>
          </w:p>
        </w:tc>
      </w:tr>
      <w:tr w:rsidR="00F45941" w:rsidRPr="009A3684" w14:paraId="7C7D2701"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360" w:type="dxa"/>
            <w:shd w:val="clear" w:color="auto" w:fill="auto"/>
          </w:tcPr>
          <w:p w14:paraId="47CFCF3D" w14:textId="77777777" w:rsidR="00F45941" w:rsidRDefault="00F45941" w:rsidP="00F45941">
            <w:pPr>
              <w:rPr>
                <w:rFonts w:ascii="AvenirNext LT Com Regular" w:hAnsi="AvenirNext LT Com Regular"/>
                <w:b/>
                <w:bCs/>
                <w:sz w:val="18"/>
                <w:szCs w:val="18"/>
              </w:rPr>
            </w:pPr>
          </w:p>
          <w:p w14:paraId="0A4E33B3"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2020 Target Date Fund</w:t>
            </w:r>
          </w:p>
        </w:tc>
        <w:tc>
          <w:tcPr>
            <w:tcW w:w="1634" w:type="dxa"/>
            <w:shd w:val="clear" w:color="auto" w:fill="auto"/>
            <w:vAlign w:val="bottom"/>
          </w:tcPr>
          <w:p w14:paraId="75221A03" w14:textId="5BD49070" w:rsidR="00F45941" w:rsidRPr="00BB3960" w:rsidRDefault="00F45941" w:rsidP="00F45941">
            <w:pPr>
              <w:jc w:val="center"/>
              <w:rPr>
                <w:rFonts w:ascii="Calibri" w:hAnsi="Calibri" w:cs="Calibri"/>
                <w:bCs/>
                <w:sz w:val="18"/>
                <w:szCs w:val="18"/>
              </w:rPr>
            </w:pPr>
            <w:r w:rsidRPr="00114304">
              <w:rPr>
                <w:rFonts w:ascii="Calibri" w:hAnsi="Calibri" w:cs="Calibri"/>
                <w:color w:val="000000"/>
                <w:sz w:val="18"/>
                <w:szCs w:val="18"/>
              </w:rPr>
              <w:t>0.30/0.30</w:t>
            </w:r>
          </w:p>
        </w:tc>
        <w:tc>
          <w:tcPr>
            <w:tcW w:w="1271" w:type="dxa"/>
            <w:shd w:val="clear" w:color="auto" w:fill="auto"/>
            <w:vAlign w:val="bottom"/>
          </w:tcPr>
          <w:p w14:paraId="384CE9F0" w14:textId="5325F6B7" w:rsidR="00F45941" w:rsidRPr="00917E9F" w:rsidRDefault="00F45941" w:rsidP="00F45941">
            <w:pPr>
              <w:ind w:left="72" w:right="360"/>
              <w:jc w:val="right"/>
              <w:rPr>
                <w:rFonts w:ascii="Calibri" w:hAnsi="Calibri" w:cs="Calibri"/>
                <w:color w:val="000000"/>
                <w:sz w:val="18"/>
                <w:szCs w:val="18"/>
              </w:rPr>
            </w:pPr>
            <w:r w:rsidRPr="00114304">
              <w:rPr>
                <w:rFonts w:ascii="Calibri" w:hAnsi="Calibri" w:cs="Calibri"/>
                <w:color w:val="000000"/>
                <w:sz w:val="18"/>
                <w:szCs w:val="18"/>
              </w:rPr>
              <w:t>5.71</w:t>
            </w:r>
          </w:p>
        </w:tc>
        <w:tc>
          <w:tcPr>
            <w:tcW w:w="1271" w:type="dxa"/>
            <w:gridSpan w:val="2"/>
            <w:shd w:val="clear" w:color="auto" w:fill="auto"/>
            <w:vAlign w:val="bottom"/>
          </w:tcPr>
          <w:p w14:paraId="79B777F9" w14:textId="4C79703D" w:rsidR="00F45941" w:rsidRPr="00917E9F" w:rsidRDefault="00F45941" w:rsidP="00F45941">
            <w:pPr>
              <w:jc w:val="center"/>
              <w:rPr>
                <w:rFonts w:ascii="Calibri" w:hAnsi="Calibri" w:cs="Calibri"/>
                <w:color w:val="000000"/>
                <w:sz w:val="18"/>
                <w:szCs w:val="18"/>
              </w:rPr>
            </w:pPr>
            <w:r w:rsidRPr="00114304">
              <w:rPr>
                <w:rFonts w:ascii="Calibri" w:hAnsi="Calibri" w:cs="Calibri"/>
                <w:color w:val="000000"/>
                <w:sz w:val="18"/>
                <w:szCs w:val="18"/>
              </w:rPr>
              <w:t>6.00</w:t>
            </w:r>
          </w:p>
        </w:tc>
        <w:tc>
          <w:tcPr>
            <w:tcW w:w="1271" w:type="dxa"/>
            <w:shd w:val="clear" w:color="auto" w:fill="auto"/>
            <w:vAlign w:val="bottom"/>
          </w:tcPr>
          <w:p w14:paraId="0E8278DB" w14:textId="76AA9FFB" w:rsidR="00F45941" w:rsidRPr="00917E9F" w:rsidRDefault="00F45941" w:rsidP="00F95CA3">
            <w:pPr>
              <w:ind w:left="86" w:right="86"/>
              <w:jc w:val="center"/>
              <w:rPr>
                <w:rFonts w:ascii="Calibri" w:hAnsi="Calibri" w:cs="Calibri"/>
                <w:color w:val="000000"/>
                <w:sz w:val="18"/>
                <w:szCs w:val="18"/>
              </w:rPr>
            </w:pPr>
            <w:r w:rsidRPr="00114304">
              <w:rPr>
                <w:rFonts w:ascii="Calibri" w:hAnsi="Calibri" w:cs="Calibri"/>
                <w:color w:val="000000"/>
                <w:sz w:val="18"/>
                <w:szCs w:val="18"/>
              </w:rPr>
              <w:t>5.63</w:t>
            </w:r>
          </w:p>
        </w:tc>
        <w:tc>
          <w:tcPr>
            <w:tcW w:w="1089" w:type="dxa"/>
            <w:shd w:val="clear" w:color="auto" w:fill="auto"/>
            <w:vAlign w:val="bottom"/>
          </w:tcPr>
          <w:p w14:paraId="3E632487" w14:textId="4534BB8E" w:rsidR="00F45941" w:rsidRPr="00917E9F" w:rsidRDefault="00F45941" w:rsidP="00F45941">
            <w:pPr>
              <w:ind w:right="216"/>
              <w:jc w:val="right"/>
              <w:rPr>
                <w:rFonts w:ascii="Calibri" w:hAnsi="Calibri"/>
                <w:color w:val="000000"/>
                <w:sz w:val="18"/>
                <w:szCs w:val="18"/>
              </w:rPr>
            </w:pPr>
            <w:r w:rsidRPr="00114304">
              <w:rPr>
                <w:rFonts w:ascii="Calibri" w:hAnsi="Calibri" w:cs="Calibri"/>
                <w:color w:val="000000"/>
                <w:sz w:val="18"/>
                <w:szCs w:val="18"/>
              </w:rPr>
              <w:t>8.94</w:t>
            </w:r>
          </w:p>
        </w:tc>
      </w:tr>
      <w:tr w:rsidR="00F45941" w:rsidRPr="009A3684" w14:paraId="01D479C5"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2360" w:type="dxa"/>
            <w:shd w:val="clear" w:color="auto" w:fill="auto"/>
          </w:tcPr>
          <w:p w14:paraId="684E5B01" w14:textId="77777777" w:rsidR="00F45941" w:rsidRDefault="00F45941" w:rsidP="00F45941">
            <w:pPr>
              <w:rPr>
                <w:rFonts w:ascii="AvenirNext LT Com Regular" w:hAnsi="AvenirNext LT Com Regular"/>
                <w:b/>
                <w:bCs/>
                <w:sz w:val="18"/>
                <w:szCs w:val="18"/>
              </w:rPr>
            </w:pPr>
          </w:p>
          <w:p w14:paraId="21062921"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2015 Target Date Fund</w:t>
            </w:r>
          </w:p>
        </w:tc>
        <w:tc>
          <w:tcPr>
            <w:tcW w:w="1634" w:type="dxa"/>
            <w:shd w:val="clear" w:color="auto" w:fill="auto"/>
            <w:vAlign w:val="bottom"/>
          </w:tcPr>
          <w:p w14:paraId="0464A2D2" w14:textId="5149527C" w:rsidR="00F45941" w:rsidRPr="00BB3960" w:rsidRDefault="00F45941" w:rsidP="00F45941">
            <w:pPr>
              <w:jc w:val="center"/>
              <w:rPr>
                <w:rFonts w:ascii="Calibri" w:hAnsi="Calibri" w:cs="Calibri"/>
                <w:bCs/>
                <w:sz w:val="18"/>
                <w:szCs w:val="18"/>
              </w:rPr>
            </w:pPr>
            <w:r w:rsidRPr="00114304">
              <w:rPr>
                <w:rFonts w:ascii="Calibri" w:hAnsi="Calibri" w:cs="Calibri"/>
                <w:color w:val="000000"/>
                <w:sz w:val="18"/>
                <w:szCs w:val="18"/>
              </w:rPr>
              <w:t>0.30/0.30</w:t>
            </w:r>
          </w:p>
        </w:tc>
        <w:tc>
          <w:tcPr>
            <w:tcW w:w="1271" w:type="dxa"/>
            <w:shd w:val="clear" w:color="auto" w:fill="auto"/>
            <w:vAlign w:val="bottom"/>
          </w:tcPr>
          <w:p w14:paraId="23C6FEE0" w14:textId="421D4D3B" w:rsidR="00F45941" w:rsidRPr="00917E9F" w:rsidRDefault="00F45941" w:rsidP="00F45941">
            <w:pPr>
              <w:ind w:left="72" w:right="360"/>
              <w:jc w:val="right"/>
              <w:rPr>
                <w:rFonts w:ascii="Calibri" w:hAnsi="Calibri" w:cs="Calibri"/>
                <w:color w:val="000000"/>
                <w:sz w:val="18"/>
                <w:szCs w:val="18"/>
              </w:rPr>
            </w:pPr>
            <w:r w:rsidRPr="00114304">
              <w:rPr>
                <w:rFonts w:ascii="Calibri" w:hAnsi="Calibri" w:cs="Calibri"/>
                <w:color w:val="000000"/>
                <w:sz w:val="18"/>
                <w:szCs w:val="18"/>
              </w:rPr>
              <w:t>5.41</w:t>
            </w:r>
          </w:p>
        </w:tc>
        <w:tc>
          <w:tcPr>
            <w:tcW w:w="1271" w:type="dxa"/>
            <w:gridSpan w:val="2"/>
            <w:shd w:val="clear" w:color="auto" w:fill="auto"/>
            <w:vAlign w:val="bottom"/>
          </w:tcPr>
          <w:p w14:paraId="242C8DC6" w14:textId="2974E174" w:rsidR="00F45941" w:rsidRPr="00917E9F" w:rsidRDefault="00F45941" w:rsidP="00F45941">
            <w:pPr>
              <w:jc w:val="center"/>
              <w:rPr>
                <w:rFonts w:ascii="Calibri" w:hAnsi="Calibri" w:cs="Calibri"/>
                <w:color w:val="000000"/>
                <w:sz w:val="18"/>
                <w:szCs w:val="18"/>
              </w:rPr>
            </w:pPr>
            <w:r w:rsidRPr="00114304">
              <w:rPr>
                <w:rFonts w:ascii="Calibri" w:hAnsi="Calibri" w:cs="Calibri"/>
                <w:color w:val="000000"/>
                <w:sz w:val="18"/>
                <w:szCs w:val="18"/>
              </w:rPr>
              <w:t>5.57</w:t>
            </w:r>
          </w:p>
        </w:tc>
        <w:tc>
          <w:tcPr>
            <w:tcW w:w="1271" w:type="dxa"/>
            <w:shd w:val="clear" w:color="auto" w:fill="auto"/>
            <w:vAlign w:val="bottom"/>
          </w:tcPr>
          <w:p w14:paraId="5C47B9D2" w14:textId="27C60760" w:rsidR="00F45941" w:rsidRPr="00917E9F" w:rsidRDefault="00F45941" w:rsidP="00F95CA3">
            <w:pPr>
              <w:ind w:left="86" w:right="86"/>
              <w:jc w:val="center"/>
              <w:rPr>
                <w:rFonts w:ascii="Calibri" w:hAnsi="Calibri" w:cs="Calibri"/>
                <w:color w:val="000000"/>
                <w:sz w:val="18"/>
                <w:szCs w:val="18"/>
              </w:rPr>
            </w:pPr>
            <w:r w:rsidRPr="00114304">
              <w:rPr>
                <w:rFonts w:ascii="Calibri" w:hAnsi="Calibri" w:cs="Calibri"/>
                <w:color w:val="000000"/>
                <w:sz w:val="18"/>
                <w:szCs w:val="18"/>
              </w:rPr>
              <w:t>5.29</w:t>
            </w:r>
          </w:p>
        </w:tc>
        <w:tc>
          <w:tcPr>
            <w:tcW w:w="1089" w:type="dxa"/>
            <w:shd w:val="clear" w:color="auto" w:fill="auto"/>
            <w:vAlign w:val="bottom"/>
          </w:tcPr>
          <w:p w14:paraId="46B0A5C6" w14:textId="2242EFB2" w:rsidR="00F45941" w:rsidRPr="00917E9F" w:rsidRDefault="00F45941" w:rsidP="00F45941">
            <w:pPr>
              <w:ind w:right="216"/>
              <w:jc w:val="right"/>
              <w:rPr>
                <w:rFonts w:ascii="Calibri" w:hAnsi="Calibri"/>
                <w:color w:val="000000"/>
                <w:sz w:val="18"/>
                <w:szCs w:val="18"/>
              </w:rPr>
            </w:pPr>
            <w:r w:rsidRPr="00114304">
              <w:rPr>
                <w:rFonts w:ascii="Calibri" w:hAnsi="Calibri" w:cs="Calibri"/>
                <w:color w:val="000000"/>
                <w:sz w:val="18"/>
                <w:szCs w:val="18"/>
              </w:rPr>
              <w:t>8.50</w:t>
            </w:r>
          </w:p>
        </w:tc>
      </w:tr>
      <w:tr w:rsidR="00F45941" w:rsidRPr="009A3684" w14:paraId="54523D84" w14:textId="77777777" w:rsidTr="0098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2360" w:type="dxa"/>
            <w:shd w:val="clear" w:color="auto" w:fill="auto"/>
          </w:tcPr>
          <w:p w14:paraId="4F503011" w14:textId="77777777" w:rsidR="00F45941" w:rsidRDefault="00F45941" w:rsidP="00F45941">
            <w:pPr>
              <w:rPr>
                <w:rFonts w:ascii="AvenirNext LT Com Regular" w:hAnsi="AvenirNext LT Com Regular"/>
                <w:b/>
                <w:bCs/>
                <w:sz w:val="18"/>
                <w:szCs w:val="18"/>
              </w:rPr>
            </w:pPr>
          </w:p>
          <w:p w14:paraId="5250CA2D" w14:textId="77777777" w:rsidR="00F45941" w:rsidRPr="009A3684" w:rsidRDefault="00F45941" w:rsidP="00F45941">
            <w:pPr>
              <w:rPr>
                <w:rFonts w:ascii="AvenirNext LT Com Regular" w:hAnsi="AvenirNext LT Com Regular"/>
                <w:b/>
                <w:bCs/>
                <w:sz w:val="18"/>
                <w:szCs w:val="18"/>
              </w:rPr>
            </w:pPr>
            <w:r w:rsidRPr="009A3684">
              <w:rPr>
                <w:rFonts w:ascii="AvenirNext LT Com Regular" w:hAnsi="AvenirNext LT Com Regular"/>
                <w:b/>
                <w:bCs/>
                <w:sz w:val="18"/>
                <w:szCs w:val="18"/>
              </w:rPr>
              <w:t>2010 Target Date Fund</w:t>
            </w:r>
          </w:p>
        </w:tc>
        <w:tc>
          <w:tcPr>
            <w:tcW w:w="1634" w:type="dxa"/>
            <w:shd w:val="clear" w:color="auto" w:fill="auto"/>
            <w:vAlign w:val="bottom"/>
          </w:tcPr>
          <w:p w14:paraId="00691491" w14:textId="72A0BDBF" w:rsidR="00F45941" w:rsidRPr="00BB3960" w:rsidRDefault="00F45941" w:rsidP="00F45941">
            <w:pPr>
              <w:jc w:val="center"/>
              <w:rPr>
                <w:rFonts w:ascii="Calibri" w:hAnsi="Calibri" w:cs="Calibri"/>
                <w:bCs/>
                <w:sz w:val="18"/>
                <w:szCs w:val="18"/>
              </w:rPr>
            </w:pPr>
            <w:r w:rsidRPr="00BB3960">
              <w:rPr>
                <w:rFonts w:ascii="Calibri" w:hAnsi="Calibri" w:cs="Calibri"/>
                <w:color w:val="000000"/>
                <w:sz w:val="18"/>
                <w:szCs w:val="18"/>
              </w:rPr>
              <w:t>0.2</w:t>
            </w:r>
            <w:r>
              <w:rPr>
                <w:rFonts w:ascii="Calibri" w:hAnsi="Calibri" w:cs="Calibri"/>
                <w:color w:val="000000"/>
                <w:sz w:val="18"/>
                <w:szCs w:val="18"/>
              </w:rPr>
              <w:t>9/</w:t>
            </w:r>
            <w:r w:rsidRPr="00BB3960">
              <w:rPr>
                <w:rFonts w:ascii="Calibri" w:hAnsi="Calibri" w:cs="Calibri"/>
                <w:color w:val="000000"/>
                <w:sz w:val="18"/>
                <w:szCs w:val="18"/>
              </w:rPr>
              <w:t>0.2</w:t>
            </w:r>
            <w:r>
              <w:rPr>
                <w:rFonts w:ascii="Calibri" w:hAnsi="Calibri" w:cs="Calibri"/>
                <w:color w:val="000000"/>
                <w:sz w:val="18"/>
                <w:szCs w:val="18"/>
              </w:rPr>
              <w:t>9</w:t>
            </w:r>
          </w:p>
        </w:tc>
        <w:tc>
          <w:tcPr>
            <w:tcW w:w="1271" w:type="dxa"/>
            <w:shd w:val="clear" w:color="auto" w:fill="auto"/>
            <w:vAlign w:val="bottom"/>
          </w:tcPr>
          <w:p w14:paraId="5A46A796" w14:textId="558E1B1E" w:rsidR="00F45941" w:rsidRPr="00917E9F" w:rsidRDefault="00F45941" w:rsidP="00F45941">
            <w:pPr>
              <w:ind w:left="72" w:right="360"/>
              <w:jc w:val="right"/>
              <w:rPr>
                <w:rFonts w:ascii="Calibri" w:hAnsi="Calibri" w:cs="Calibri"/>
                <w:color w:val="000000"/>
                <w:sz w:val="18"/>
                <w:szCs w:val="18"/>
              </w:rPr>
            </w:pPr>
            <w:r w:rsidRPr="00114304">
              <w:rPr>
                <w:rFonts w:ascii="Calibri" w:hAnsi="Calibri" w:cs="Calibri"/>
                <w:color w:val="000000"/>
                <w:sz w:val="18"/>
                <w:szCs w:val="18"/>
              </w:rPr>
              <w:t>5.11</w:t>
            </w:r>
          </w:p>
        </w:tc>
        <w:tc>
          <w:tcPr>
            <w:tcW w:w="1271" w:type="dxa"/>
            <w:gridSpan w:val="2"/>
            <w:shd w:val="clear" w:color="auto" w:fill="auto"/>
            <w:vAlign w:val="bottom"/>
          </w:tcPr>
          <w:p w14:paraId="63980613" w14:textId="427AC7A1" w:rsidR="00F45941" w:rsidRPr="00917E9F" w:rsidRDefault="00F45941" w:rsidP="00F45941">
            <w:pPr>
              <w:jc w:val="center"/>
              <w:rPr>
                <w:rFonts w:ascii="Calibri" w:hAnsi="Calibri" w:cs="Calibri"/>
                <w:color w:val="000000"/>
                <w:sz w:val="18"/>
                <w:szCs w:val="18"/>
              </w:rPr>
            </w:pPr>
            <w:r w:rsidRPr="00114304">
              <w:rPr>
                <w:rFonts w:ascii="Calibri" w:hAnsi="Calibri" w:cs="Calibri"/>
                <w:color w:val="000000"/>
                <w:sz w:val="18"/>
                <w:szCs w:val="18"/>
              </w:rPr>
              <w:t>5.24</w:t>
            </w:r>
          </w:p>
        </w:tc>
        <w:tc>
          <w:tcPr>
            <w:tcW w:w="1271" w:type="dxa"/>
            <w:shd w:val="clear" w:color="auto" w:fill="auto"/>
            <w:vAlign w:val="bottom"/>
          </w:tcPr>
          <w:p w14:paraId="5A2DF44C" w14:textId="4503D88A" w:rsidR="00F45941" w:rsidRPr="00917E9F" w:rsidRDefault="00F45941" w:rsidP="00F95CA3">
            <w:pPr>
              <w:ind w:left="86" w:right="86"/>
              <w:jc w:val="center"/>
              <w:rPr>
                <w:rFonts w:ascii="Calibri" w:hAnsi="Calibri" w:cs="Calibri"/>
                <w:color w:val="000000"/>
                <w:sz w:val="18"/>
                <w:szCs w:val="18"/>
              </w:rPr>
            </w:pPr>
            <w:r w:rsidRPr="00114304">
              <w:rPr>
                <w:rFonts w:ascii="Calibri" w:hAnsi="Calibri" w:cs="Calibri"/>
                <w:color w:val="000000"/>
                <w:sz w:val="18"/>
                <w:szCs w:val="18"/>
              </w:rPr>
              <w:t>4.99</w:t>
            </w:r>
          </w:p>
        </w:tc>
        <w:tc>
          <w:tcPr>
            <w:tcW w:w="1089" w:type="dxa"/>
            <w:shd w:val="clear" w:color="auto" w:fill="auto"/>
            <w:vAlign w:val="bottom"/>
          </w:tcPr>
          <w:p w14:paraId="3001E8F1" w14:textId="2181A721" w:rsidR="00F45941" w:rsidRPr="00917E9F" w:rsidRDefault="00F45941" w:rsidP="00F45941">
            <w:pPr>
              <w:ind w:right="216"/>
              <w:jc w:val="right"/>
              <w:rPr>
                <w:rFonts w:ascii="Calibri" w:hAnsi="Calibri"/>
                <w:color w:val="000000"/>
                <w:sz w:val="18"/>
                <w:szCs w:val="18"/>
              </w:rPr>
            </w:pPr>
            <w:r w:rsidRPr="00114304">
              <w:rPr>
                <w:rFonts w:ascii="Calibri" w:hAnsi="Calibri" w:cs="Calibri"/>
                <w:color w:val="000000"/>
                <w:sz w:val="18"/>
                <w:szCs w:val="18"/>
              </w:rPr>
              <w:t>8.16</w:t>
            </w:r>
          </w:p>
        </w:tc>
      </w:tr>
    </w:tbl>
    <w:p w14:paraId="720ED43B" w14:textId="77777777" w:rsidR="00774984" w:rsidRDefault="00774984" w:rsidP="00774984">
      <w:pPr>
        <w:rPr>
          <w:rFonts w:ascii="AvenirNext LT Com Regular" w:hAnsi="AvenirNext LT Com Regular"/>
          <w:color w:val="000000"/>
          <w:sz w:val="18"/>
          <w:szCs w:val="18"/>
        </w:rPr>
      </w:pPr>
    </w:p>
    <w:p w14:paraId="05DE63A7" w14:textId="0A87D341" w:rsidR="00F9733D" w:rsidRDefault="00F9733D" w:rsidP="00F9733D">
      <w:pPr>
        <w:pStyle w:val="Default"/>
        <w:rPr>
          <w:rFonts w:ascii="AvenirNext LT Com Regular" w:hAnsi="AvenirNext LT Com Regular" w:cs="Times New Roman"/>
          <w:sz w:val="16"/>
          <w:szCs w:val="16"/>
        </w:rPr>
      </w:pPr>
      <w:r w:rsidRPr="004D6151">
        <w:rPr>
          <w:rFonts w:ascii="AvenirNext LT Com Regular" w:hAnsi="AvenirNext LT Com Regular" w:cs="Times New Roman"/>
          <w:sz w:val="16"/>
          <w:szCs w:val="16"/>
          <w:vertAlign w:val="superscript"/>
        </w:rPr>
        <w:t>1</w:t>
      </w:r>
      <w:r w:rsidRPr="00F37FC7">
        <w:rPr>
          <w:rFonts w:ascii="AvenirNext LT Com Regular" w:hAnsi="AvenirNext LT Com Regular" w:cs="Times New Roman"/>
          <w:sz w:val="16"/>
          <w:szCs w:val="16"/>
        </w:rPr>
        <w:t>American Funds 2070 Target Date Retirement Fund be</w:t>
      </w:r>
      <w:r w:rsidR="00D56194">
        <w:rPr>
          <w:rFonts w:ascii="AvenirNext LT Com Regular" w:hAnsi="AvenirNext LT Com Regular" w:cs="Times New Roman"/>
          <w:sz w:val="16"/>
          <w:szCs w:val="16"/>
        </w:rPr>
        <w:t>came</w:t>
      </w:r>
      <w:r w:rsidRPr="00F37FC7">
        <w:rPr>
          <w:rFonts w:ascii="AvenirNext LT Com Regular" w:hAnsi="AvenirNext LT Com Regular" w:cs="Times New Roman"/>
          <w:sz w:val="16"/>
          <w:szCs w:val="16"/>
        </w:rPr>
        <w:t xml:space="preserve"> available for purchase on June 27, 2024</w:t>
      </w:r>
      <w:r w:rsidRPr="0044401B">
        <w:rPr>
          <w:rFonts w:ascii="AvenirNext LT Com Regular" w:hAnsi="AvenirNext LT Com Regular" w:cs="Times New Roman"/>
          <w:sz w:val="16"/>
          <w:szCs w:val="16"/>
        </w:rPr>
        <w:t>.</w:t>
      </w:r>
    </w:p>
    <w:p w14:paraId="3FA19F89" w14:textId="77777777" w:rsidR="00F9733D" w:rsidRDefault="00F9733D" w:rsidP="00F9733D">
      <w:pPr>
        <w:pStyle w:val="Default"/>
        <w:rPr>
          <w:rFonts w:ascii="AvenirNext LT Com Regular" w:hAnsi="AvenirNext LT Com Regular" w:cs="Times New Roman"/>
          <w:sz w:val="16"/>
          <w:szCs w:val="16"/>
        </w:rPr>
      </w:pPr>
      <w:r w:rsidRPr="00064696">
        <w:rPr>
          <w:rFonts w:ascii="AvenirNext LT Com Regular" w:hAnsi="AvenirNext LT Com Regular" w:cs="Times New Roman"/>
          <w:sz w:val="16"/>
          <w:szCs w:val="16"/>
          <w:vertAlign w:val="superscript"/>
        </w:rPr>
        <w:t>2</w:t>
      </w:r>
      <w:r w:rsidRPr="0044401B">
        <w:rPr>
          <w:rFonts w:ascii="AvenirNext LT Com Regular" w:hAnsi="AvenirNext LT Com Regular" w:cs="Times New Roman"/>
          <w:sz w:val="16"/>
          <w:szCs w:val="16"/>
        </w:rPr>
        <w:t>American Funds 206</w:t>
      </w:r>
      <w:r>
        <w:rPr>
          <w:rFonts w:ascii="AvenirNext LT Com Regular" w:hAnsi="AvenirNext LT Com Regular" w:cs="Times New Roman"/>
          <w:sz w:val="16"/>
          <w:szCs w:val="16"/>
        </w:rPr>
        <w:t>5</w:t>
      </w:r>
      <w:r w:rsidRPr="0044401B">
        <w:rPr>
          <w:rFonts w:ascii="AvenirNext LT Com Regular" w:hAnsi="AvenirNext LT Com Regular" w:cs="Times New Roman"/>
          <w:sz w:val="16"/>
          <w:szCs w:val="16"/>
        </w:rPr>
        <w:t xml:space="preserve">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w:t>
      </w:r>
      <w:r>
        <w:rPr>
          <w:rFonts w:ascii="AvenirNext LT Com Regular" w:hAnsi="AvenirNext LT Com Regular" w:cs="Times New Roman"/>
          <w:sz w:val="16"/>
          <w:szCs w:val="16"/>
        </w:rPr>
        <w:t>20</w:t>
      </w:r>
      <w:r w:rsidRPr="0044401B">
        <w:rPr>
          <w:rFonts w:ascii="AvenirNext LT Com Regular" w:hAnsi="AvenirNext LT Com Regular" w:cs="Times New Roman"/>
          <w:sz w:val="16"/>
          <w:szCs w:val="16"/>
        </w:rPr>
        <w:t>.</w:t>
      </w:r>
    </w:p>
    <w:p w14:paraId="5A46C37C" w14:textId="36722881" w:rsidR="00493A1F" w:rsidRDefault="00F9733D" w:rsidP="00F9733D">
      <w:pPr>
        <w:pStyle w:val="Default"/>
        <w:rPr>
          <w:rFonts w:ascii="AvenirNext LT Com Regular" w:hAnsi="AvenirNext LT Com Regular" w:cs="Times New Roman"/>
          <w:sz w:val="16"/>
          <w:szCs w:val="16"/>
        </w:rPr>
      </w:pPr>
      <w:r>
        <w:rPr>
          <w:rFonts w:ascii="AvenirNext LT Com Regular" w:hAnsi="AvenirNext LT Com Regular" w:cs="Times New Roman"/>
          <w:sz w:val="16"/>
          <w:szCs w:val="16"/>
          <w:vertAlign w:val="superscript"/>
        </w:rPr>
        <w:t>3</w:t>
      </w:r>
      <w:r w:rsidRPr="0044401B">
        <w:rPr>
          <w:rFonts w:ascii="AvenirNext LT Com Regular" w:hAnsi="AvenirNext LT Com Regular" w:cs="Times New Roman"/>
          <w:sz w:val="16"/>
          <w:szCs w:val="16"/>
        </w:rPr>
        <w:t>American Funds 2060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2015</w:t>
      </w:r>
      <w:r w:rsidR="00774984" w:rsidRPr="0044401B">
        <w:rPr>
          <w:rFonts w:ascii="AvenirNext LT Com Regular" w:hAnsi="AvenirNext LT Com Regular" w:cs="Times New Roman"/>
          <w:sz w:val="16"/>
          <w:szCs w:val="16"/>
        </w:rPr>
        <w:t>.</w:t>
      </w:r>
    </w:p>
    <w:p w14:paraId="6795E215" w14:textId="7C0F2681" w:rsidR="00266F39" w:rsidRDefault="00266F39" w:rsidP="00F9733D">
      <w:pPr>
        <w:pStyle w:val="Default"/>
        <w:rPr>
          <w:rFonts w:ascii="AvenirNext LT Com Regular" w:hAnsi="AvenirNext LT Com Regular" w:cs="Times New Roman"/>
          <w:sz w:val="16"/>
          <w:szCs w:val="16"/>
        </w:rPr>
      </w:pPr>
      <w:r w:rsidRPr="00614694">
        <w:rPr>
          <w:rFonts w:ascii="AvenirNext LT Com Regular" w:hAnsi="AvenirNext LT Com Regular" w:cs="Times New Roman"/>
          <w:sz w:val="16"/>
          <w:szCs w:val="16"/>
          <w:vertAlign w:val="superscript"/>
        </w:rPr>
        <w:t>4</w:t>
      </w:r>
      <w:r w:rsidRPr="00614694">
        <w:rPr>
          <w:rFonts w:ascii="AvenirNext LT Com Regular" w:hAnsi="AvenirNext LT Com Regular" w:cs="Times New Roman"/>
          <w:sz w:val="16"/>
          <w:szCs w:val="16"/>
        </w:rPr>
        <w:t>Based on estimated amounts for the current fiscal year.</w:t>
      </w:r>
    </w:p>
    <w:p w14:paraId="67C6431D" w14:textId="77777777" w:rsidR="00E60DD2" w:rsidRDefault="00E60DD2" w:rsidP="00E60DD2">
      <w:pPr>
        <w:autoSpaceDE w:val="0"/>
        <w:autoSpaceDN w:val="0"/>
        <w:adjustRightInd w:val="0"/>
        <w:rPr>
          <w:rFonts w:ascii="AvenirNext LT Com Regular" w:hAnsi="AvenirNext LT Com Regular"/>
          <w:color w:val="000000"/>
          <w:sz w:val="18"/>
          <w:szCs w:val="18"/>
        </w:rPr>
      </w:pPr>
    </w:p>
    <w:p w14:paraId="68D27658" w14:textId="77777777" w:rsidR="00266F39" w:rsidRDefault="00266F39" w:rsidP="00E60DD2">
      <w:pPr>
        <w:autoSpaceDE w:val="0"/>
        <w:autoSpaceDN w:val="0"/>
        <w:adjustRightInd w:val="0"/>
        <w:rPr>
          <w:rFonts w:ascii="AvenirNext LT Com Regular" w:hAnsi="AvenirNext LT Com Regular"/>
          <w:color w:val="000000"/>
          <w:sz w:val="18"/>
          <w:szCs w:val="18"/>
        </w:rPr>
      </w:pPr>
    </w:p>
    <w:p w14:paraId="1727157D" w14:textId="2EA7F30B" w:rsidR="00DE5DD3" w:rsidRPr="004A4EA6" w:rsidRDefault="00E60DD2" w:rsidP="004A4EA6">
      <w:pPr>
        <w:autoSpaceDE w:val="0"/>
        <w:autoSpaceDN w:val="0"/>
        <w:adjustRightInd w:val="0"/>
        <w:rPr>
          <w:rFonts w:ascii="AvenirNext LT Com Regular" w:hAnsi="AvenirNext LT Com Regular" w:cs="Arial"/>
          <w:sz w:val="18"/>
          <w:szCs w:val="18"/>
        </w:rPr>
      </w:pPr>
      <w:r w:rsidRPr="00DD776E">
        <w:rPr>
          <w:rFonts w:ascii="AvenirNext LT Com Regular" w:hAnsi="AvenirNext LT Com Regular"/>
          <w:sz w:val="18"/>
          <w:szCs w:val="18"/>
        </w:rPr>
        <w:t xml:space="preserve">Investment results assume all distributions are reinvested and reflect applicable fees and expenses. </w:t>
      </w:r>
      <w:r w:rsidR="00930DE3" w:rsidRPr="00DD776E">
        <w:rPr>
          <w:rFonts w:ascii="AvenirNext LT Com Regular" w:hAnsi="AvenirNext LT Com Regular"/>
          <w:sz w:val="18"/>
          <w:szCs w:val="18"/>
        </w:rPr>
        <w:t xml:space="preserve">The expense ratios are as of each fund's prospectus available at the time of publication. When applicable, results reflect expense reimbursements, without which they would have been lower and net expenses higher. </w:t>
      </w:r>
      <w:r w:rsidR="00917E9F">
        <w:rPr>
          <w:rFonts w:ascii="AvenirNext LT Com Regular" w:hAnsi="AvenirNext LT Com Regular"/>
          <w:sz w:val="18"/>
          <w:szCs w:val="18"/>
        </w:rPr>
        <w:t>Refer to</w:t>
      </w:r>
      <w:r w:rsidR="00930DE3" w:rsidRPr="00DD776E">
        <w:rPr>
          <w:rFonts w:ascii="AvenirNext LT Com Regular" w:hAnsi="AvenirNext LT Com Regular"/>
          <w:sz w:val="18"/>
          <w:szCs w:val="18"/>
        </w:rPr>
        <w:t xml:space="preserve"> </w:t>
      </w:r>
      <w:r w:rsidR="00930DE3" w:rsidRPr="00161DE3">
        <w:rPr>
          <w:rFonts w:ascii="AvenirNext LT Com Regular" w:hAnsi="AvenirNext LT Com Regular"/>
          <w:b/>
          <w:bCs/>
          <w:sz w:val="18"/>
          <w:szCs w:val="18"/>
        </w:rPr>
        <w:t>capitalgroup.com</w:t>
      </w:r>
      <w:r w:rsidR="00930DE3" w:rsidRPr="00DD776E">
        <w:rPr>
          <w:rFonts w:ascii="AvenirNext LT Com Regular" w:hAnsi="AvenirNext LT Com Regular"/>
          <w:sz w:val="18"/>
          <w:szCs w:val="18"/>
        </w:rPr>
        <w:t xml:space="preserve"> for more information.</w:t>
      </w:r>
      <w:r w:rsidR="00281339" w:rsidRPr="00DD776E">
        <w:rPr>
          <w:rFonts w:ascii="AvenirNext LT Com Regular" w:hAnsi="AvenirNext LT Com Regular"/>
          <w:sz w:val="18"/>
          <w:szCs w:val="18"/>
        </w:rPr>
        <w:t xml:space="preserve"> </w:t>
      </w:r>
    </w:p>
    <w:p w14:paraId="175A54D3" w14:textId="77777777" w:rsidR="004A4EA6" w:rsidRDefault="004A4EA6" w:rsidP="004A4EA6">
      <w:pPr>
        <w:rPr>
          <w:rFonts w:ascii="AvenirNext LT Com Regular" w:hAnsi="AvenirNext LT Com Regular" w:cs="Arial"/>
          <w:b/>
          <w:sz w:val="18"/>
          <w:szCs w:val="18"/>
        </w:rPr>
      </w:pPr>
    </w:p>
    <w:p w14:paraId="40EE3A29" w14:textId="77777777" w:rsidR="004A4EA6" w:rsidRDefault="004A4EA6" w:rsidP="004A4EA6">
      <w:pPr>
        <w:rPr>
          <w:rFonts w:ascii="AvenirNext LT Com Regular" w:hAnsi="AvenirNext LT Com Regular" w:cs="Arial"/>
          <w:b/>
          <w:sz w:val="18"/>
          <w:szCs w:val="18"/>
        </w:rPr>
      </w:pPr>
    </w:p>
    <w:p w14:paraId="633C5E01" w14:textId="77777777" w:rsidR="004A4EA6" w:rsidRDefault="004A4EA6" w:rsidP="004A4EA6">
      <w:pPr>
        <w:rPr>
          <w:rFonts w:ascii="AvenirNext LT Com Regular" w:hAnsi="AvenirNext LT Com Regular" w:cs="Arial"/>
          <w:b/>
          <w:sz w:val="18"/>
          <w:szCs w:val="18"/>
        </w:rPr>
      </w:pPr>
    </w:p>
    <w:p w14:paraId="403209AB" w14:textId="0E3A0772" w:rsidR="006B0DC2" w:rsidRDefault="005F310C" w:rsidP="004A4EA6">
      <w:pPr>
        <w:jc w:val="center"/>
        <w:rPr>
          <w:rFonts w:ascii="AvenirNext LT Com Regular" w:hAnsi="AvenirNext LT Com Regular" w:cs="Arial"/>
          <w:b/>
          <w:sz w:val="18"/>
          <w:szCs w:val="18"/>
        </w:rPr>
      </w:pPr>
      <w:r>
        <w:rPr>
          <w:rFonts w:ascii="AvenirNext LT Com Regular" w:hAnsi="AvenirNext LT Com Regular" w:cs="Arial"/>
          <w:b/>
          <w:sz w:val="18"/>
          <w:szCs w:val="18"/>
        </w:rPr>
        <w:t>ADDITIONAL INFORMATION</w:t>
      </w:r>
    </w:p>
    <w:p w14:paraId="0324050C" w14:textId="77777777" w:rsidR="00D36993" w:rsidRPr="005D680B" w:rsidRDefault="00D36993" w:rsidP="005D680B">
      <w:pPr>
        <w:jc w:val="center"/>
        <w:rPr>
          <w:rFonts w:ascii="AvenirNext LT Com Regular" w:hAnsi="AvenirNext LT Com Regular"/>
          <w:color w:val="000000"/>
          <w:sz w:val="18"/>
          <w:szCs w:val="18"/>
        </w:rPr>
      </w:pPr>
    </w:p>
    <w:p w14:paraId="5AA9AEED" w14:textId="77777777" w:rsidR="006B0DC2" w:rsidRPr="006B0DC2" w:rsidRDefault="006B0DC2" w:rsidP="006B0DC2">
      <w:pPr>
        <w:rPr>
          <w:rFonts w:ascii="AvenirNext LT Com Regular" w:hAnsi="AvenirNext LT Com Regular" w:cs="Arial"/>
          <w:sz w:val="18"/>
          <w:szCs w:val="18"/>
        </w:rPr>
      </w:pPr>
    </w:p>
    <w:p w14:paraId="4973B9CA" w14:textId="08E8C48F" w:rsidR="00D36993" w:rsidRDefault="00932158" w:rsidP="000A6C6F">
      <w:pPr>
        <w:rPr>
          <w:rFonts w:ascii="AvenirNext LT Com Regular" w:hAnsi="AvenirNext LT Com Regular" w:cs="Arial"/>
          <w:sz w:val="18"/>
          <w:szCs w:val="18"/>
        </w:rPr>
      </w:pPr>
      <w:r>
        <w:rPr>
          <w:rFonts w:ascii="AvenirNext LT Com Regular" w:hAnsi="AvenirNext LT Com Regular" w:cs="Arial"/>
          <w:sz w:val="18"/>
          <w:szCs w:val="18"/>
        </w:rPr>
        <w:t>Please contact your plan a</w:t>
      </w:r>
      <w:r w:rsidR="006B0DC2" w:rsidRPr="006B0DC2">
        <w:rPr>
          <w:rFonts w:ascii="AvenirNext LT Com Regular" w:hAnsi="AvenirNext LT Com Regular" w:cs="Arial"/>
          <w:sz w:val="18"/>
          <w:szCs w:val="18"/>
        </w:rPr>
        <w:t>dministrator if have any question</w:t>
      </w:r>
      <w:r w:rsidR="00E47157">
        <w:rPr>
          <w:rFonts w:ascii="AvenirNext LT Com Regular" w:hAnsi="AvenirNext LT Com Regular" w:cs="Arial"/>
          <w:sz w:val="18"/>
          <w:szCs w:val="18"/>
        </w:rPr>
        <w:t>s</w:t>
      </w:r>
      <w:r w:rsidR="006B0DC2" w:rsidRPr="006B0DC2">
        <w:rPr>
          <w:rFonts w:ascii="AvenirNext LT Com Regular" w:hAnsi="AvenirNext LT Com Regular" w:cs="Arial"/>
          <w:sz w:val="18"/>
          <w:szCs w:val="18"/>
        </w:rPr>
        <w:t xml:space="preserve"> regarding your rights or obligations under the </w:t>
      </w:r>
      <w:r w:rsidR="00287A79">
        <w:rPr>
          <w:rFonts w:ascii="AvenirNext LT Com Regular" w:hAnsi="AvenirNext LT Com Regular" w:cs="Arial"/>
          <w:sz w:val="18"/>
          <w:szCs w:val="18"/>
        </w:rPr>
        <w:t>p</w:t>
      </w:r>
      <w:r w:rsidR="006B0DC2" w:rsidRPr="006B0DC2">
        <w:rPr>
          <w:rFonts w:ascii="AvenirNext LT Com Regular" w:hAnsi="AvenirNext LT Com Regular" w:cs="Arial"/>
          <w:sz w:val="18"/>
          <w:szCs w:val="18"/>
        </w:rPr>
        <w:t>lan or if you would like to obtain an additional copy of the SPD.</w:t>
      </w:r>
    </w:p>
    <w:p w14:paraId="78C57108" w14:textId="77777777" w:rsidR="00AD6EB9" w:rsidRDefault="00AD6EB9" w:rsidP="000A6C6F">
      <w:pPr>
        <w:rPr>
          <w:rFonts w:ascii="AvenirNext LT Com Regular" w:hAnsi="AvenirNext LT Com Regular" w:cs="Arial"/>
          <w:sz w:val="18"/>
          <w:szCs w:val="18"/>
        </w:rPr>
      </w:pPr>
    </w:p>
    <w:p w14:paraId="1487A0CA" w14:textId="3ED80043" w:rsidR="006E791C" w:rsidRPr="00D36993" w:rsidRDefault="006B0DC2" w:rsidP="000A6C6F">
      <w:pPr>
        <w:rPr>
          <w:rFonts w:ascii="AvenirNext LT Com Regular" w:hAnsi="AvenirNext LT Com Regular" w:cs="Arial"/>
          <w:sz w:val="18"/>
          <w:szCs w:val="18"/>
        </w:rPr>
      </w:pPr>
      <w:r w:rsidRPr="007D6F7C">
        <w:rPr>
          <w:rFonts w:ascii="AvenirNext LT Com Regular" w:hAnsi="AvenirNext LT Com Regular" w:cs="Arial"/>
          <w:b/>
          <w:i/>
          <w:color w:val="FF00FF"/>
          <w:sz w:val="18"/>
          <w:szCs w:val="18"/>
        </w:rPr>
        <w:t xml:space="preserve">[Insert </w:t>
      </w:r>
      <w:r w:rsidR="00932158" w:rsidRPr="007D6F7C">
        <w:rPr>
          <w:rFonts w:ascii="AvenirNext LT Com Regular" w:hAnsi="AvenirNext LT Com Regular" w:cs="Arial"/>
          <w:b/>
          <w:i/>
          <w:color w:val="FF00FF"/>
          <w:sz w:val="18"/>
          <w:szCs w:val="18"/>
        </w:rPr>
        <w:t>p</w:t>
      </w:r>
      <w:r w:rsidRPr="007D6F7C">
        <w:rPr>
          <w:rFonts w:ascii="AvenirNext LT Com Regular" w:hAnsi="AvenirNext LT Com Regular" w:cs="Arial"/>
          <w:b/>
          <w:i/>
          <w:color w:val="FF00FF"/>
          <w:sz w:val="18"/>
          <w:szCs w:val="18"/>
        </w:rPr>
        <w:t xml:space="preserve">lan </w:t>
      </w:r>
      <w:r w:rsidR="00932158" w:rsidRPr="007D6F7C">
        <w:rPr>
          <w:rFonts w:ascii="AvenirNext LT Com Regular" w:hAnsi="AvenirNext LT Com Regular" w:cs="Arial"/>
          <w:b/>
          <w:i/>
          <w:color w:val="FF00FF"/>
          <w:sz w:val="18"/>
          <w:szCs w:val="18"/>
        </w:rPr>
        <w:t>a</w:t>
      </w:r>
      <w:r w:rsidRPr="007D6F7C">
        <w:rPr>
          <w:rFonts w:ascii="AvenirNext LT Com Regular" w:hAnsi="AvenirNext LT Com Regular" w:cs="Arial"/>
          <w:b/>
          <w:i/>
          <w:color w:val="FF00FF"/>
          <w:sz w:val="18"/>
          <w:szCs w:val="18"/>
        </w:rPr>
        <w:t>dministrator name, address, phone number</w:t>
      </w:r>
      <w:r w:rsidR="00740AA6">
        <w:rPr>
          <w:rFonts w:ascii="AvenirNext LT Com Regular" w:hAnsi="AvenirNext LT Com Regular" w:cs="Arial"/>
          <w:b/>
          <w:i/>
          <w:color w:val="FF00FF"/>
          <w:sz w:val="18"/>
          <w:szCs w:val="18"/>
        </w:rPr>
        <w:t xml:space="preserve"> and </w:t>
      </w:r>
      <w:r w:rsidRPr="007D6F7C">
        <w:rPr>
          <w:rFonts w:ascii="AvenirNext LT Com Regular" w:hAnsi="AvenirNext LT Com Regular" w:cs="Arial"/>
          <w:b/>
          <w:i/>
          <w:color w:val="FF00FF"/>
          <w:sz w:val="18"/>
          <w:szCs w:val="18"/>
        </w:rPr>
        <w:t>email</w:t>
      </w:r>
      <w:r w:rsidR="0047165B">
        <w:rPr>
          <w:rFonts w:ascii="AvenirNext LT Com Regular" w:hAnsi="AvenirNext LT Com Regular" w:cs="Arial"/>
          <w:b/>
          <w:i/>
          <w:color w:val="FF00FF"/>
          <w:sz w:val="18"/>
          <w:szCs w:val="18"/>
        </w:rPr>
        <w:t>.</w:t>
      </w:r>
      <w:r w:rsidRPr="007D6F7C">
        <w:rPr>
          <w:rFonts w:ascii="AvenirNext LT Com Regular" w:hAnsi="AvenirNext LT Com Regular" w:cs="Arial"/>
          <w:b/>
          <w:i/>
          <w:color w:val="FF00FF"/>
          <w:sz w:val="18"/>
          <w:szCs w:val="18"/>
        </w:rPr>
        <w:t>]</w:t>
      </w:r>
    </w:p>
    <w:sectPr w:rsidR="006E791C" w:rsidRPr="00D36993" w:rsidSect="00D12F51">
      <w:footerReference w:type="default" r:id="rId12"/>
      <w:footerReference w:type="first" r:id="rId13"/>
      <w:pgSz w:w="12240" w:h="15840" w:code="1"/>
      <w:pgMar w:top="360" w:right="360" w:bottom="0" w:left="36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CEA62" w14:textId="77777777" w:rsidR="009A5B6A" w:rsidRDefault="009A5B6A">
      <w:r>
        <w:separator/>
      </w:r>
    </w:p>
  </w:endnote>
  <w:endnote w:type="continuationSeparator" w:id="0">
    <w:p w14:paraId="3508E58B" w14:textId="77777777" w:rsidR="009A5B6A" w:rsidRDefault="009A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sGoth BT">
    <w:altName w:val="Calibri"/>
    <w:charset w:val="00"/>
    <w:family w:val="swiss"/>
    <w:pitch w:val="variable"/>
    <w:sig w:usb0="800000AF" w:usb1="1000204A" w:usb2="00000000" w:usb3="00000000" w:csb0="00000011" w:csb1="00000000"/>
  </w:font>
  <w:font w:name="AvenirNext LT Com Regular">
    <w:altName w:val="AvenirNext LT Com Regular"/>
    <w:panose1 w:val="020B050302020202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CFD2C" w14:textId="77777777" w:rsidR="000743F0" w:rsidRDefault="000743F0">
    <w:pPr>
      <w:pStyle w:val="Footer"/>
    </w:pPr>
  </w:p>
  <w:p w14:paraId="28794A44" w14:textId="77777777" w:rsidR="000743F0" w:rsidRDefault="00074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E39B4" w14:textId="77777777" w:rsidR="000743F0" w:rsidRDefault="000743F0" w:rsidP="00BB0620">
    <w:pPr>
      <w:rPr>
        <w:rFonts w:ascii="AvenirNext LT Com Regular" w:hAnsi="AvenirNext LT Com Regular"/>
        <w:b/>
        <w:bCs/>
        <w:color w:val="000000"/>
        <w:sz w:val="22"/>
        <w:szCs w:val="22"/>
      </w:rPr>
    </w:pPr>
    <w:r>
      <w:rPr>
        <w:rFonts w:ascii="AvenirNext LT Com Regular" w:hAnsi="AvenirNext LT Com Regular"/>
        <w:b/>
        <w:sz w:val="22"/>
        <w:szCs w:val="22"/>
      </w:rPr>
      <w:t xml:space="preserve">Investments are not FDIC-insured, nor are they deposits of or guaranteed by a bank or any other entity, </w:t>
    </w:r>
    <w:r>
      <w:rPr>
        <w:rFonts w:ascii="AvenirNext LT Com Regular" w:hAnsi="AvenirNext LT Com Regular"/>
        <w:b/>
        <w:bCs/>
        <w:color w:val="000000"/>
        <w:sz w:val="22"/>
        <w:szCs w:val="22"/>
      </w:rPr>
      <w:t>so they may lose value.</w:t>
    </w:r>
  </w:p>
  <w:p w14:paraId="56889CE9" w14:textId="77777777" w:rsidR="000743F0" w:rsidRDefault="00074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DF2D0" w14:textId="77777777" w:rsidR="009A5B6A" w:rsidRDefault="009A5B6A">
      <w:r>
        <w:separator/>
      </w:r>
    </w:p>
  </w:footnote>
  <w:footnote w:type="continuationSeparator" w:id="0">
    <w:p w14:paraId="6AD8E250" w14:textId="77777777" w:rsidR="009A5B6A" w:rsidRDefault="009A5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71628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AE7349"/>
    <w:multiLevelType w:val="hybridMultilevel"/>
    <w:tmpl w:val="EC065C28"/>
    <w:lvl w:ilvl="0" w:tplc="A1E6830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674978"/>
    <w:multiLevelType w:val="multilevel"/>
    <w:tmpl w:val="E01641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627644E"/>
    <w:multiLevelType w:val="hybridMultilevel"/>
    <w:tmpl w:val="C280293C"/>
    <w:lvl w:ilvl="0" w:tplc="385476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EB316F"/>
    <w:multiLevelType w:val="multilevel"/>
    <w:tmpl w:val="EC065C2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734DB"/>
    <w:multiLevelType w:val="hybridMultilevel"/>
    <w:tmpl w:val="FFCE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6675D2"/>
    <w:multiLevelType w:val="hybridMultilevel"/>
    <w:tmpl w:val="E01641CC"/>
    <w:lvl w:ilvl="0" w:tplc="EF1A67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242297"/>
    <w:multiLevelType w:val="hybridMultilevel"/>
    <w:tmpl w:val="6B20313E"/>
    <w:lvl w:ilvl="0" w:tplc="F65602C6">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4E0882"/>
    <w:multiLevelType w:val="hybridMultilevel"/>
    <w:tmpl w:val="AFC0EB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3611851">
    <w:abstractNumId w:val="1"/>
  </w:num>
  <w:num w:numId="2" w16cid:durableId="1746494727">
    <w:abstractNumId w:val="3"/>
  </w:num>
  <w:num w:numId="3" w16cid:durableId="874200988">
    <w:abstractNumId w:val="6"/>
  </w:num>
  <w:num w:numId="4" w16cid:durableId="14773647">
    <w:abstractNumId w:val="2"/>
  </w:num>
  <w:num w:numId="5" w16cid:durableId="1092165150">
    <w:abstractNumId w:val="4"/>
  </w:num>
  <w:num w:numId="6" w16cid:durableId="1309549659">
    <w:abstractNumId w:val="1"/>
  </w:num>
  <w:num w:numId="7" w16cid:durableId="1085103395">
    <w:abstractNumId w:val="0"/>
  </w:num>
  <w:num w:numId="8" w16cid:durableId="443307510">
    <w:abstractNumId w:val="7"/>
  </w:num>
  <w:num w:numId="9" w16cid:durableId="1421827595">
    <w:abstractNumId w:val="5"/>
  </w:num>
  <w:num w:numId="10" w16cid:durableId="16108933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c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C2F"/>
    <w:rsid w:val="00000DB3"/>
    <w:rsid w:val="00002E49"/>
    <w:rsid w:val="00005769"/>
    <w:rsid w:val="00007099"/>
    <w:rsid w:val="000075A6"/>
    <w:rsid w:val="000108F3"/>
    <w:rsid w:val="0001166C"/>
    <w:rsid w:val="000118AA"/>
    <w:rsid w:val="0001291E"/>
    <w:rsid w:val="00012EA5"/>
    <w:rsid w:val="0001494A"/>
    <w:rsid w:val="00014ADE"/>
    <w:rsid w:val="00015A3C"/>
    <w:rsid w:val="000174EE"/>
    <w:rsid w:val="00017525"/>
    <w:rsid w:val="0001791E"/>
    <w:rsid w:val="000179DB"/>
    <w:rsid w:val="00020482"/>
    <w:rsid w:val="0002080F"/>
    <w:rsid w:val="00020A19"/>
    <w:rsid w:val="00023D9B"/>
    <w:rsid w:val="0002421F"/>
    <w:rsid w:val="0002613E"/>
    <w:rsid w:val="00027BB9"/>
    <w:rsid w:val="00033983"/>
    <w:rsid w:val="00033B70"/>
    <w:rsid w:val="00036685"/>
    <w:rsid w:val="000408C4"/>
    <w:rsid w:val="000445F3"/>
    <w:rsid w:val="0004558C"/>
    <w:rsid w:val="000456F6"/>
    <w:rsid w:val="0004581D"/>
    <w:rsid w:val="00046823"/>
    <w:rsid w:val="00046DB2"/>
    <w:rsid w:val="0005057D"/>
    <w:rsid w:val="000505C7"/>
    <w:rsid w:val="00051ACF"/>
    <w:rsid w:val="00051EB4"/>
    <w:rsid w:val="00052C35"/>
    <w:rsid w:val="000535F4"/>
    <w:rsid w:val="00055AAE"/>
    <w:rsid w:val="00056A82"/>
    <w:rsid w:val="00057829"/>
    <w:rsid w:val="00060584"/>
    <w:rsid w:val="00060952"/>
    <w:rsid w:val="00061B03"/>
    <w:rsid w:val="00061EE8"/>
    <w:rsid w:val="0006234E"/>
    <w:rsid w:val="00064E64"/>
    <w:rsid w:val="000661A0"/>
    <w:rsid w:val="000662D8"/>
    <w:rsid w:val="000668FC"/>
    <w:rsid w:val="00066B28"/>
    <w:rsid w:val="000716FE"/>
    <w:rsid w:val="00072623"/>
    <w:rsid w:val="000743F0"/>
    <w:rsid w:val="000758A4"/>
    <w:rsid w:val="000760D4"/>
    <w:rsid w:val="0007698A"/>
    <w:rsid w:val="00076D5D"/>
    <w:rsid w:val="000800D1"/>
    <w:rsid w:val="00081845"/>
    <w:rsid w:val="000824C0"/>
    <w:rsid w:val="00082F98"/>
    <w:rsid w:val="000834BF"/>
    <w:rsid w:val="00083549"/>
    <w:rsid w:val="000844A0"/>
    <w:rsid w:val="00084EBE"/>
    <w:rsid w:val="00085C27"/>
    <w:rsid w:val="00086034"/>
    <w:rsid w:val="00093516"/>
    <w:rsid w:val="00093B73"/>
    <w:rsid w:val="00096211"/>
    <w:rsid w:val="00096F70"/>
    <w:rsid w:val="0009785A"/>
    <w:rsid w:val="000A08B1"/>
    <w:rsid w:val="000A0F13"/>
    <w:rsid w:val="000A32F0"/>
    <w:rsid w:val="000A42BE"/>
    <w:rsid w:val="000A4534"/>
    <w:rsid w:val="000A59D3"/>
    <w:rsid w:val="000A5E84"/>
    <w:rsid w:val="000A66F2"/>
    <w:rsid w:val="000A6C6F"/>
    <w:rsid w:val="000A78D6"/>
    <w:rsid w:val="000B0501"/>
    <w:rsid w:val="000B12BC"/>
    <w:rsid w:val="000B36A6"/>
    <w:rsid w:val="000B3796"/>
    <w:rsid w:val="000B3BA2"/>
    <w:rsid w:val="000B4656"/>
    <w:rsid w:val="000B53AE"/>
    <w:rsid w:val="000B5D28"/>
    <w:rsid w:val="000B6855"/>
    <w:rsid w:val="000B6B37"/>
    <w:rsid w:val="000B71CC"/>
    <w:rsid w:val="000C0B4B"/>
    <w:rsid w:val="000C2ED2"/>
    <w:rsid w:val="000C6D0D"/>
    <w:rsid w:val="000C7132"/>
    <w:rsid w:val="000C7FB3"/>
    <w:rsid w:val="000D1D05"/>
    <w:rsid w:val="000D1D29"/>
    <w:rsid w:val="000D3566"/>
    <w:rsid w:val="000D398E"/>
    <w:rsid w:val="000D45F6"/>
    <w:rsid w:val="000D4815"/>
    <w:rsid w:val="000D4AED"/>
    <w:rsid w:val="000D4C06"/>
    <w:rsid w:val="000D6CC7"/>
    <w:rsid w:val="000D6D3C"/>
    <w:rsid w:val="000D7208"/>
    <w:rsid w:val="000E1369"/>
    <w:rsid w:val="000E19D1"/>
    <w:rsid w:val="000E3968"/>
    <w:rsid w:val="000E4EC5"/>
    <w:rsid w:val="000E5F4A"/>
    <w:rsid w:val="000F13CC"/>
    <w:rsid w:val="000F4DE7"/>
    <w:rsid w:val="000F758A"/>
    <w:rsid w:val="001024D1"/>
    <w:rsid w:val="0010496D"/>
    <w:rsid w:val="00104DF2"/>
    <w:rsid w:val="001066F9"/>
    <w:rsid w:val="00106BE8"/>
    <w:rsid w:val="00110023"/>
    <w:rsid w:val="00110F72"/>
    <w:rsid w:val="001116DF"/>
    <w:rsid w:val="00113C0C"/>
    <w:rsid w:val="0011545A"/>
    <w:rsid w:val="001156F5"/>
    <w:rsid w:val="001158F1"/>
    <w:rsid w:val="00117352"/>
    <w:rsid w:val="001200E3"/>
    <w:rsid w:val="001208B6"/>
    <w:rsid w:val="00123845"/>
    <w:rsid w:val="0012400E"/>
    <w:rsid w:val="001257BE"/>
    <w:rsid w:val="00131E6C"/>
    <w:rsid w:val="00133DF3"/>
    <w:rsid w:val="001351BB"/>
    <w:rsid w:val="00136CC1"/>
    <w:rsid w:val="00136E9C"/>
    <w:rsid w:val="00137FB2"/>
    <w:rsid w:val="0014609F"/>
    <w:rsid w:val="00147FD9"/>
    <w:rsid w:val="00150331"/>
    <w:rsid w:val="0015052A"/>
    <w:rsid w:val="00151156"/>
    <w:rsid w:val="00151B9C"/>
    <w:rsid w:val="00151DA6"/>
    <w:rsid w:val="00155A23"/>
    <w:rsid w:val="00155FD1"/>
    <w:rsid w:val="0015659A"/>
    <w:rsid w:val="001569CE"/>
    <w:rsid w:val="00161DE3"/>
    <w:rsid w:val="00164C83"/>
    <w:rsid w:val="00165392"/>
    <w:rsid w:val="00167476"/>
    <w:rsid w:val="00170D2F"/>
    <w:rsid w:val="00171A4F"/>
    <w:rsid w:val="001725CA"/>
    <w:rsid w:val="00172F5C"/>
    <w:rsid w:val="0017302B"/>
    <w:rsid w:val="001750C3"/>
    <w:rsid w:val="0017600E"/>
    <w:rsid w:val="00182353"/>
    <w:rsid w:val="00182CAF"/>
    <w:rsid w:val="001857AE"/>
    <w:rsid w:val="0018605E"/>
    <w:rsid w:val="001861EF"/>
    <w:rsid w:val="001862AA"/>
    <w:rsid w:val="00186C96"/>
    <w:rsid w:val="0019032F"/>
    <w:rsid w:val="0019125C"/>
    <w:rsid w:val="00193196"/>
    <w:rsid w:val="00195421"/>
    <w:rsid w:val="00196CF8"/>
    <w:rsid w:val="001A0B94"/>
    <w:rsid w:val="001A0CAF"/>
    <w:rsid w:val="001A11CD"/>
    <w:rsid w:val="001A1B19"/>
    <w:rsid w:val="001A1D0E"/>
    <w:rsid w:val="001A5440"/>
    <w:rsid w:val="001A6155"/>
    <w:rsid w:val="001A666A"/>
    <w:rsid w:val="001A7C2C"/>
    <w:rsid w:val="001B1262"/>
    <w:rsid w:val="001B1E70"/>
    <w:rsid w:val="001B1E8C"/>
    <w:rsid w:val="001B35FB"/>
    <w:rsid w:val="001B3633"/>
    <w:rsid w:val="001B4F3B"/>
    <w:rsid w:val="001B7C4D"/>
    <w:rsid w:val="001C1CCB"/>
    <w:rsid w:val="001C2C43"/>
    <w:rsid w:val="001C2CF1"/>
    <w:rsid w:val="001C46B5"/>
    <w:rsid w:val="001D0A21"/>
    <w:rsid w:val="001D0E06"/>
    <w:rsid w:val="001D108E"/>
    <w:rsid w:val="001D3AE1"/>
    <w:rsid w:val="001D4F1C"/>
    <w:rsid w:val="001D778F"/>
    <w:rsid w:val="001D794C"/>
    <w:rsid w:val="001D7A47"/>
    <w:rsid w:val="001E13A4"/>
    <w:rsid w:val="001E2248"/>
    <w:rsid w:val="001E49E3"/>
    <w:rsid w:val="001E5157"/>
    <w:rsid w:val="001E733A"/>
    <w:rsid w:val="001E7C14"/>
    <w:rsid w:val="001E7DF0"/>
    <w:rsid w:val="001E7E11"/>
    <w:rsid w:val="001F2648"/>
    <w:rsid w:val="001F31C0"/>
    <w:rsid w:val="001F4ADE"/>
    <w:rsid w:val="001F4E82"/>
    <w:rsid w:val="001F5FD6"/>
    <w:rsid w:val="001F6125"/>
    <w:rsid w:val="001F69EF"/>
    <w:rsid w:val="001F7321"/>
    <w:rsid w:val="00200DCB"/>
    <w:rsid w:val="00200EC8"/>
    <w:rsid w:val="002024BB"/>
    <w:rsid w:val="00202F63"/>
    <w:rsid w:val="00204B26"/>
    <w:rsid w:val="00206093"/>
    <w:rsid w:val="0020684A"/>
    <w:rsid w:val="002101D0"/>
    <w:rsid w:val="0021060D"/>
    <w:rsid w:val="00211B8F"/>
    <w:rsid w:val="00211E81"/>
    <w:rsid w:val="00212377"/>
    <w:rsid w:val="002141D5"/>
    <w:rsid w:val="00214F13"/>
    <w:rsid w:val="00220EB7"/>
    <w:rsid w:val="0022105C"/>
    <w:rsid w:val="002215D9"/>
    <w:rsid w:val="00222D82"/>
    <w:rsid w:val="00224200"/>
    <w:rsid w:val="00230571"/>
    <w:rsid w:val="00231ABD"/>
    <w:rsid w:val="00232A24"/>
    <w:rsid w:val="00232DCA"/>
    <w:rsid w:val="002334C9"/>
    <w:rsid w:val="002408D0"/>
    <w:rsid w:val="00240A72"/>
    <w:rsid w:val="00240CCB"/>
    <w:rsid w:val="0024160B"/>
    <w:rsid w:val="002424BB"/>
    <w:rsid w:val="0024314A"/>
    <w:rsid w:val="00243496"/>
    <w:rsid w:val="002455B6"/>
    <w:rsid w:val="00245A15"/>
    <w:rsid w:val="00252067"/>
    <w:rsid w:val="002526EE"/>
    <w:rsid w:val="002531EA"/>
    <w:rsid w:val="00257C71"/>
    <w:rsid w:val="00260162"/>
    <w:rsid w:val="00261058"/>
    <w:rsid w:val="002616C7"/>
    <w:rsid w:val="00261B06"/>
    <w:rsid w:val="00262CDF"/>
    <w:rsid w:val="00263635"/>
    <w:rsid w:val="00263BEA"/>
    <w:rsid w:val="00264599"/>
    <w:rsid w:val="002651CA"/>
    <w:rsid w:val="0026685A"/>
    <w:rsid w:val="00266EDA"/>
    <w:rsid w:val="00266F39"/>
    <w:rsid w:val="00267BDD"/>
    <w:rsid w:val="00267DC7"/>
    <w:rsid w:val="00272A1B"/>
    <w:rsid w:val="0027313A"/>
    <w:rsid w:val="002735CC"/>
    <w:rsid w:val="00274B00"/>
    <w:rsid w:val="00276C0D"/>
    <w:rsid w:val="00277615"/>
    <w:rsid w:val="00281339"/>
    <w:rsid w:val="00281718"/>
    <w:rsid w:val="00282F31"/>
    <w:rsid w:val="00283C74"/>
    <w:rsid w:val="00283E58"/>
    <w:rsid w:val="002862FB"/>
    <w:rsid w:val="0028690F"/>
    <w:rsid w:val="00287A79"/>
    <w:rsid w:val="00290482"/>
    <w:rsid w:val="0029084D"/>
    <w:rsid w:val="002911D6"/>
    <w:rsid w:val="002941A4"/>
    <w:rsid w:val="002962CF"/>
    <w:rsid w:val="002963DF"/>
    <w:rsid w:val="002969B7"/>
    <w:rsid w:val="00297BDA"/>
    <w:rsid w:val="002A2986"/>
    <w:rsid w:val="002A3909"/>
    <w:rsid w:val="002A5235"/>
    <w:rsid w:val="002A5D2B"/>
    <w:rsid w:val="002B0CA1"/>
    <w:rsid w:val="002B1421"/>
    <w:rsid w:val="002B2EE6"/>
    <w:rsid w:val="002B3217"/>
    <w:rsid w:val="002B3A06"/>
    <w:rsid w:val="002B500D"/>
    <w:rsid w:val="002B6096"/>
    <w:rsid w:val="002B684C"/>
    <w:rsid w:val="002B6D6E"/>
    <w:rsid w:val="002C05AB"/>
    <w:rsid w:val="002C0EDA"/>
    <w:rsid w:val="002C1DC3"/>
    <w:rsid w:val="002C3879"/>
    <w:rsid w:val="002C38A5"/>
    <w:rsid w:val="002C4AFB"/>
    <w:rsid w:val="002C5D39"/>
    <w:rsid w:val="002C764D"/>
    <w:rsid w:val="002D1DBB"/>
    <w:rsid w:val="002D22DC"/>
    <w:rsid w:val="002D27A7"/>
    <w:rsid w:val="002D2A5E"/>
    <w:rsid w:val="002D4A8F"/>
    <w:rsid w:val="002D6464"/>
    <w:rsid w:val="002D796C"/>
    <w:rsid w:val="002D7CED"/>
    <w:rsid w:val="002E0471"/>
    <w:rsid w:val="002E46A8"/>
    <w:rsid w:val="002E4BAB"/>
    <w:rsid w:val="002E580E"/>
    <w:rsid w:val="002E5AB2"/>
    <w:rsid w:val="002F109E"/>
    <w:rsid w:val="002F2694"/>
    <w:rsid w:val="002F2AF4"/>
    <w:rsid w:val="002F2D36"/>
    <w:rsid w:val="002F3C84"/>
    <w:rsid w:val="002F6BFA"/>
    <w:rsid w:val="002F6E96"/>
    <w:rsid w:val="00301040"/>
    <w:rsid w:val="003031A8"/>
    <w:rsid w:val="00303946"/>
    <w:rsid w:val="00304E96"/>
    <w:rsid w:val="00305D21"/>
    <w:rsid w:val="00307526"/>
    <w:rsid w:val="0031088E"/>
    <w:rsid w:val="00310E09"/>
    <w:rsid w:val="00311FB9"/>
    <w:rsid w:val="00312141"/>
    <w:rsid w:val="00314141"/>
    <w:rsid w:val="00314F10"/>
    <w:rsid w:val="00316240"/>
    <w:rsid w:val="00323D20"/>
    <w:rsid w:val="00324584"/>
    <w:rsid w:val="003246EA"/>
    <w:rsid w:val="00325F4B"/>
    <w:rsid w:val="003308A8"/>
    <w:rsid w:val="00331904"/>
    <w:rsid w:val="00334ECE"/>
    <w:rsid w:val="003364CD"/>
    <w:rsid w:val="00336A9C"/>
    <w:rsid w:val="00340EDD"/>
    <w:rsid w:val="00341065"/>
    <w:rsid w:val="0034346A"/>
    <w:rsid w:val="003461D0"/>
    <w:rsid w:val="00346E31"/>
    <w:rsid w:val="003516D2"/>
    <w:rsid w:val="00352DE8"/>
    <w:rsid w:val="00354666"/>
    <w:rsid w:val="00355FBD"/>
    <w:rsid w:val="00360012"/>
    <w:rsid w:val="00360650"/>
    <w:rsid w:val="00362C86"/>
    <w:rsid w:val="0036303B"/>
    <w:rsid w:val="003649BA"/>
    <w:rsid w:val="00364CC4"/>
    <w:rsid w:val="00364DB6"/>
    <w:rsid w:val="0036588A"/>
    <w:rsid w:val="003701F5"/>
    <w:rsid w:val="003717BD"/>
    <w:rsid w:val="003734D5"/>
    <w:rsid w:val="0037363F"/>
    <w:rsid w:val="003737F5"/>
    <w:rsid w:val="00374415"/>
    <w:rsid w:val="003765C7"/>
    <w:rsid w:val="003778B4"/>
    <w:rsid w:val="003801F1"/>
    <w:rsid w:val="0038081D"/>
    <w:rsid w:val="003824C5"/>
    <w:rsid w:val="003827CC"/>
    <w:rsid w:val="00382C6B"/>
    <w:rsid w:val="003832F1"/>
    <w:rsid w:val="003842B0"/>
    <w:rsid w:val="00385305"/>
    <w:rsid w:val="003869C2"/>
    <w:rsid w:val="003908FB"/>
    <w:rsid w:val="0039150B"/>
    <w:rsid w:val="00392CE8"/>
    <w:rsid w:val="00394966"/>
    <w:rsid w:val="0039687C"/>
    <w:rsid w:val="00397641"/>
    <w:rsid w:val="00397A53"/>
    <w:rsid w:val="00397C60"/>
    <w:rsid w:val="003A108E"/>
    <w:rsid w:val="003A20BE"/>
    <w:rsid w:val="003A5BE8"/>
    <w:rsid w:val="003A70CF"/>
    <w:rsid w:val="003A7788"/>
    <w:rsid w:val="003B0ADF"/>
    <w:rsid w:val="003B2B64"/>
    <w:rsid w:val="003B32B1"/>
    <w:rsid w:val="003B3827"/>
    <w:rsid w:val="003B421D"/>
    <w:rsid w:val="003B4F16"/>
    <w:rsid w:val="003C3310"/>
    <w:rsid w:val="003C3675"/>
    <w:rsid w:val="003C39A5"/>
    <w:rsid w:val="003D1E37"/>
    <w:rsid w:val="003D2805"/>
    <w:rsid w:val="003D6041"/>
    <w:rsid w:val="003D7C38"/>
    <w:rsid w:val="003E00D3"/>
    <w:rsid w:val="003E13B4"/>
    <w:rsid w:val="003E1FC6"/>
    <w:rsid w:val="003E514E"/>
    <w:rsid w:val="003E519C"/>
    <w:rsid w:val="003E7B51"/>
    <w:rsid w:val="003F04D4"/>
    <w:rsid w:val="003F07CC"/>
    <w:rsid w:val="003F0880"/>
    <w:rsid w:val="003F1232"/>
    <w:rsid w:val="003F156C"/>
    <w:rsid w:val="003F2311"/>
    <w:rsid w:val="003F30A6"/>
    <w:rsid w:val="003F415E"/>
    <w:rsid w:val="003F5584"/>
    <w:rsid w:val="003F65EB"/>
    <w:rsid w:val="003F7358"/>
    <w:rsid w:val="00400410"/>
    <w:rsid w:val="0040240B"/>
    <w:rsid w:val="004033CC"/>
    <w:rsid w:val="00403C69"/>
    <w:rsid w:val="004040B1"/>
    <w:rsid w:val="004055B6"/>
    <w:rsid w:val="00405DC2"/>
    <w:rsid w:val="00411776"/>
    <w:rsid w:val="00413744"/>
    <w:rsid w:val="00414686"/>
    <w:rsid w:val="00414EF0"/>
    <w:rsid w:val="00415828"/>
    <w:rsid w:val="00415B38"/>
    <w:rsid w:val="00415F85"/>
    <w:rsid w:val="0041648E"/>
    <w:rsid w:val="00420586"/>
    <w:rsid w:val="00421293"/>
    <w:rsid w:val="00421E11"/>
    <w:rsid w:val="004220A8"/>
    <w:rsid w:val="004245EA"/>
    <w:rsid w:val="004255FE"/>
    <w:rsid w:val="0042699C"/>
    <w:rsid w:val="0043297B"/>
    <w:rsid w:val="0043378A"/>
    <w:rsid w:val="00433F45"/>
    <w:rsid w:val="00434CE0"/>
    <w:rsid w:val="00434EC2"/>
    <w:rsid w:val="0043517A"/>
    <w:rsid w:val="00435539"/>
    <w:rsid w:val="00436817"/>
    <w:rsid w:val="0044045A"/>
    <w:rsid w:val="0044248C"/>
    <w:rsid w:val="00442AA7"/>
    <w:rsid w:val="00445A50"/>
    <w:rsid w:val="004474BE"/>
    <w:rsid w:val="004512D7"/>
    <w:rsid w:val="00452AA4"/>
    <w:rsid w:val="0045476D"/>
    <w:rsid w:val="00454DD3"/>
    <w:rsid w:val="00457074"/>
    <w:rsid w:val="0045742F"/>
    <w:rsid w:val="004579B8"/>
    <w:rsid w:val="00462D28"/>
    <w:rsid w:val="00464159"/>
    <w:rsid w:val="004657D9"/>
    <w:rsid w:val="00465895"/>
    <w:rsid w:val="0047165B"/>
    <w:rsid w:val="00471C34"/>
    <w:rsid w:val="00472D09"/>
    <w:rsid w:val="00474B18"/>
    <w:rsid w:val="00476025"/>
    <w:rsid w:val="004804A5"/>
    <w:rsid w:val="00481E50"/>
    <w:rsid w:val="0048210B"/>
    <w:rsid w:val="00482366"/>
    <w:rsid w:val="00483D3B"/>
    <w:rsid w:val="00485CA3"/>
    <w:rsid w:val="00485CF1"/>
    <w:rsid w:val="00492A9E"/>
    <w:rsid w:val="00493087"/>
    <w:rsid w:val="00493A1F"/>
    <w:rsid w:val="00495211"/>
    <w:rsid w:val="00497C6C"/>
    <w:rsid w:val="004A1035"/>
    <w:rsid w:val="004A1E64"/>
    <w:rsid w:val="004A2024"/>
    <w:rsid w:val="004A4EA6"/>
    <w:rsid w:val="004A5EF6"/>
    <w:rsid w:val="004A6B68"/>
    <w:rsid w:val="004B012E"/>
    <w:rsid w:val="004B2743"/>
    <w:rsid w:val="004B2B27"/>
    <w:rsid w:val="004B39B8"/>
    <w:rsid w:val="004B56B7"/>
    <w:rsid w:val="004C29F9"/>
    <w:rsid w:val="004C2C48"/>
    <w:rsid w:val="004C3383"/>
    <w:rsid w:val="004C39A9"/>
    <w:rsid w:val="004C4CD6"/>
    <w:rsid w:val="004C7E83"/>
    <w:rsid w:val="004D276B"/>
    <w:rsid w:val="004D70BC"/>
    <w:rsid w:val="004D7B63"/>
    <w:rsid w:val="004E0DFF"/>
    <w:rsid w:val="004E2BCB"/>
    <w:rsid w:val="004E3A3D"/>
    <w:rsid w:val="004E4EEC"/>
    <w:rsid w:val="004E6D20"/>
    <w:rsid w:val="004F0223"/>
    <w:rsid w:val="004F1A7E"/>
    <w:rsid w:val="004F2055"/>
    <w:rsid w:val="004F3DEF"/>
    <w:rsid w:val="004F60E7"/>
    <w:rsid w:val="004F7F14"/>
    <w:rsid w:val="00501ABE"/>
    <w:rsid w:val="00501F9B"/>
    <w:rsid w:val="005026E4"/>
    <w:rsid w:val="00503155"/>
    <w:rsid w:val="005055CE"/>
    <w:rsid w:val="00505A9D"/>
    <w:rsid w:val="0050732F"/>
    <w:rsid w:val="0050745F"/>
    <w:rsid w:val="00507EFB"/>
    <w:rsid w:val="0051156E"/>
    <w:rsid w:val="005129B4"/>
    <w:rsid w:val="00515B1A"/>
    <w:rsid w:val="005203F3"/>
    <w:rsid w:val="005215B5"/>
    <w:rsid w:val="00522083"/>
    <w:rsid w:val="00522CAA"/>
    <w:rsid w:val="00522D9E"/>
    <w:rsid w:val="00523075"/>
    <w:rsid w:val="00524604"/>
    <w:rsid w:val="00525221"/>
    <w:rsid w:val="00525B26"/>
    <w:rsid w:val="00526929"/>
    <w:rsid w:val="005319E0"/>
    <w:rsid w:val="00534EEB"/>
    <w:rsid w:val="00534F78"/>
    <w:rsid w:val="005367AC"/>
    <w:rsid w:val="00541629"/>
    <w:rsid w:val="005422DE"/>
    <w:rsid w:val="0054333D"/>
    <w:rsid w:val="0054366B"/>
    <w:rsid w:val="005455F5"/>
    <w:rsid w:val="005467B2"/>
    <w:rsid w:val="00547AB2"/>
    <w:rsid w:val="00551C3B"/>
    <w:rsid w:val="0055315C"/>
    <w:rsid w:val="00553204"/>
    <w:rsid w:val="00557508"/>
    <w:rsid w:val="00561F1F"/>
    <w:rsid w:val="005637B8"/>
    <w:rsid w:val="00564BAF"/>
    <w:rsid w:val="005652CA"/>
    <w:rsid w:val="00566C14"/>
    <w:rsid w:val="00566F67"/>
    <w:rsid w:val="00570E49"/>
    <w:rsid w:val="005714FD"/>
    <w:rsid w:val="00572591"/>
    <w:rsid w:val="005740EB"/>
    <w:rsid w:val="00574C5B"/>
    <w:rsid w:val="00575965"/>
    <w:rsid w:val="00575C00"/>
    <w:rsid w:val="005764FC"/>
    <w:rsid w:val="00581742"/>
    <w:rsid w:val="00584B78"/>
    <w:rsid w:val="00584BCC"/>
    <w:rsid w:val="005863EB"/>
    <w:rsid w:val="00587ED9"/>
    <w:rsid w:val="005908FB"/>
    <w:rsid w:val="005913DE"/>
    <w:rsid w:val="00591E71"/>
    <w:rsid w:val="005923E9"/>
    <w:rsid w:val="00592C57"/>
    <w:rsid w:val="00593245"/>
    <w:rsid w:val="00595955"/>
    <w:rsid w:val="005A0B67"/>
    <w:rsid w:val="005A0FD4"/>
    <w:rsid w:val="005A11DE"/>
    <w:rsid w:val="005A25A2"/>
    <w:rsid w:val="005A30E3"/>
    <w:rsid w:val="005A622E"/>
    <w:rsid w:val="005A70DF"/>
    <w:rsid w:val="005A79AC"/>
    <w:rsid w:val="005B024E"/>
    <w:rsid w:val="005B2845"/>
    <w:rsid w:val="005B3418"/>
    <w:rsid w:val="005B3EE1"/>
    <w:rsid w:val="005B489C"/>
    <w:rsid w:val="005B4CCC"/>
    <w:rsid w:val="005B6197"/>
    <w:rsid w:val="005B7FDE"/>
    <w:rsid w:val="005C10E2"/>
    <w:rsid w:val="005C1D02"/>
    <w:rsid w:val="005C27EF"/>
    <w:rsid w:val="005C3E22"/>
    <w:rsid w:val="005C5F2B"/>
    <w:rsid w:val="005D1321"/>
    <w:rsid w:val="005D141A"/>
    <w:rsid w:val="005D17F6"/>
    <w:rsid w:val="005D3743"/>
    <w:rsid w:val="005D5038"/>
    <w:rsid w:val="005D5610"/>
    <w:rsid w:val="005D680B"/>
    <w:rsid w:val="005D6D96"/>
    <w:rsid w:val="005E0D83"/>
    <w:rsid w:val="005E47D1"/>
    <w:rsid w:val="005E55D0"/>
    <w:rsid w:val="005E7515"/>
    <w:rsid w:val="005E7B39"/>
    <w:rsid w:val="005F30EA"/>
    <w:rsid w:val="005F310C"/>
    <w:rsid w:val="005F4163"/>
    <w:rsid w:val="005F4D3B"/>
    <w:rsid w:val="005F53D5"/>
    <w:rsid w:val="005F6DCA"/>
    <w:rsid w:val="005F7A10"/>
    <w:rsid w:val="00601F42"/>
    <w:rsid w:val="006021D5"/>
    <w:rsid w:val="006022DE"/>
    <w:rsid w:val="00602CF5"/>
    <w:rsid w:val="00605598"/>
    <w:rsid w:val="0060564E"/>
    <w:rsid w:val="00607D5F"/>
    <w:rsid w:val="006110CC"/>
    <w:rsid w:val="00613067"/>
    <w:rsid w:val="00614DC2"/>
    <w:rsid w:val="006171F1"/>
    <w:rsid w:val="00617ACF"/>
    <w:rsid w:val="00624B25"/>
    <w:rsid w:val="00632DC4"/>
    <w:rsid w:val="00632F2C"/>
    <w:rsid w:val="006334BD"/>
    <w:rsid w:val="006348FB"/>
    <w:rsid w:val="00637914"/>
    <w:rsid w:val="0063798C"/>
    <w:rsid w:val="006401DA"/>
    <w:rsid w:val="00640FD8"/>
    <w:rsid w:val="00642036"/>
    <w:rsid w:val="00643650"/>
    <w:rsid w:val="00644EE9"/>
    <w:rsid w:val="00645AC2"/>
    <w:rsid w:val="0064689A"/>
    <w:rsid w:val="006468A7"/>
    <w:rsid w:val="006476F1"/>
    <w:rsid w:val="00650002"/>
    <w:rsid w:val="00650E4A"/>
    <w:rsid w:val="00652653"/>
    <w:rsid w:val="00656F57"/>
    <w:rsid w:val="00660540"/>
    <w:rsid w:val="0066334D"/>
    <w:rsid w:val="00663DF0"/>
    <w:rsid w:val="00664ED5"/>
    <w:rsid w:val="00666AB4"/>
    <w:rsid w:val="00673A44"/>
    <w:rsid w:val="00674493"/>
    <w:rsid w:val="00674F8C"/>
    <w:rsid w:val="006754D2"/>
    <w:rsid w:val="006756E6"/>
    <w:rsid w:val="00676A15"/>
    <w:rsid w:val="00676C26"/>
    <w:rsid w:val="0067799B"/>
    <w:rsid w:val="00677EE9"/>
    <w:rsid w:val="00680CB1"/>
    <w:rsid w:val="00681246"/>
    <w:rsid w:val="006817AD"/>
    <w:rsid w:val="0068347E"/>
    <w:rsid w:val="006840F9"/>
    <w:rsid w:val="0068421E"/>
    <w:rsid w:val="00684D98"/>
    <w:rsid w:val="00684FCF"/>
    <w:rsid w:val="006858C9"/>
    <w:rsid w:val="00685D84"/>
    <w:rsid w:val="00686038"/>
    <w:rsid w:val="006860E8"/>
    <w:rsid w:val="0068619B"/>
    <w:rsid w:val="00686952"/>
    <w:rsid w:val="00687398"/>
    <w:rsid w:val="006904A3"/>
    <w:rsid w:val="00690BFF"/>
    <w:rsid w:val="00691C5C"/>
    <w:rsid w:val="006935D9"/>
    <w:rsid w:val="00693BAC"/>
    <w:rsid w:val="006942AD"/>
    <w:rsid w:val="00694558"/>
    <w:rsid w:val="0069490E"/>
    <w:rsid w:val="00695A75"/>
    <w:rsid w:val="006A05D3"/>
    <w:rsid w:val="006A0D26"/>
    <w:rsid w:val="006A1C13"/>
    <w:rsid w:val="006A41C9"/>
    <w:rsid w:val="006A4B4E"/>
    <w:rsid w:val="006A64A6"/>
    <w:rsid w:val="006A7AF0"/>
    <w:rsid w:val="006B0090"/>
    <w:rsid w:val="006B0DC2"/>
    <w:rsid w:val="006B2B05"/>
    <w:rsid w:val="006B2E04"/>
    <w:rsid w:val="006B7726"/>
    <w:rsid w:val="006C31CB"/>
    <w:rsid w:val="006C3F4D"/>
    <w:rsid w:val="006C448B"/>
    <w:rsid w:val="006C7E4C"/>
    <w:rsid w:val="006D0922"/>
    <w:rsid w:val="006D0C64"/>
    <w:rsid w:val="006D30EB"/>
    <w:rsid w:val="006D53FA"/>
    <w:rsid w:val="006D5DFB"/>
    <w:rsid w:val="006D6CB6"/>
    <w:rsid w:val="006D7E66"/>
    <w:rsid w:val="006E01AF"/>
    <w:rsid w:val="006E6AEA"/>
    <w:rsid w:val="006E7577"/>
    <w:rsid w:val="006E791C"/>
    <w:rsid w:val="006E79E8"/>
    <w:rsid w:val="006E7A46"/>
    <w:rsid w:val="006F0A3A"/>
    <w:rsid w:val="006F3347"/>
    <w:rsid w:val="006F3B76"/>
    <w:rsid w:val="006F6814"/>
    <w:rsid w:val="006F7A40"/>
    <w:rsid w:val="006F7DE4"/>
    <w:rsid w:val="006F7E69"/>
    <w:rsid w:val="0070086B"/>
    <w:rsid w:val="00703D39"/>
    <w:rsid w:val="00707BB1"/>
    <w:rsid w:val="007102A7"/>
    <w:rsid w:val="00711D3F"/>
    <w:rsid w:val="00713DAB"/>
    <w:rsid w:val="00714F95"/>
    <w:rsid w:val="007151F2"/>
    <w:rsid w:val="00715450"/>
    <w:rsid w:val="007155BF"/>
    <w:rsid w:val="00715DBB"/>
    <w:rsid w:val="00720481"/>
    <w:rsid w:val="007207F8"/>
    <w:rsid w:val="00720AE7"/>
    <w:rsid w:val="00724774"/>
    <w:rsid w:val="007251CA"/>
    <w:rsid w:val="00726A20"/>
    <w:rsid w:val="00727CA4"/>
    <w:rsid w:val="007325E7"/>
    <w:rsid w:val="00735855"/>
    <w:rsid w:val="007365CD"/>
    <w:rsid w:val="00736A7C"/>
    <w:rsid w:val="007376A1"/>
    <w:rsid w:val="00737CD9"/>
    <w:rsid w:val="00740AA6"/>
    <w:rsid w:val="00742462"/>
    <w:rsid w:val="007429C5"/>
    <w:rsid w:val="00742D0F"/>
    <w:rsid w:val="00743AB8"/>
    <w:rsid w:val="007444A3"/>
    <w:rsid w:val="00744EFD"/>
    <w:rsid w:val="007450E9"/>
    <w:rsid w:val="00745236"/>
    <w:rsid w:val="0075413C"/>
    <w:rsid w:val="00754AC1"/>
    <w:rsid w:val="0075573D"/>
    <w:rsid w:val="00762439"/>
    <w:rsid w:val="00774984"/>
    <w:rsid w:val="007756A9"/>
    <w:rsid w:val="00781EEE"/>
    <w:rsid w:val="0078391C"/>
    <w:rsid w:val="00785852"/>
    <w:rsid w:val="00785FBB"/>
    <w:rsid w:val="00786C65"/>
    <w:rsid w:val="00786EA2"/>
    <w:rsid w:val="00790065"/>
    <w:rsid w:val="007910C0"/>
    <w:rsid w:val="00793D89"/>
    <w:rsid w:val="00797681"/>
    <w:rsid w:val="007A24BF"/>
    <w:rsid w:val="007A2E00"/>
    <w:rsid w:val="007A4911"/>
    <w:rsid w:val="007B119B"/>
    <w:rsid w:val="007B4ECA"/>
    <w:rsid w:val="007B5C11"/>
    <w:rsid w:val="007B61A9"/>
    <w:rsid w:val="007C0E36"/>
    <w:rsid w:val="007C15F0"/>
    <w:rsid w:val="007C3DD8"/>
    <w:rsid w:val="007C740B"/>
    <w:rsid w:val="007C77AF"/>
    <w:rsid w:val="007C7AFD"/>
    <w:rsid w:val="007D0E43"/>
    <w:rsid w:val="007D106C"/>
    <w:rsid w:val="007D177B"/>
    <w:rsid w:val="007D1CF7"/>
    <w:rsid w:val="007D2BB2"/>
    <w:rsid w:val="007D3622"/>
    <w:rsid w:val="007D4733"/>
    <w:rsid w:val="007D5DD4"/>
    <w:rsid w:val="007D6F7C"/>
    <w:rsid w:val="007E0461"/>
    <w:rsid w:val="007E2198"/>
    <w:rsid w:val="007E4F81"/>
    <w:rsid w:val="007E5D71"/>
    <w:rsid w:val="007F056C"/>
    <w:rsid w:val="007F2D70"/>
    <w:rsid w:val="007F5D55"/>
    <w:rsid w:val="008007BB"/>
    <w:rsid w:val="008020E0"/>
    <w:rsid w:val="00802C78"/>
    <w:rsid w:val="00803047"/>
    <w:rsid w:val="0080398E"/>
    <w:rsid w:val="0080549B"/>
    <w:rsid w:val="00805E2A"/>
    <w:rsid w:val="0080624F"/>
    <w:rsid w:val="008065B2"/>
    <w:rsid w:val="00806AD1"/>
    <w:rsid w:val="008107BE"/>
    <w:rsid w:val="008107FA"/>
    <w:rsid w:val="00811B45"/>
    <w:rsid w:val="00811E1E"/>
    <w:rsid w:val="008138F1"/>
    <w:rsid w:val="00815ED6"/>
    <w:rsid w:val="00817E4A"/>
    <w:rsid w:val="00817F24"/>
    <w:rsid w:val="008218E7"/>
    <w:rsid w:val="0082293A"/>
    <w:rsid w:val="008243FA"/>
    <w:rsid w:val="00824434"/>
    <w:rsid w:val="00826730"/>
    <w:rsid w:val="00826DEF"/>
    <w:rsid w:val="00827B7C"/>
    <w:rsid w:val="00831CCC"/>
    <w:rsid w:val="00833120"/>
    <w:rsid w:val="00837FE9"/>
    <w:rsid w:val="008421B8"/>
    <w:rsid w:val="008448F7"/>
    <w:rsid w:val="0084568C"/>
    <w:rsid w:val="00845A74"/>
    <w:rsid w:val="0084728F"/>
    <w:rsid w:val="00847B94"/>
    <w:rsid w:val="008508D9"/>
    <w:rsid w:val="00850A00"/>
    <w:rsid w:val="008524AD"/>
    <w:rsid w:val="00852BD0"/>
    <w:rsid w:val="00852DD7"/>
    <w:rsid w:val="00855A0A"/>
    <w:rsid w:val="0085612C"/>
    <w:rsid w:val="00856A63"/>
    <w:rsid w:val="008574E8"/>
    <w:rsid w:val="0086200F"/>
    <w:rsid w:val="0086221A"/>
    <w:rsid w:val="008648F8"/>
    <w:rsid w:val="00866FDB"/>
    <w:rsid w:val="008673AF"/>
    <w:rsid w:val="008713F5"/>
    <w:rsid w:val="00873874"/>
    <w:rsid w:val="00876168"/>
    <w:rsid w:val="008762B3"/>
    <w:rsid w:val="00876517"/>
    <w:rsid w:val="00876BB0"/>
    <w:rsid w:val="00876C15"/>
    <w:rsid w:val="00881CAD"/>
    <w:rsid w:val="0088465A"/>
    <w:rsid w:val="00884976"/>
    <w:rsid w:val="00885D05"/>
    <w:rsid w:val="00885D1F"/>
    <w:rsid w:val="00886947"/>
    <w:rsid w:val="00890A7B"/>
    <w:rsid w:val="00890D73"/>
    <w:rsid w:val="00891C8C"/>
    <w:rsid w:val="008927D9"/>
    <w:rsid w:val="00892913"/>
    <w:rsid w:val="00893C8D"/>
    <w:rsid w:val="0089460F"/>
    <w:rsid w:val="00894AB5"/>
    <w:rsid w:val="008A0B76"/>
    <w:rsid w:val="008A1241"/>
    <w:rsid w:val="008A3439"/>
    <w:rsid w:val="008A3DBB"/>
    <w:rsid w:val="008A6B94"/>
    <w:rsid w:val="008B04E8"/>
    <w:rsid w:val="008B0AF3"/>
    <w:rsid w:val="008B14B8"/>
    <w:rsid w:val="008B3716"/>
    <w:rsid w:val="008C1B13"/>
    <w:rsid w:val="008C557D"/>
    <w:rsid w:val="008C57AD"/>
    <w:rsid w:val="008C58D4"/>
    <w:rsid w:val="008C5DF4"/>
    <w:rsid w:val="008C6516"/>
    <w:rsid w:val="008C6955"/>
    <w:rsid w:val="008D1B4D"/>
    <w:rsid w:val="008D3D36"/>
    <w:rsid w:val="008D433D"/>
    <w:rsid w:val="008D4B0F"/>
    <w:rsid w:val="008D563C"/>
    <w:rsid w:val="008E1436"/>
    <w:rsid w:val="008E19D3"/>
    <w:rsid w:val="008E20D7"/>
    <w:rsid w:val="008E375F"/>
    <w:rsid w:val="008E3CF8"/>
    <w:rsid w:val="008E3D2B"/>
    <w:rsid w:val="008E4FD7"/>
    <w:rsid w:val="008E54E8"/>
    <w:rsid w:val="008E7114"/>
    <w:rsid w:val="008F26C7"/>
    <w:rsid w:val="008F35CC"/>
    <w:rsid w:val="008F3D75"/>
    <w:rsid w:val="008F62C4"/>
    <w:rsid w:val="00901195"/>
    <w:rsid w:val="00901285"/>
    <w:rsid w:val="00901749"/>
    <w:rsid w:val="0090200B"/>
    <w:rsid w:val="0090526F"/>
    <w:rsid w:val="00906B8F"/>
    <w:rsid w:val="00910317"/>
    <w:rsid w:val="0091147E"/>
    <w:rsid w:val="00912345"/>
    <w:rsid w:val="00912AF5"/>
    <w:rsid w:val="00915329"/>
    <w:rsid w:val="009157C1"/>
    <w:rsid w:val="009159C0"/>
    <w:rsid w:val="00915C61"/>
    <w:rsid w:val="009165DE"/>
    <w:rsid w:val="00917046"/>
    <w:rsid w:val="00917E9F"/>
    <w:rsid w:val="00920DDF"/>
    <w:rsid w:val="00920F05"/>
    <w:rsid w:val="00923168"/>
    <w:rsid w:val="00923E0A"/>
    <w:rsid w:val="00927F52"/>
    <w:rsid w:val="00930DE3"/>
    <w:rsid w:val="00932158"/>
    <w:rsid w:val="009323DB"/>
    <w:rsid w:val="00934B16"/>
    <w:rsid w:val="009359A3"/>
    <w:rsid w:val="0093633A"/>
    <w:rsid w:val="00936911"/>
    <w:rsid w:val="009373A4"/>
    <w:rsid w:val="00937699"/>
    <w:rsid w:val="009434C0"/>
    <w:rsid w:val="00944028"/>
    <w:rsid w:val="00946B17"/>
    <w:rsid w:val="00951B14"/>
    <w:rsid w:val="00952C8A"/>
    <w:rsid w:val="00952DBA"/>
    <w:rsid w:val="00953484"/>
    <w:rsid w:val="0095464B"/>
    <w:rsid w:val="009560DD"/>
    <w:rsid w:val="00956E6D"/>
    <w:rsid w:val="00957DC1"/>
    <w:rsid w:val="009606E7"/>
    <w:rsid w:val="00961CDF"/>
    <w:rsid w:val="00961E83"/>
    <w:rsid w:val="00962D30"/>
    <w:rsid w:val="00962FAC"/>
    <w:rsid w:val="009639BF"/>
    <w:rsid w:val="0096559B"/>
    <w:rsid w:val="00966C9A"/>
    <w:rsid w:val="00972EA6"/>
    <w:rsid w:val="00974A9A"/>
    <w:rsid w:val="00980F5A"/>
    <w:rsid w:val="00982194"/>
    <w:rsid w:val="00985555"/>
    <w:rsid w:val="00985CD2"/>
    <w:rsid w:val="00986661"/>
    <w:rsid w:val="009867AA"/>
    <w:rsid w:val="009907B6"/>
    <w:rsid w:val="009919D1"/>
    <w:rsid w:val="00991B01"/>
    <w:rsid w:val="00992727"/>
    <w:rsid w:val="009A007E"/>
    <w:rsid w:val="009A1604"/>
    <w:rsid w:val="009A177B"/>
    <w:rsid w:val="009A1B4B"/>
    <w:rsid w:val="009A3029"/>
    <w:rsid w:val="009A4A06"/>
    <w:rsid w:val="009A4FE5"/>
    <w:rsid w:val="009A551B"/>
    <w:rsid w:val="009A5B6A"/>
    <w:rsid w:val="009A6802"/>
    <w:rsid w:val="009B03DF"/>
    <w:rsid w:val="009B04D3"/>
    <w:rsid w:val="009B08C0"/>
    <w:rsid w:val="009B4EA9"/>
    <w:rsid w:val="009B6640"/>
    <w:rsid w:val="009B669E"/>
    <w:rsid w:val="009C02D2"/>
    <w:rsid w:val="009C31E5"/>
    <w:rsid w:val="009C41D4"/>
    <w:rsid w:val="009C5792"/>
    <w:rsid w:val="009C59D8"/>
    <w:rsid w:val="009C5CBB"/>
    <w:rsid w:val="009C6027"/>
    <w:rsid w:val="009C6CC9"/>
    <w:rsid w:val="009C7FC2"/>
    <w:rsid w:val="009D0ACC"/>
    <w:rsid w:val="009D1008"/>
    <w:rsid w:val="009D24F0"/>
    <w:rsid w:val="009D38CE"/>
    <w:rsid w:val="009D4574"/>
    <w:rsid w:val="009D59DB"/>
    <w:rsid w:val="009E1302"/>
    <w:rsid w:val="009E21DF"/>
    <w:rsid w:val="009E3038"/>
    <w:rsid w:val="009E5208"/>
    <w:rsid w:val="009E6979"/>
    <w:rsid w:val="009E7D70"/>
    <w:rsid w:val="009E7E64"/>
    <w:rsid w:val="009F1513"/>
    <w:rsid w:val="009F1925"/>
    <w:rsid w:val="009F2740"/>
    <w:rsid w:val="009F3415"/>
    <w:rsid w:val="009F6663"/>
    <w:rsid w:val="009F66DA"/>
    <w:rsid w:val="00A00FBB"/>
    <w:rsid w:val="00A01772"/>
    <w:rsid w:val="00A02415"/>
    <w:rsid w:val="00A02FB7"/>
    <w:rsid w:val="00A047A0"/>
    <w:rsid w:val="00A050F8"/>
    <w:rsid w:val="00A06126"/>
    <w:rsid w:val="00A06D9E"/>
    <w:rsid w:val="00A10299"/>
    <w:rsid w:val="00A140AD"/>
    <w:rsid w:val="00A15B86"/>
    <w:rsid w:val="00A170C9"/>
    <w:rsid w:val="00A1729D"/>
    <w:rsid w:val="00A17606"/>
    <w:rsid w:val="00A17E16"/>
    <w:rsid w:val="00A17F26"/>
    <w:rsid w:val="00A256D2"/>
    <w:rsid w:val="00A259E0"/>
    <w:rsid w:val="00A26478"/>
    <w:rsid w:val="00A27D86"/>
    <w:rsid w:val="00A30BB4"/>
    <w:rsid w:val="00A31B3E"/>
    <w:rsid w:val="00A31FE6"/>
    <w:rsid w:val="00A327BE"/>
    <w:rsid w:val="00A32BB2"/>
    <w:rsid w:val="00A33353"/>
    <w:rsid w:val="00A33511"/>
    <w:rsid w:val="00A3421F"/>
    <w:rsid w:val="00A3761C"/>
    <w:rsid w:val="00A43396"/>
    <w:rsid w:val="00A43DCE"/>
    <w:rsid w:val="00A44DC0"/>
    <w:rsid w:val="00A45379"/>
    <w:rsid w:val="00A544C3"/>
    <w:rsid w:val="00A5458A"/>
    <w:rsid w:val="00A54D60"/>
    <w:rsid w:val="00A554A7"/>
    <w:rsid w:val="00A563DB"/>
    <w:rsid w:val="00A618D2"/>
    <w:rsid w:val="00A62A86"/>
    <w:rsid w:val="00A6300B"/>
    <w:rsid w:val="00A6667B"/>
    <w:rsid w:val="00A66912"/>
    <w:rsid w:val="00A7028F"/>
    <w:rsid w:val="00A70644"/>
    <w:rsid w:val="00A71A38"/>
    <w:rsid w:val="00A72E00"/>
    <w:rsid w:val="00A751A0"/>
    <w:rsid w:val="00A76A4B"/>
    <w:rsid w:val="00A77D14"/>
    <w:rsid w:val="00A8195F"/>
    <w:rsid w:val="00A81F28"/>
    <w:rsid w:val="00A821B3"/>
    <w:rsid w:val="00A82664"/>
    <w:rsid w:val="00A82996"/>
    <w:rsid w:val="00A82EC4"/>
    <w:rsid w:val="00A8413B"/>
    <w:rsid w:val="00A902A5"/>
    <w:rsid w:val="00A90FBC"/>
    <w:rsid w:val="00A91271"/>
    <w:rsid w:val="00A9220E"/>
    <w:rsid w:val="00A92C71"/>
    <w:rsid w:val="00A93A1A"/>
    <w:rsid w:val="00A95348"/>
    <w:rsid w:val="00AA0A31"/>
    <w:rsid w:val="00AA0ACA"/>
    <w:rsid w:val="00AA217D"/>
    <w:rsid w:val="00AA3420"/>
    <w:rsid w:val="00AA42D4"/>
    <w:rsid w:val="00AB04A6"/>
    <w:rsid w:val="00AB068A"/>
    <w:rsid w:val="00AB22ED"/>
    <w:rsid w:val="00AB3CB8"/>
    <w:rsid w:val="00AB4873"/>
    <w:rsid w:val="00AB7063"/>
    <w:rsid w:val="00AB7ABC"/>
    <w:rsid w:val="00AC1D96"/>
    <w:rsid w:val="00AC2FBD"/>
    <w:rsid w:val="00AC3602"/>
    <w:rsid w:val="00AC552B"/>
    <w:rsid w:val="00AC5F8E"/>
    <w:rsid w:val="00AC6172"/>
    <w:rsid w:val="00AC6511"/>
    <w:rsid w:val="00AC6872"/>
    <w:rsid w:val="00AC687A"/>
    <w:rsid w:val="00AC6F0E"/>
    <w:rsid w:val="00AD046E"/>
    <w:rsid w:val="00AD069B"/>
    <w:rsid w:val="00AD19C2"/>
    <w:rsid w:val="00AD1F2F"/>
    <w:rsid w:val="00AD22CC"/>
    <w:rsid w:val="00AD3766"/>
    <w:rsid w:val="00AD5DC0"/>
    <w:rsid w:val="00AD63CD"/>
    <w:rsid w:val="00AD6EB9"/>
    <w:rsid w:val="00AD6F13"/>
    <w:rsid w:val="00AE2318"/>
    <w:rsid w:val="00AE26B1"/>
    <w:rsid w:val="00AE3C46"/>
    <w:rsid w:val="00AE5657"/>
    <w:rsid w:val="00AE5BFB"/>
    <w:rsid w:val="00AE6197"/>
    <w:rsid w:val="00AE7364"/>
    <w:rsid w:val="00AE7552"/>
    <w:rsid w:val="00AF0F43"/>
    <w:rsid w:val="00AF0FA6"/>
    <w:rsid w:val="00AF2AC8"/>
    <w:rsid w:val="00AF3E9A"/>
    <w:rsid w:val="00AF6E14"/>
    <w:rsid w:val="00B0196C"/>
    <w:rsid w:val="00B07106"/>
    <w:rsid w:val="00B0718A"/>
    <w:rsid w:val="00B072B2"/>
    <w:rsid w:val="00B07402"/>
    <w:rsid w:val="00B129E0"/>
    <w:rsid w:val="00B14051"/>
    <w:rsid w:val="00B14C2E"/>
    <w:rsid w:val="00B15FE1"/>
    <w:rsid w:val="00B20849"/>
    <w:rsid w:val="00B2556D"/>
    <w:rsid w:val="00B26C66"/>
    <w:rsid w:val="00B279F9"/>
    <w:rsid w:val="00B303D5"/>
    <w:rsid w:val="00B3085E"/>
    <w:rsid w:val="00B31165"/>
    <w:rsid w:val="00B33388"/>
    <w:rsid w:val="00B34B73"/>
    <w:rsid w:val="00B351F1"/>
    <w:rsid w:val="00B357EB"/>
    <w:rsid w:val="00B369FF"/>
    <w:rsid w:val="00B40EB8"/>
    <w:rsid w:val="00B41407"/>
    <w:rsid w:val="00B41C93"/>
    <w:rsid w:val="00B4237E"/>
    <w:rsid w:val="00B4257C"/>
    <w:rsid w:val="00B44A3C"/>
    <w:rsid w:val="00B45039"/>
    <w:rsid w:val="00B4649E"/>
    <w:rsid w:val="00B50E8D"/>
    <w:rsid w:val="00B516D3"/>
    <w:rsid w:val="00B526FC"/>
    <w:rsid w:val="00B52ACA"/>
    <w:rsid w:val="00B52C29"/>
    <w:rsid w:val="00B5419F"/>
    <w:rsid w:val="00B55B25"/>
    <w:rsid w:val="00B57D11"/>
    <w:rsid w:val="00B62F7B"/>
    <w:rsid w:val="00B66B2E"/>
    <w:rsid w:val="00B66CA2"/>
    <w:rsid w:val="00B71383"/>
    <w:rsid w:val="00B7258E"/>
    <w:rsid w:val="00B73752"/>
    <w:rsid w:val="00B7425B"/>
    <w:rsid w:val="00B75999"/>
    <w:rsid w:val="00B76D7C"/>
    <w:rsid w:val="00B77A38"/>
    <w:rsid w:val="00B810EB"/>
    <w:rsid w:val="00B81655"/>
    <w:rsid w:val="00B81870"/>
    <w:rsid w:val="00B81FB7"/>
    <w:rsid w:val="00B820DA"/>
    <w:rsid w:val="00B8600D"/>
    <w:rsid w:val="00B86F59"/>
    <w:rsid w:val="00B90694"/>
    <w:rsid w:val="00B9156D"/>
    <w:rsid w:val="00B9197B"/>
    <w:rsid w:val="00B91A7B"/>
    <w:rsid w:val="00B9267B"/>
    <w:rsid w:val="00B95B3D"/>
    <w:rsid w:val="00BA206D"/>
    <w:rsid w:val="00BA23A3"/>
    <w:rsid w:val="00BA3B06"/>
    <w:rsid w:val="00BA4477"/>
    <w:rsid w:val="00BA460C"/>
    <w:rsid w:val="00BA484E"/>
    <w:rsid w:val="00BA72AF"/>
    <w:rsid w:val="00BA7CF7"/>
    <w:rsid w:val="00BB0620"/>
    <w:rsid w:val="00BB0FB5"/>
    <w:rsid w:val="00BB1E7A"/>
    <w:rsid w:val="00BB3960"/>
    <w:rsid w:val="00BB6121"/>
    <w:rsid w:val="00BB79A1"/>
    <w:rsid w:val="00BB7D36"/>
    <w:rsid w:val="00BC0D59"/>
    <w:rsid w:val="00BC26F8"/>
    <w:rsid w:val="00BC2889"/>
    <w:rsid w:val="00BC369D"/>
    <w:rsid w:val="00BC451A"/>
    <w:rsid w:val="00BC567B"/>
    <w:rsid w:val="00BC5855"/>
    <w:rsid w:val="00BC6068"/>
    <w:rsid w:val="00BC694B"/>
    <w:rsid w:val="00BC7674"/>
    <w:rsid w:val="00BC77A8"/>
    <w:rsid w:val="00BD05B9"/>
    <w:rsid w:val="00BD1043"/>
    <w:rsid w:val="00BD13A1"/>
    <w:rsid w:val="00BD19F4"/>
    <w:rsid w:val="00BD2B2C"/>
    <w:rsid w:val="00BD3D0B"/>
    <w:rsid w:val="00BD416E"/>
    <w:rsid w:val="00BD4BEA"/>
    <w:rsid w:val="00BD6C65"/>
    <w:rsid w:val="00BE4F5C"/>
    <w:rsid w:val="00BE5306"/>
    <w:rsid w:val="00BE7E3D"/>
    <w:rsid w:val="00BF0F2E"/>
    <w:rsid w:val="00BF12C7"/>
    <w:rsid w:val="00BF134F"/>
    <w:rsid w:val="00BF1D00"/>
    <w:rsid w:val="00BF336D"/>
    <w:rsid w:val="00BF352E"/>
    <w:rsid w:val="00BF3BC0"/>
    <w:rsid w:val="00BF4A77"/>
    <w:rsid w:val="00BF61BC"/>
    <w:rsid w:val="00BF65A6"/>
    <w:rsid w:val="00C016A5"/>
    <w:rsid w:val="00C01C56"/>
    <w:rsid w:val="00C02433"/>
    <w:rsid w:val="00C03880"/>
    <w:rsid w:val="00C05AF3"/>
    <w:rsid w:val="00C101B2"/>
    <w:rsid w:val="00C12D73"/>
    <w:rsid w:val="00C13950"/>
    <w:rsid w:val="00C14137"/>
    <w:rsid w:val="00C14306"/>
    <w:rsid w:val="00C1486D"/>
    <w:rsid w:val="00C163CD"/>
    <w:rsid w:val="00C16DCB"/>
    <w:rsid w:val="00C239B6"/>
    <w:rsid w:val="00C24C5F"/>
    <w:rsid w:val="00C24FF0"/>
    <w:rsid w:val="00C304F8"/>
    <w:rsid w:val="00C328C9"/>
    <w:rsid w:val="00C33189"/>
    <w:rsid w:val="00C35A71"/>
    <w:rsid w:val="00C367A7"/>
    <w:rsid w:val="00C37794"/>
    <w:rsid w:val="00C41592"/>
    <w:rsid w:val="00C455AB"/>
    <w:rsid w:val="00C45B56"/>
    <w:rsid w:val="00C45D88"/>
    <w:rsid w:val="00C474B2"/>
    <w:rsid w:val="00C47955"/>
    <w:rsid w:val="00C5044A"/>
    <w:rsid w:val="00C514B9"/>
    <w:rsid w:val="00C53415"/>
    <w:rsid w:val="00C5523A"/>
    <w:rsid w:val="00C55B0B"/>
    <w:rsid w:val="00C60185"/>
    <w:rsid w:val="00C613BB"/>
    <w:rsid w:val="00C65304"/>
    <w:rsid w:val="00C6621E"/>
    <w:rsid w:val="00C670E6"/>
    <w:rsid w:val="00C702E8"/>
    <w:rsid w:val="00C72D4B"/>
    <w:rsid w:val="00C736B7"/>
    <w:rsid w:val="00C742FB"/>
    <w:rsid w:val="00C74C8C"/>
    <w:rsid w:val="00C74F8C"/>
    <w:rsid w:val="00C7506E"/>
    <w:rsid w:val="00C77038"/>
    <w:rsid w:val="00C801A0"/>
    <w:rsid w:val="00C81933"/>
    <w:rsid w:val="00C82151"/>
    <w:rsid w:val="00C8241D"/>
    <w:rsid w:val="00C82E68"/>
    <w:rsid w:val="00C83FE8"/>
    <w:rsid w:val="00C8418A"/>
    <w:rsid w:val="00C865C3"/>
    <w:rsid w:val="00C866AF"/>
    <w:rsid w:val="00C904AB"/>
    <w:rsid w:val="00C91DFF"/>
    <w:rsid w:val="00C941BE"/>
    <w:rsid w:val="00C9460E"/>
    <w:rsid w:val="00C94E9B"/>
    <w:rsid w:val="00C9637E"/>
    <w:rsid w:val="00C97100"/>
    <w:rsid w:val="00CA0796"/>
    <w:rsid w:val="00CA1B81"/>
    <w:rsid w:val="00CA3739"/>
    <w:rsid w:val="00CA7EDB"/>
    <w:rsid w:val="00CA7EF0"/>
    <w:rsid w:val="00CB211E"/>
    <w:rsid w:val="00CB6568"/>
    <w:rsid w:val="00CC082E"/>
    <w:rsid w:val="00CC4B50"/>
    <w:rsid w:val="00CC5406"/>
    <w:rsid w:val="00CD111B"/>
    <w:rsid w:val="00CD1D78"/>
    <w:rsid w:val="00CD28F4"/>
    <w:rsid w:val="00CD2EBD"/>
    <w:rsid w:val="00CD5C2D"/>
    <w:rsid w:val="00CD70AE"/>
    <w:rsid w:val="00CD7508"/>
    <w:rsid w:val="00CE028E"/>
    <w:rsid w:val="00CE300A"/>
    <w:rsid w:val="00CE36BD"/>
    <w:rsid w:val="00CE42C6"/>
    <w:rsid w:val="00CE4419"/>
    <w:rsid w:val="00CE503B"/>
    <w:rsid w:val="00CE5C7B"/>
    <w:rsid w:val="00CE6734"/>
    <w:rsid w:val="00CE7D35"/>
    <w:rsid w:val="00CE7DCC"/>
    <w:rsid w:val="00CF22F5"/>
    <w:rsid w:val="00CF38C0"/>
    <w:rsid w:val="00CF5860"/>
    <w:rsid w:val="00CF5B31"/>
    <w:rsid w:val="00D008A5"/>
    <w:rsid w:val="00D0314F"/>
    <w:rsid w:val="00D03AF5"/>
    <w:rsid w:val="00D04821"/>
    <w:rsid w:val="00D06863"/>
    <w:rsid w:val="00D103D4"/>
    <w:rsid w:val="00D10739"/>
    <w:rsid w:val="00D11F56"/>
    <w:rsid w:val="00D12F51"/>
    <w:rsid w:val="00D14FF2"/>
    <w:rsid w:val="00D15E55"/>
    <w:rsid w:val="00D1606B"/>
    <w:rsid w:val="00D16B10"/>
    <w:rsid w:val="00D30C22"/>
    <w:rsid w:val="00D32053"/>
    <w:rsid w:val="00D324DF"/>
    <w:rsid w:val="00D325CD"/>
    <w:rsid w:val="00D32C5D"/>
    <w:rsid w:val="00D33E3A"/>
    <w:rsid w:val="00D34DE6"/>
    <w:rsid w:val="00D36993"/>
    <w:rsid w:val="00D40B8A"/>
    <w:rsid w:val="00D4254F"/>
    <w:rsid w:val="00D440D8"/>
    <w:rsid w:val="00D443B9"/>
    <w:rsid w:val="00D5040A"/>
    <w:rsid w:val="00D5259C"/>
    <w:rsid w:val="00D5556B"/>
    <w:rsid w:val="00D55B26"/>
    <w:rsid w:val="00D56194"/>
    <w:rsid w:val="00D6038C"/>
    <w:rsid w:val="00D62D5C"/>
    <w:rsid w:val="00D63AC7"/>
    <w:rsid w:val="00D67631"/>
    <w:rsid w:val="00D70325"/>
    <w:rsid w:val="00D711D9"/>
    <w:rsid w:val="00D71405"/>
    <w:rsid w:val="00D73CAD"/>
    <w:rsid w:val="00D75BF3"/>
    <w:rsid w:val="00D75C82"/>
    <w:rsid w:val="00D80505"/>
    <w:rsid w:val="00D80EAC"/>
    <w:rsid w:val="00D812C2"/>
    <w:rsid w:val="00D82749"/>
    <w:rsid w:val="00D8346D"/>
    <w:rsid w:val="00D836E4"/>
    <w:rsid w:val="00D843C8"/>
    <w:rsid w:val="00D84C56"/>
    <w:rsid w:val="00D85E81"/>
    <w:rsid w:val="00D863CF"/>
    <w:rsid w:val="00D871DB"/>
    <w:rsid w:val="00D92934"/>
    <w:rsid w:val="00D955F8"/>
    <w:rsid w:val="00D9650D"/>
    <w:rsid w:val="00D96F8F"/>
    <w:rsid w:val="00DA018B"/>
    <w:rsid w:val="00DA0F61"/>
    <w:rsid w:val="00DA44A5"/>
    <w:rsid w:val="00DA49E8"/>
    <w:rsid w:val="00DB2D0A"/>
    <w:rsid w:val="00DB5CBE"/>
    <w:rsid w:val="00DB6426"/>
    <w:rsid w:val="00DB65B9"/>
    <w:rsid w:val="00DB7CF6"/>
    <w:rsid w:val="00DD1548"/>
    <w:rsid w:val="00DD2A8D"/>
    <w:rsid w:val="00DD2E24"/>
    <w:rsid w:val="00DD36D7"/>
    <w:rsid w:val="00DD3C1D"/>
    <w:rsid w:val="00DD4727"/>
    <w:rsid w:val="00DD776E"/>
    <w:rsid w:val="00DD7B0F"/>
    <w:rsid w:val="00DE0607"/>
    <w:rsid w:val="00DE0E55"/>
    <w:rsid w:val="00DE1D50"/>
    <w:rsid w:val="00DE1EA1"/>
    <w:rsid w:val="00DE37D6"/>
    <w:rsid w:val="00DE3EC6"/>
    <w:rsid w:val="00DE4B8C"/>
    <w:rsid w:val="00DE5DD3"/>
    <w:rsid w:val="00DE67F7"/>
    <w:rsid w:val="00DE69DF"/>
    <w:rsid w:val="00DE72E4"/>
    <w:rsid w:val="00DF1441"/>
    <w:rsid w:val="00DF249D"/>
    <w:rsid w:val="00DF3588"/>
    <w:rsid w:val="00DF48B7"/>
    <w:rsid w:val="00DF524E"/>
    <w:rsid w:val="00DF7103"/>
    <w:rsid w:val="00DF7FF2"/>
    <w:rsid w:val="00E020F5"/>
    <w:rsid w:val="00E02C2F"/>
    <w:rsid w:val="00E03630"/>
    <w:rsid w:val="00E056A8"/>
    <w:rsid w:val="00E0758D"/>
    <w:rsid w:val="00E07DEF"/>
    <w:rsid w:val="00E12000"/>
    <w:rsid w:val="00E155B3"/>
    <w:rsid w:val="00E163EF"/>
    <w:rsid w:val="00E16E6B"/>
    <w:rsid w:val="00E17B06"/>
    <w:rsid w:val="00E17F9A"/>
    <w:rsid w:val="00E2038C"/>
    <w:rsid w:val="00E20A34"/>
    <w:rsid w:val="00E24E3B"/>
    <w:rsid w:val="00E2773F"/>
    <w:rsid w:val="00E27913"/>
    <w:rsid w:val="00E3316D"/>
    <w:rsid w:val="00E34C7D"/>
    <w:rsid w:val="00E34D1E"/>
    <w:rsid w:val="00E34EDE"/>
    <w:rsid w:val="00E36410"/>
    <w:rsid w:val="00E3708C"/>
    <w:rsid w:val="00E40362"/>
    <w:rsid w:val="00E418E5"/>
    <w:rsid w:val="00E444A1"/>
    <w:rsid w:val="00E447AD"/>
    <w:rsid w:val="00E47157"/>
    <w:rsid w:val="00E50EBE"/>
    <w:rsid w:val="00E52701"/>
    <w:rsid w:val="00E5330C"/>
    <w:rsid w:val="00E5337A"/>
    <w:rsid w:val="00E55871"/>
    <w:rsid w:val="00E55B25"/>
    <w:rsid w:val="00E60DD2"/>
    <w:rsid w:val="00E63737"/>
    <w:rsid w:val="00E63CDC"/>
    <w:rsid w:val="00E644C6"/>
    <w:rsid w:val="00E64688"/>
    <w:rsid w:val="00E6481A"/>
    <w:rsid w:val="00E64E85"/>
    <w:rsid w:val="00E6541A"/>
    <w:rsid w:val="00E657ED"/>
    <w:rsid w:val="00E65A63"/>
    <w:rsid w:val="00E66531"/>
    <w:rsid w:val="00E668E6"/>
    <w:rsid w:val="00E66CF4"/>
    <w:rsid w:val="00E70E43"/>
    <w:rsid w:val="00E71A5E"/>
    <w:rsid w:val="00E724CF"/>
    <w:rsid w:val="00E725AA"/>
    <w:rsid w:val="00E7346B"/>
    <w:rsid w:val="00E74347"/>
    <w:rsid w:val="00E75E2C"/>
    <w:rsid w:val="00E774BE"/>
    <w:rsid w:val="00E77E9C"/>
    <w:rsid w:val="00E80477"/>
    <w:rsid w:val="00E80B13"/>
    <w:rsid w:val="00E81D7E"/>
    <w:rsid w:val="00E827A0"/>
    <w:rsid w:val="00E836F3"/>
    <w:rsid w:val="00E9301B"/>
    <w:rsid w:val="00E9388D"/>
    <w:rsid w:val="00E96389"/>
    <w:rsid w:val="00EA22E2"/>
    <w:rsid w:val="00EA3E5B"/>
    <w:rsid w:val="00EA6D01"/>
    <w:rsid w:val="00EC4F5F"/>
    <w:rsid w:val="00EC56A7"/>
    <w:rsid w:val="00ED211B"/>
    <w:rsid w:val="00ED2965"/>
    <w:rsid w:val="00ED40B0"/>
    <w:rsid w:val="00ED4C72"/>
    <w:rsid w:val="00ED5726"/>
    <w:rsid w:val="00ED5815"/>
    <w:rsid w:val="00ED5BA9"/>
    <w:rsid w:val="00ED5D27"/>
    <w:rsid w:val="00EE007B"/>
    <w:rsid w:val="00EE2385"/>
    <w:rsid w:val="00EE5F77"/>
    <w:rsid w:val="00EE6A37"/>
    <w:rsid w:val="00EE7249"/>
    <w:rsid w:val="00EF0AE9"/>
    <w:rsid w:val="00EF1D32"/>
    <w:rsid w:val="00EF22AA"/>
    <w:rsid w:val="00EF329E"/>
    <w:rsid w:val="00EF431E"/>
    <w:rsid w:val="00EF5426"/>
    <w:rsid w:val="00EF551C"/>
    <w:rsid w:val="00EF5FE4"/>
    <w:rsid w:val="00EF6D43"/>
    <w:rsid w:val="00EF77D1"/>
    <w:rsid w:val="00F007D6"/>
    <w:rsid w:val="00F01BFC"/>
    <w:rsid w:val="00F0273A"/>
    <w:rsid w:val="00F02C05"/>
    <w:rsid w:val="00F032F9"/>
    <w:rsid w:val="00F0407F"/>
    <w:rsid w:val="00F05485"/>
    <w:rsid w:val="00F059BB"/>
    <w:rsid w:val="00F062BA"/>
    <w:rsid w:val="00F066C2"/>
    <w:rsid w:val="00F070C1"/>
    <w:rsid w:val="00F072D6"/>
    <w:rsid w:val="00F0786C"/>
    <w:rsid w:val="00F109C9"/>
    <w:rsid w:val="00F13132"/>
    <w:rsid w:val="00F1375D"/>
    <w:rsid w:val="00F1557C"/>
    <w:rsid w:val="00F16DAA"/>
    <w:rsid w:val="00F2000F"/>
    <w:rsid w:val="00F20543"/>
    <w:rsid w:val="00F20C85"/>
    <w:rsid w:val="00F21A0B"/>
    <w:rsid w:val="00F21A86"/>
    <w:rsid w:val="00F22721"/>
    <w:rsid w:val="00F27414"/>
    <w:rsid w:val="00F305D1"/>
    <w:rsid w:val="00F30F1D"/>
    <w:rsid w:val="00F314EB"/>
    <w:rsid w:val="00F32D97"/>
    <w:rsid w:val="00F33425"/>
    <w:rsid w:val="00F33BBD"/>
    <w:rsid w:val="00F41B72"/>
    <w:rsid w:val="00F41EA4"/>
    <w:rsid w:val="00F4220D"/>
    <w:rsid w:val="00F4387E"/>
    <w:rsid w:val="00F4436C"/>
    <w:rsid w:val="00F45941"/>
    <w:rsid w:val="00F45F93"/>
    <w:rsid w:val="00F46CE0"/>
    <w:rsid w:val="00F507D4"/>
    <w:rsid w:val="00F50970"/>
    <w:rsid w:val="00F5232C"/>
    <w:rsid w:val="00F53EA1"/>
    <w:rsid w:val="00F55580"/>
    <w:rsid w:val="00F567A5"/>
    <w:rsid w:val="00F60264"/>
    <w:rsid w:val="00F604E1"/>
    <w:rsid w:val="00F61547"/>
    <w:rsid w:val="00F6183B"/>
    <w:rsid w:val="00F61A73"/>
    <w:rsid w:val="00F62E5B"/>
    <w:rsid w:val="00F63025"/>
    <w:rsid w:val="00F63ACB"/>
    <w:rsid w:val="00F641B3"/>
    <w:rsid w:val="00F66034"/>
    <w:rsid w:val="00F71D00"/>
    <w:rsid w:val="00F72047"/>
    <w:rsid w:val="00F73461"/>
    <w:rsid w:val="00F73AC0"/>
    <w:rsid w:val="00F73CE5"/>
    <w:rsid w:val="00F73E4C"/>
    <w:rsid w:val="00F74BD3"/>
    <w:rsid w:val="00F7527C"/>
    <w:rsid w:val="00F76B66"/>
    <w:rsid w:val="00F8047E"/>
    <w:rsid w:val="00F8174F"/>
    <w:rsid w:val="00F861CC"/>
    <w:rsid w:val="00F86FFC"/>
    <w:rsid w:val="00F9027C"/>
    <w:rsid w:val="00F91814"/>
    <w:rsid w:val="00F91A0D"/>
    <w:rsid w:val="00F91B0A"/>
    <w:rsid w:val="00F93F93"/>
    <w:rsid w:val="00F93FDF"/>
    <w:rsid w:val="00F946CA"/>
    <w:rsid w:val="00F94C0D"/>
    <w:rsid w:val="00F95CA3"/>
    <w:rsid w:val="00F9733D"/>
    <w:rsid w:val="00F976A2"/>
    <w:rsid w:val="00FA1133"/>
    <w:rsid w:val="00FA1C8B"/>
    <w:rsid w:val="00FA2D01"/>
    <w:rsid w:val="00FA3297"/>
    <w:rsid w:val="00FA3657"/>
    <w:rsid w:val="00FA39D5"/>
    <w:rsid w:val="00FA72E9"/>
    <w:rsid w:val="00FA7EE1"/>
    <w:rsid w:val="00FB01B0"/>
    <w:rsid w:val="00FB380D"/>
    <w:rsid w:val="00FB56A7"/>
    <w:rsid w:val="00FC1A09"/>
    <w:rsid w:val="00FC1EDE"/>
    <w:rsid w:val="00FC29F5"/>
    <w:rsid w:val="00FC2C56"/>
    <w:rsid w:val="00FC2D4A"/>
    <w:rsid w:val="00FC4233"/>
    <w:rsid w:val="00FC431A"/>
    <w:rsid w:val="00FC6749"/>
    <w:rsid w:val="00FC6A5B"/>
    <w:rsid w:val="00FD2D5C"/>
    <w:rsid w:val="00FD43D5"/>
    <w:rsid w:val="00FD445E"/>
    <w:rsid w:val="00FD5D7A"/>
    <w:rsid w:val="00FD642A"/>
    <w:rsid w:val="00FD7156"/>
    <w:rsid w:val="00FD7AB4"/>
    <w:rsid w:val="00FE1981"/>
    <w:rsid w:val="00FE24E2"/>
    <w:rsid w:val="00FE2DCD"/>
    <w:rsid w:val="00FE5D77"/>
    <w:rsid w:val="00FE5FC1"/>
    <w:rsid w:val="00FE6040"/>
    <w:rsid w:val="00FE668B"/>
    <w:rsid w:val="00FE7622"/>
    <w:rsid w:val="00FE7812"/>
    <w:rsid w:val="00FF0680"/>
    <w:rsid w:val="00FF2122"/>
    <w:rsid w:val="00FF715A"/>
    <w:rsid w:val="00FF7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39"/>
    </o:shapedefaults>
    <o:shapelayout v:ext="edit">
      <o:idmap v:ext="edit" data="2"/>
    </o:shapelayout>
  </w:shapeDefaults>
  <w:decimalSymbol w:val="."/>
  <w:listSeparator w:val=","/>
  <w14:docId w14:val="06E375B6"/>
  <w15:chartTrackingRefBased/>
  <w15:docId w15:val="{AE47F021-F27B-4768-993C-D1C5136B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20586"/>
    <w:rPr>
      <w:color w:val="0000FF"/>
      <w:u w:val="single"/>
    </w:rPr>
  </w:style>
  <w:style w:type="paragraph" w:styleId="BalloonText">
    <w:name w:val="Balloon Text"/>
    <w:basedOn w:val="Normal"/>
    <w:semiHidden/>
    <w:rsid w:val="001E733A"/>
    <w:rPr>
      <w:rFonts w:ascii="Tahoma" w:hAnsi="Tahoma" w:cs="Tahoma"/>
      <w:sz w:val="16"/>
      <w:szCs w:val="16"/>
    </w:rPr>
  </w:style>
  <w:style w:type="character" w:styleId="CommentReference">
    <w:name w:val="annotation reference"/>
    <w:semiHidden/>
    <w:rsid w:val="00F33425"/>
    <w:rPr>
      <w:sz w:val="16"/>
      <w:szCs w:val="16"/>
    </w:rPr>
  </w:style>
  <w:style w:type="paragraph" w:styleId="CommentText">
    <w:name w:val="annotation text"/>
    <w:basedOn w:val="Normal"/>
    <w:link w:val="CommentTextChar"/>
    <w:semiHidden/>
    <w:rsid w:val="00F33425"/>
    <w:rPr>
      <w:sz w:val="20"/>
      <w:szCs w:val="20"/>
    </w:rPr>
  </w:style>
  <w:style w:type="paragraph" w:styleId="CommentSubject">
    <w:name w:val="annotation subject"/>
    <w:basedOn w:val="CommentText"/>
    <w:next w:val="CommentText"/>
    <w:semiHidden/>
    <w:rsid w:val="00F33425"/>
    <w:rPr>
      <w:b/>
      <w:bCs/>
    </w:rPr>
  </w:style>
  <w:style w:type="paragraph" w:customStyle="1" w:styleId="Default">
    <w:name w:val="Default"/>
    <w:link w:val="DefaultChar"/>
    <w:rsid w:val="00E3316D"/>
    <w:pPr>
      <w:widowControl w:val="0"/>
      <w:autoSpaceDE w:val="0"/>
      <w:autoSpaceDN w:val="0"/>
      <w:adjustRightInd w:val="0"/>
    </w:pPr>
    <w:rPr>
      <w:rFonts w:ascii="NewsGoth BT" w:hAnsi="NewsGoth BT" w:cs="NewsGoth BT"/>
      <w:color w:val="000000"/>
      <w:sz w:val="24"/>
      <w:szCs w:val="24"/>
    </w:rPr>
  </w:style>
  <w:style w:type="paragraph" w:customStyle="1" w:styleId="CM7">
    <w:name w:val="CM7"/>
    <w:basedOn w:val="Default"/>
    <w:next w:val="Default"/>
    <w:link w:val="CM7Char"/>
    <w:rsid w:val="00E3316D"/>
    <w:rPr>
      <w:rFonts w:cs="Times New Roman"/>
      <w:color w:val="auto"/>
    </w:rPr>
  </w:style>
  <w:style w:type="paragraph" w:customStyle="1" w:styleId="CM3">
    <w:name w:val="CM3"/>
    <w:basedOn w:val="Default"/>
    <w:next w:val="Default"/>
    <w:link w:val="CM3Char"/>
    <w:rsid w:val="00E3316D"/>
    <w:pPr>
      <w:spacing w:line="233" w:lineRule="atLeast"/>
    </w:pPr>
    <w:rPr>
      <w:rFonts w:cs="Times New Roman"/>
      <w:color w:val="auto"/>
    </w:rPr>
  </w:style>
  <w:style w:type="paragraph" w:customStyle="1" w:styleId="CM8">
    <w:name w:val="CM8"/>
    <w:basedOn w:val="Default"/>
    <w:next w:val="Default"/>
    <w:rsid w:val="00E3316D"/>
    <w:rPr>
      <w:rFonts w:cs="Times New Roman"/>
      <w:color w:val="auto"/>
    </w:rPr>
  </w:style>
  <w:style w:type="paragraph" w:customStyle="1" w:styleId="CM9">
    <w:name w:val="CM9"/>
    <w:basedOn w:val="Default"/>
    <w:next w:val="Default"/>
    <w:rsid w:val="00E3316D"/>
    <w:rPr>
      <w:rFonts w:cs="Times New Roman"/>
      <w:color w:val="auto"/>
    </w:rPr>
  </w:style>
  <w:style w:type="table" w:styleId="TableGrid">
    <w:name w:val="Table Grid"/>
    <w:basedOn w:val="TableNormal"/>
    <w:rsid w:val="00211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0">
    <w:name w:val="CM10"/>
    <w:basedOn w:val="Default"/>
    <w:next w:val="Default"/>
    <w:rsid w:val="00D836E4"/>
    <w:rPr>
      <w:rFonts w:cs="Times New Roman"/>
      <w:color w:val="auto"/>
    </w:rPr>
  </w:style>
  <w:style w:type="paragraph" w:styleId="Header">
    <w:name w:val="header"/>
    <w:basedOn w:val="Normal"/>
    <w:rsid w:val="00B4257C"/>
    <w:pPr>
      <w:tabs>
        <w:tab w:val="center" w:pos="4320"/>
        <w:tab w:val="right" w:pos="8640"/>
      </w:tabs>
    </w:pPr>
  </w:style>
  <w:style w:type="paragraph" w:styleId="Footer">
    <w:name w:val="footer"/>
    <w:basedOn w:val="Normal"/>
    <w:link w:val="FooterChar"/>
    <w:uiPriority w:val="99"/>
    <w:rsid w:val="00B4257C"/>
    <w:pPr>
      <w:tabs>
        <w:tab w:val="center" w:pos="4320"/>
        <w:tab w:val="right" w:pos="8640"/>
      </w:tabs>
    </w:pPr>
  </w:style>
  <w:style w:type="paragraph" w:customStyle="1" w:styleId="CM15">
    <w:name w:val="CM15"/>
    <w:basedOn w:val="Default"/>
    <w:next w:val="Default"/>
    <w:rsid w:val="00B55B25"/>
    <w:rPr>
      <w:rFonts w:cs="Times New Roman"/>
      <w:color w:val="auto"/>
    </w:rPr>
  </w:style>
  <w:style w:type="character" w:customStyle="1" w:styleId="CM7Char">
    <w:name w:val="CM7 Char"/>
    <w:link w:val="CM7"/>
    <w:locked/>
    <w:rsid w:val="00BF0F2E"/>
    <w:rPr>
      <w:rFonts w:ascii="NewsGoth BT" w:hAnsi="NewsGoth BT"/>
      <w:sz w:val="24"/>
      <w:szCs w:val="24"/>
      <w:lang w:val="en-US" w:eastAsia="en-US" w:bidi="ar-SA"/>
    </w:rPr>
  </w:style>
  <w:style w:type="character" w:customStyle="1" w:styleId="DefaultChar">
    <w:name w:val="Default Char"/>
    <w:link w:val="Default"/>
    <w:rsid w:val="00301040"/>
    <w:rPr>
      <w:rFonts w:ascii="NewsGoth BT" w:hAnsi="NewsGoth BT" w:cs="NewsGoth BT"/>
      <w:color w:val="000000"/>
      <w:sz w:val="24"/>
      <w:szCs w:val="24"/>
      <w:lang w:val="en-US" w:eastAsia="en-US" w:bidi="ar-SA"/>
    </w:rPr>
  </w:style>
  <w:style w:type="character" w:customStyle="1" w:styleId="CommentTextChar">
    <w:name w:val="Comment Text Char"/>
    <w:link w:val="CommentText"/>
    <w:semiHidden/>
    <w:rsid w:val="00B07402"/>
  </w:style>
  <w:style w:type="paragraph" w:customStyle="1" w:styleId="ColorfulShading-Accent11">
    <w:name w:val="Colorful Shading - Accent 11"/>
    <w:hidden/>
    <w:uiPriority w:val="99"/>
    <w:semiHidden/>
    <w:rsid w:val="00193196"/>
    <w:rPr>
      <w:sz w:val="24"/>
      <w:szCs w:val="24"/>
    </w:rPr>
  </w:style>
  <w:style w:type="character" w:customStyle="1" w:styleId="FooterChar">
    <w:name w:val="Footer Char"/>
    <w:link w:val="Footer"/>
    <w:uiPriority w:val="99"/>
    <w:rsid w:val="00BB0620"/>
    <w:rPr>
      <w:sz w:val="24"/>
      <w:szCs w:val="24"/>
    </w:rPr>
  </w:style>
  <w:style w:type="character" w:customStyle="1" w:styleId="CM3Char">
    <w:name w:val="CM3 Char"/>
    <w:link w:val="CM3"/>
    <w:locked/>
    <w:rsid w:val="00F9733D"/>
    <w:rPr>
      <w:rFonts w:ascii="NewsGoth BT" w:hAnsi="NewsGoth B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4101">
      <w:bodyDiv w:val="1"/>
      <w:marLeft w:val="0"/>
      <w:marRight w:val="0"/>
      <w:marTop w:val="0"/>
      <w:marBottom w:val="0"/>
      <w:divBdr>
        <w:top w:val="none" w:sz="0" w:space="0" w:color="auto"/>
        <w:left w:val="none" w:sz="0" w:space="0" w:color="auto"/>
        <w:bottom w:val="none" w:sz="0" w:space="0" w:color="auto"/>
        <w:right w:val="none" w:sz="0" w:space="0" w:color="auto"/>
      </w:divBdr>
    </w:div>
    <w:div w:id="79765231">
      <w:bodyDiv w:val="1"/>
      <w:marLeft w:val="0"/>
      <w:marRight w:val="0"/>
      <w:marTop w:val="0"/>
      <w:marBottom w:val="0"/>
      <w:divBdr>
        <w:top w:val="none" w:sz="0" w:space="0" w:color="auto"/>
        <w:left w:val="none" w:sz="0" w:space="0" w:color="auto"/>
        <w:bottom w:val="none" w:sz="0" w:space="0" w:color="auto"/>
        <w:right w:val="none" w:sz="0" w:space="0" w:color="auto"/>
      </w:divBdr>
    </w:div>
    <w:div w:id="90396791">
      <w:bodyDiv w:val="1"/>
      <w:marLeft w:val="0"/>
      <w:marRight w:val="0"/>
      <w:marTop w:val="0"/>
      <w:marBottom w:val="0"/>
      <w:divBdr>
        <w:top w:val="none" w:sz="0" w:space="0" w:color="auto"/>
        <w:left w:val="none" w:sz="0" w:space="0" w:color="auto"/>
        <w:bottom w:val="none" w:sz="0" w:space="0" w:color="auto"/>
        <w:right w:val="none" w:sz="0" w:space="0" w:color="auto"/>
      </w:divBdr>
    </w:div>
    <w:div w:id="198276627">
      <w:bodyDiv w:val="1"/>
      <w:marLeft w:val="0"/>
      <w:marRight w:val="0"/>
      <w:marTop w:val="0"/>
      <w:marBottom w:val="0"/>
      <w:divBdr>
        <w:top w:val="none" w:sz="0" w:space="0" w:color="auto"/>
        <w:left w:val="none" w:sz="0" w:space="0" w:color="auto"/>
        <w:bottom w:val="none" w:sz="0" w:space="0" w:color="auto"/>
        <w:right w:val="none" w:sz="0" w:space="0" w:color="auto"/>
      </w:divBdr>
    </w:div>
    <w:div w:id="201552794">
      <w:bodyDiv w:val="1"/>
      <w:marLeft w:val="0"/>
      <w:marRight w:val="0"/>
      <w:marTop w:val="0"/>
      <w:marBottom w:val="0"/>
      <w:divBdr>
        <w:top w:val="none" w:sz="0" w:space="0" w:color="auto"/>
        <w:left w:val="none" w:sz="0" w:space="0" w:color="auto"/>
        <w:bottom w:val="none" w:sz="0" w:space="0" w:color="auto"/>
        <w:right w:val="none" w:sz="0" w:space="0" w:color="auto"/>
      </w:divBdr>
    </w:div>
    <w:div w:id="262962661">
      <w:bodyDiv w:val="1"/>
      <w:marLeft w:val="0"/>
      <w:marRight w:val="0"/>
      <w:marTop w:val="0"/>
      <w:marBottom w:val="0"/>
      <w:divBdr>
        <w:top w:val="none" w:sz="0" w:space="0" w:color="auto"/>
        <w:left w:val="none" w:sz="0" w:space="0" w:color="auto"/>
        <w:bottom w:val="none" w:sz="0" w:space="0" w:color="auto"/>
        <w:right w:val="none" w:sz="0" w:space="0" w:color="auto"/>
      </w:divBdr>
    </w:div>
    <w:div w:id="378288319">
      <w:bodyDiv w:val="1"/>
      <w:marLeft w:val="0"/>
      <w:marRight w:val="0"/>
      <w:marTop w:val="0"/>
      <w:marBottom w:val="0"/>
      <w:divBdr>
        <w:top w:val="none" w:sz="0" w:space="0" w:color="auto"/>
        <w:left w:val="none" w:sz="0" w:space="0" w:color="auto"/>
        <w:bottom w:val="none" w:sz="0" w:space="0" w:color="auto"/>
        <w:right w:val="none" w:sz="0" w:space="0" w:color="auto"/>
      </w:divBdr>
    </w:div>
    <w:div w:id="411051257">
      <w:bodyDiv w:val="1"/>
      <w:marLeft w:val="0"/>
      <w:marRight w:val="0"/>
      <w:marTop w:val="0"/>
      <w:marBottom w:val="0"/>
      <w:divBdr>
        <w:top w:val="none" w:sz="0" w:space="0" w:color="auto"/>
        <w:left w:val="none" w:sz="0" w:space="0" w:color="auto"/>
        <w:bottom w:val="none" w:sz="0" w:space="0" w:color="auto"/>
        <w:right w:val="none" w:sz="0" w:space="0" w:color="auto"/>
      </w:divBdr>
    </w:div>
    <w:div w:id="504589892">
      <w:bodyDiv w:val="1"/>
      <w:marLeft w:val="0"/>
      <w:marRight w:val="0"/>
      <w:marTop w:val="0"/>
      <w:marBottom w:val="0"/>
      <w:divBdr>
        <w:top w:val="none" w:sz="0" w:space="0" w:color="auto"/>
        <w:left w:val="none" w:sz="0" w:space="0" w:color="auto"/>
        <w:bottom w:val="none" w:sz="0" w:space="0" w:color="auto"/>
        <w:right w:val="none" w:sz="0" w:space="0" w:color="auto"/>
      </w:divBdr>
    </w:div>
    <w:div w:id="523175167">
      <w:bodyDiv w:val="1"/>
      <w:marLeft w:val="0"/>
      <w:marRight w:val="0"/>
      <w:marTop w:val="0"/>
      <w:marBottom w:val="0"/>
      <w:divBdr>
        <w:top w:val="none" w:sz="0" w:space="0" w:color="auto"/>
        <w:left w:val="none" w:sz="0" w:space="0" w:color="auto"/>
        <w:bottom w:val="none" w:sz="0" w:space="0" w:color="auto"/>
        <w:right w:val="none" w:sz="0" w:space="0" w:color="auto"/>
      </w:divBdr>
    </w:div>
    <w:div w:id="568926651">
      <w:bodyDiv w:val="1"/>
      <w:marLeft w:val="0"/>
      <w:marRight w:val="0"/>
      <w:marTop w:val="0"/>
      <w:marBottom w:val="0"/>
      <w:divBdr>
        <w:top w:val="none" w:sz="0" w:space="0" w:color="auto"/>
        <w:left w:val="none" w:sz="0" w:space="0" w:color="auto"/>
        <w:bottom w:val="none" w:sz="0" w:space="0" w:color="auto"/>
        <w:right w:val="none" w:sz="0" w:space="0" w:color="auto"/>
      </w:divBdr>
    </w:div>
    <w:div w:id="607154005">
      <w:bodyDiv w:val="1"/>
      <w:marLeft w:val="0"/>
      <w:marRight w:val="0"/>
      <w:marTop w:val="0"/>
      <w:marBottom w:val="0"/>
      <w:divBdr>
        <w:top w:val="none" w:sz="0" w:space="0" w:color="auto"/>
        <w:left w:val="none" w:sz="0" w:space="0" w:color="auto"/>
        <w:bottom w:val="none" w:sz="0" w:space="0" w:color="auto"/>
        <w:right w:val="none" w:sz="0" w:space="0" w:color="auto"/>
      </w:divBdr>
    </w:div>
    <w:div w:id="615714927">
      <w:bodyDiv w:val="1"/>
      <w:marLeft w:val="0"/>
      <w:marRight w:val="0"/>
      <w:marTop w:val="0"/>
      <w:marBottom w:val="0"/>
      <w:divBdr>
        <w:top w:val="none" w:sz="0" w:space="0" w:color="auto"/>
        <w:left w:val="none" w:sz="0" w:space="0" w:color="auto"/>
        <w:bottom w:val="none" w:sz="0" w:space="0" w:color="auto"/>
        <w:right w:val="none" w:sz="0" w:space="0" w:color="auto"/>
      </w:divBdr>
    </w:div>
    <w:div w:id="616253549">
      <w:bodyDiv w:val="1"/>
      <w:marLeft w:val="0"/>
      <w:marRight w:val="0"/>
      <w:marTop w:val="0"/>
      <w:marBottom w:val="0"/>
      <w:divBdr>
        <w:top w:val="none" w:sz="0" w:space="0" w:color="auto"/>
        <w:left w:val="none" w:sz="0" w:space="0" w:color="auto"/>
        <w:bottom w:val="none" w:sz="0" w:space="0" w:color="auto"/>
        <w:right w:val="none" w:sz="0" w:space="0" w:color="auto"/>
      </w:divBdr>
    </w:div>
    <w:div w:id="621378565">
      <w:bodyDiv w:val="1"/>
      <w:marLeft w:val="0"/>
      <w:marRight w:val="0"/>
      <w:marTop w:val="0"/>
      <w:marBottom w:val="0"/>
      <w:divBdr>
        <w:top w:val="none" w:sz="0" w:space="0" w:color="auto"/>
        <w:left w:val="none" w:sz="0" w:space="0" w:color="auto"/>
        <w:bottom w:val="none" w:sz="0" w:space="0" w:color="auto"/>
        <w:right w:val="none" w:sz="0" w:space="0" w:color="auto"/>
      </w:divBdr>
    </w:div>
    <w:div w:id="699551555">
      <w:bodyDiv w:val="1"/>
      <w:marLeft w:val="0"/>
      <w:marRight w:val="0"/>
      <w:marTop w:val="0"/>
      <w:marBottom w:val="0"/>
      <w:divBdr>
        <w:top w:val="none" w:sz="0" w:space="0" w:color="auto"/>
        <w:left w:val="none" w:sz="0" w:space="0" w:color="auto"/>
        <w:bottom w:val="none" w:sz="0" w:space="0" w:color="auto"/>
        <w:right w:val="none" w:sz="0" w:space="0" w:color="auto"/>
      </w:divBdr>
    </w:div>
    <w:div w:id="823198731">
      <w:bodyDiv w:val="1"/>
      <w:marLeft w:val="0"/>
      <w:marRight w:val="0"/>
      <w:marTop w:val="0"/>
      <w:marBottom w:val="0"/>
      <w:divBdr>
        <w:top w:val="none" w:sz="0" w:space="0" w:color="auto"/>
        <w:left w:val="none" w:sz="0" w:space="0" w:color="auto"/>
        <w:bottom w:val="none" w:sz="0" w:space="0" w:color="auto"/>
        <w:right w:val="none" w:sz="0" w:space="0" w:color="auto"/>
      </w:divBdr>
    </w:div>
    <w:div w:id="825245911">
      <w:bodyDiv w:val="1"/>
      <w:marLeft w:val="0"/>
      <w:marRight w:val="0"/>
      <w:marTop w:val="0"/>
      <w:marBottom w:val="0"/>
      <w:divBdr>
        <w:top w:val="none" w:sz="0" w:space="0" w:color="auto"/>
        <w:left w:val="none" w:sz="0" w:space="0" w:color="auto"/>
        <w:bottom w:val="none" w:sz="0" w:space="0" w:color="auto"/>
        <w:right w:val="none" w:sz="0" w:space="0" w:color="auto"/>
      </w:divBdr>
    </w:div>
    <w:div w:id="839076378">
      <w:bodyDiv w:val="1"/>
      <w:marLeft w:val="0"/>
      <w:marRight w:val="0"/>
      <w:marTop w:val="0"/>
      <w:marBottom w:val="0"/>
      <w:divBdr>
        <w:top w:val="none" w:sz="0" w:space="0" w:color="auto"/>
        <w:left w:val="none" w:sz="0" w:space="0" w:color="auto"/>
        <w:bottom w:val="none" w:sz="0" w:space="0" w:color="auto"/>
        <w:right w:val="none" w:sz="0" w:space="0" w:color="auto"/>
      </w:divBdr>
    </w:div>
    <w:div w:id="935555985">
      <w:bodyDiv w:val="1"/>
      <w:marLeft w:val="0"/>
      <w:marRight w:val="0"/>
      <w:marTop w:val="0"/>
      <w:marBottom w:val="0"/>
      <w:divBdr>
        <w:top w:val="none" w:sz="0" w:space="0" w:color="auto"/>
        <w:left w:val="none" w:sz="0" w:space="0" w:color="auto"/>
        <w:bottom w:val="none" w:sz="0" w:space="0" w:color="auto"/>
        <w:right w:val="none" w:sz="0" w:space="0" w:color="auto"/>
      </w:divBdr>
    </w:div>
    <w:div w:id="948045211">
      <w:bodyDiv w:val="1"/>
      <w:marLeft w:val="0"/>
      <w:marRight w:val="0"/>
      <w:marTop w:val="0"/>
      <w:marBottom w:val="0"/>
      <w:divBdr>
        <w:top w:val="none" w:sz="0" w:space="0" w:color="auto"/>
        <w:left w:val="none" w:sz="0" w:space="0" w:color="auto"/>
        <w:bottom w:val="none" w:sz="0" w:space="0" w:color="auto"/>
        <w:right w:val="none" w:sz="0" w:space="0" w:color="auto"/>
      </w:divBdr>
    </w:div>
    <w:div w:id="1011300166">
      <w:bodyDiv w:val="1"/>
      <w:marLeft w:val="0"/>
      <w:marRight w:val="0"/>
      <w:marTop w:val="0"/>
      <w:marBottom w:val="0"/>
      <w:divBdr>
        <w:top w:val="none" w:sz="0" w:space="0" w:color="auto"/>
        <w:left w:val="none" w:sz="0" w:space="0" w:color="auto"/>
        <w:bottom w:val="none" w:sz="0" w:space="0" w:color="auto"/>
        <w:right w:val="none" w:sz="0" w:space="0" w:color="auto"/>
      </w:divBdr>
    </w:div>
    <w:div w:id="1050809399">
      <w:bodyDiv w:val="1"/>
      <w:marLeft w:val="0"/>
      <w:marRight w:val="0"/>
      <w:marTop w:val="0"/>
      <w:marBottom w:val="0"/>
      <w:divBdr>
        <w:top w:val="none" w:sz="0" w:space="0" w:color="auto"/>
        <w:left w:val="none" w:sz="0" w:space="0" w:color="auto"/>
        <w:bottom w:val="none" w:sz="0" w:space="0" w:color="auto"/>
        <w:right w:val="none" w:sz="0" w:space="0" w:color="auto"/>
      </w:divBdr>
    </w:div>
    <w:div w:id="1100297452">
      <w:bodyDiv w:val="1"/>
      <w:marLeft w:val="0"/>
      <w:marRight w:val="0"/>
      <w:marTop w:val="0"/>
      <w:marBottom w:val="0"/>
      <w:divBdr>
        <w:top w:val="none" w:sz="0" w:space="0" w:color="auto"/>
        <w:left w:val="none" w:sz="0" w:space="0" w:color="auto"/>
        <w:bottom w:val="none" w:sz="0" w:space="0" w:color="auto"/>
        <w:right w:val="none" w:sz="0" w:space="0" w:color="auto"/>
      </w:divBdr>
    </w:div>
    <w:div w:id="1309631345">
      <w:bodyDiv w:val="1"/>
      <w:marLeft w:val="0"/>
      <w:marRight w:val="0"/>
      <w:marTop w:val="0"/>
      <w:marBottom w:val="0"/>
      <w:divBdr>
        <w:top w:val="none" w:sz="0" w:space="0" w:color="auto"/>
        <w:left w:val="none" w:sz="0" w:space="0" w:color="auto"/>
        <w:bottom w:val="none" w:sz="0" w:space="0" w:color="auto"/>
        <w:right w:val="none" w:sz="0" w:space="0" w:color="auto"/>
      </w:divBdr>
    </w:div>
    <w:div w:id="1336615404">
      <w:bodyDiv w:val="1"/>
      <w:marLeft w:val="0"/>
      <w:marRight w:val="0"/>
      <w:marTop w:val="0"/>
      <w:marBottom w:val="0"/>
      <w:divBdr>
        <w:top w:val="none" w:sz="0" w:space="0" w:color="auto"/>
        <w:left w:val="none" w:sz="0" w:space="0" w:color="auto"/>
        <w:bottom w:val="none" w:sz="0" w:space="0" w:color="auto"/>
        <w:right w:val="none" w:sz="0" w:space="0" w:color="auto"/>
      </w:divBdr>
    </w:div>
    <w:div w:id="1505045195">
      <w:bodyDiv w:val="1"/>
      <w:marLeft w:val="0"/>
      <w:marRight w:val="0"/>
      <w:marTop w:val="0"/>
      <w:marBottom w:val="0"/>
      <w:divBdr>
        <w:top w:val="none" w:sz="0" w:space="0" w:color="auto"/>
        <w:left w:val="none" w:sz="0" w:space="0" w:color="auto"/>
        <w:bottom w:val="none" w:sz="0" w:space="0" w:color="auto"/>
        <w:right w:val="none" w:sz="0" w:space="0" w:color="auto"/>
      </w:divBdr>
    </w:div>
    <w:div w:id="1556545899">
      <w:bodyDiv w:val="1"/>
      <w:marLeft w:val="0"/>
      <w:marRight w:val="0"/>
      <w:marTop w:val="0"/>
      <w:marBottom w:val="0"/>
      <w:divBdr>
        <w:top w:val="none" w:sz="0" w:space="0" w:color="auto"/>
        <w:left w:val="none" w:sz="0" w:space="0" w:color="auto"/>
        <w:bottom w:val="none" w:sz="0" w:space="0" w:color="auto"/>
        <w:right w:val="none" w:sz="0" w:space="0" w:color="auto"/>
      </w:divBdr>
    </w:div>
    <w:div w:id="1557011409">
      <w:bodyDiv w:val="1"/>
      <w:marLeft w:val="0"/>
      <w:marRight w:val="0"/>
      <w:marTop w:val="0"/>
      <w:marBottom w:val="0"/>
      <w:divBdr>
        <w:top w:val="none" w:sz="0" w:space="0" w:color="auto"/>
        <w:left w:val="none" w:sz="0" w:space="0" w:color="auto"/>
        <w:bottom w:val="none" w:sz="0" w:space="0" w:color="auto"/>
        <w:right w:val="none" w:sz="0" w:space="0" w:color="auto"/>
      </w:divBdr>
    </w:div>
    <w:div w:id="1559314757">
      <w:bodyDiv w:val="1"/>
      <w:marLeft w:val="0"/>
      <w:marRight w:val="0"/>
      <w:marTop w:val="0"/>
      <w:marBottom w:val="0"/>
      <w:divBdr>
        <w:top w:val="none" w:sz="0" w:space="0" w:color="auto"/>
        <w:left w:val="none" w:sz="0" w:space="0" w:color="auto"/>
        <w:bottom w:val="none" w:sz="0" w:space="0" w:color="auto"/>
        <w:right w:val="none" w:sz="0" w:space="0" w:color="auto"/>
      </w:divBdr>
    </w:div>
    <w:div w:id="1563830164">
      <w:bodyDiv w:val="1"/>
      <w:marLeft w:val="0"/>
      <w:marRight w:val="0"/>
      <w:marTop w:val="0"/>
      <w:marBottom w:val="0"/>
      <w:divBdr>
        <w:top w:val="none" w:sz="0" w:space="0" w:color="auto"/>
        <w:left w:val="none" w:sz="0" w:space="0" w:color="auto"/>
        <w:bottom w:val="none" w:sz="0" w:space="0" w:color="auto"/>
        <w:right w:val="none" w:sz="0" w:space="0" w:color="auto"/>
      </w:divBdr>
    </w:div>
    <w:div w:id="1591936849">
      <w:bodyDiv w:val="1"/>
      <w:marLeft w:val="0"/>
      <w:marRight w:val="0"/>
      <w:marTop w:val="0"/>
      <w:marBottom w:val="0"/>
      <w:divBdr>
        <w:top w:val="none" w:sz="0" w:space="0" w:color="auto"/>
        <w:left w:val="none" w:sz="0" w:space="0" w:color="auto"/>
        <w:bottom w:val="none" w:sz="0" w:space="0" w:color="auto"/>
        <w:right w:val="none" w:sz="0" w:space="0" w:color="auto"/>
      </w:divBdr>
    </w:div>
    <w:div w:id="1648708717">
      <w:bodyDiv w:val="1"/>
      <w:marLeft w:val="0"/>
      <w:marRight w:val="0"/>
      <w:marTop w:val="0"/>
      <w:marBottom w:val="0"/>
      <w:divBdr>
        <w:top w:val="none" w:sz="0" w:space="0" w:color="auto"/>
        <w:left w:val="none" w:sz="0" w:space="0" w:color="auto"/>
        <w:bottom w:val="none" w:sz="0" w:space="0" w:color="auto"/>
        <w:right w:val="none" w:sz="0" w:space="0" w:color="auto"/>
      </w:divBdr>
    </w:div>
    <w:div w:id="1702777376">
      <w:bodyDiv w:val="1"/>
      <w:marLeft w:val="0"/>
      <w:marRight w:val="0"/>
      <w:marTop w:val="0"/>
      <w:marBottom w:val="0"/>
      <w:divBdr>
        <w:top w:val="none" w:sz="0" w:space="0" w:color="auto"/>
        <w:left w:val="none" w:sz="0" w:space="0" w:color="auto"/>
        <w:bottom w:val="none" w:sz="0" w:space="0" w:color="auto"/>
        <w:right w:val="none" w:sz="0" w:space="0" w:color="auto"/>
      </w:divBdr>
    </w:div>
    <w:div w:id="1841771228">
      <w:bodyDiv w:val="1"/>
      <w:marLeft w:val="0"/>
      <w:marRight w:val="0"/>
      <w:marTop w:val="0"/>
      <w:marBottom w:val="0"/>
      <w:divBdr>
        <w:top w:val="none" w:sz="0" w:space="0" w:color="auto"/>
        <w:left w:val="none" w:sz="0" w:space="0" w:color="auto"/>
        <w:bottom w:val="none" w:sz="0" w:space="0" w:color="auto"/>
        <w:right w:val="none" w:sz="0" w:space="0" w:color="auto"/>
      </w:divBdr>
    </w:div>
    <w:div w:id="1977683654">
      <w:bodyDiv w:val="1"/>
      <w:marLeft w:val="0"/>
      <w:marRight w:val="0"/>
      <w:marTop w:val="0"/>
      <w:marBottom w:val="0"/>
      <w:divBdr>
        <w:top w:val="none" w:sz="0" w:space="0" w:color="auto"/>
        <w:left w:val="none" w:sz="0" w:space="0" w:color="auto"/>
        <w:bottom w:val="none" w:sz="0" w:space="0" w:color="auto"/>
        <w:right w:val="none" w:sz="0" w:space="0" w:color="auto"/>
      </w:divBdr>
    </w:div>
    <w:div w:id="1980920601">
      <w:bodyDiv w:val="1"/>
      <w:marLeft w:val="0"/>
      <w:marRight w:val="0"/>
      <w:marTop w:val="0"/>
      <w:marBottom w:val="0"/>
      <w:divBdr>
        <w:top w:val="none" w:sz="0" w:space="0" w:color="auto"/>
        <w:left w:val="none" w:sz="0" w:space="0" w:color="auto"/>
        <w:bottom w:val="none" w:sz="0" w:space="0" w:color="auto"/>
        <w:right w:val="none" w:sz="0" w:space="0" w:color="auto"/>
      </w:divBdr>
    </w:div>
    <w:div w:id="2059086180">
      <w:bodyDiv w:val="1"/>
      <w:marLeft w:val="0"/>
      <w:marRight w:val="0"/>
      <w:marTop w:val="0"/>
      <w:marBottom w:val="0"/>
      <w:divBdr>
        <w:top w:val="none" w:sz="0" w:space="0" w:color="auto"/>
        <w:left w:val="none" w:sz="0" w:space="0" w:color="auto"/>
        <w:bottom w:val="none" w:sz="0" w:space="0" w:color="auto"/>
        <w:right w:val="none" w:sz="0" w:space="0" w:color="auto"/>
      </w:divBdr>
    </w:div>
    <w:div w:id="2079201938">
      <w:bodyDiv w:val="1"/>
      <w:marLeft w:val="0"/>
      <w:marRight w:val="0"/>
      <w:marTop w:val="0"/>
      <w:marBottom w:val="0"/>
      <w:divBdr>
        <w:top w:val="none" w:sz="0" w:space="0" w:color="auto"/>
        <w:left w:val="none" w:sz="0" w:space="0" w:color="auto"/>
        <w:bottom w:val="none" w:sz="0" w:space="0" w:color="auto"/>
        <w:right w:val="none" w:sz="0" w:space="0" w:color="auto"/>
      </w:divBdr>
    </w:div>
    <w:div w:id="214322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C9506DE2F6A844A0936BC788DB1964" ma:contentTypeVersion="32" ma:contentTypeDescription="Create a new document." ma:contentTypeScope="" ma:versionID="ec9762ba37a24652ae7093457a2285c0">
  <xsd:schema xmlns:xsd="http://www.w3.org/2001/XMLSchema" xmlns:xs="http://www.w3.org/2001/XMLSchema" xmlns:p="http://schemas.microsoft.com/office/2006/metadata/properties" xmlns:ns2="d3f3df80-8bea-4a84-88cc-3bf55601fbb2" xmlns:ns3="5dcee275-3ea4-4c3b-b87a-7bd486a0dc1e" targetNamespace="http://schemas.microsoft.com/office/2006/metadata/properties" ma:root="true" ma:fieldsID="c3053d4b4f0c28d0770b922077f9b8fa" ns2:_="" ns3:_="">
    <xsd:import namespace="d3f3df80-8bea-4a84-88cc-3bf55601fbb2"/>
    <xsd:import namespace="5dcee275-3ea4-4c3b-b87a-7bd486a0dc1e"/>
    <xsd:element name="properties">
      <xsd:complexType>
        <xsd:sequence>
          <xsd:element name="documentManagement">
            <xsd:complexType>
              <xsd:all>
                <xsd:element ref="ns2:Category" minOccurs="0"/>
                <xsd:element ref="ns2:SourceID"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CR"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3df80-8bea-4a84-88cc-3bf55601fbb2" elementFormDefault="qualified">
    <xsd:import namespace="http://schemas.microsoft.com/office/2006/documentManagement/types"/>
    <xsd:import namespace="http://schemas.microsoft.com/office/infopath/2007/PartnerControls"/>
    <xsd:element name="Category" ma:index="4" nillable="true" ma:displayName="Category" ma:format="Dropdown" ma:internalName="Category" ma:readOnly="false">
      <xsd:simpleType>
        <xsd:restriction base="dms:Choice">
          <xsd:enumeration value="Business Context Diagrams"/>
          <xsd:enumeration value="Engagement Approach"/>
          <xsd:enumeration value="Inventory List"/>
          <xsd:enumeration value="KPIs"/>
          <xsd:enumeration value="Marketing Production Calendar"/>
          <xsd:enumeration value="Project Plans"/>
          <xsd:enumeration value="Future State HL Processes"/>
        </xsd:restriction>
      </xsd:simpleType>
    </xsd:element>
    <xsd:element name="SourceID" ma:index="9" nillable="true" ma:displayName="SourceID" ma:internalName="SourceID">
      <xsd:simpleType>
        <xsd:restriction base="dms:Number"/>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2c85e0-9014-473f-b2d5-b20670940c5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cee275-3ea4-4c3b-b87a-7bd486a0dc1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fd664d-3d24-476a-9016-3a8a02c44330}" ma:internalName="TaxCatchAll" ma:showField="CatchAllData" ma:web="5dcee275-3ea4-4c3b-b87a-7bd486a0dc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ategory xmlns="d3f3df80-8bea-4a84-88cc-3bf55601fbb2" xsi:nil="true"/>
    <TaxCatchAll xmlns="5dcee275-3ea4-4c3b-b87a-7bd486a0dc1e" xsi:nil="true"/>
    <lcf76f155ced4ddcb4097134ff3c332f xmlns="d3f3df80-8bea-4a84-88cc-3bf55601fbb2">
      <Terms xmlns="http://schemas.microsoft.com/office/infopath/2007/PartnerControls"/>
    </lcf76f155ced4ddcb4097134ff3c332f>
    <SourceID xmlns="d3f3df80-8bea-4a84-88cc-3bf55601fbb2">230604</SourceID>
  </documentManagement>
</p:properties>
</file>

<file path=customXml/itemProps1.xml><?xml version="1.0" encoding="utf-8"?>
<ds:datastoreItem xmlns:ds="http://schemas.openxmlformats.org/officeDocument/2006/customXml" ds:itemID="{D3E66F2B-2366-4DAE-ACA4-45DB8D5484E2}">
  <ds:schemaRefs>
    <ds:schemaRef ds:uri="http://schemas.openxmlformats.org/officeDocument/2006/bibliography"/>
  </ds:schemaRefs>
</ds:datastoreItem>
</file>

<file path=customXml/itemProps2.xml><?xml version="1.0" encoding="utf-8"?>
<ds:datastoreItem xmlns:ds="http://schemas.openxmlformats.org/officeDocument/2006/customXml" ds:itemID="{53E600C0-1B70-4754-9DA4-C4AC138E61E2}">
  <ds:schemaRefs>
    <ds:schemaRef ds:uri="http://schemas.microsoft.com/office/2006/metadata/longProperties"/>
  </ds:schemaRefs>
</ds:datastoreItem>
</file>

<file path=customXml/itemProps3.xml><?xml version="1.0" encoding="utf-8"?>
<ds:datastoreItem xmlns:ds="http://schemas.openxmlformats.org/officeDocument/2006/customXml" ds:itemID="{222793D3-8483-410A-9930-3207DD17AF2F}">
  <ds:schemaRefs>
    <ds:schemaRef ds:uri="http://schemas.microsoft.com/sharepoint/v3/contenttype/forms"/>
  </ds:schemaRefs>
</ds:datastoreItem>
</file>

<file path=customXml/itemProps4.xml><?xml version="1.0" encoding="utf-8"?>
<ds:datastoreItem xmlns:ds="http://schemas.openxmlformats.org/officeDocument/2006/customXml" ds:itemID="{50AF9039-EA04-45DB-8A80-AE7F0D812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3df80-8bea-4a84-88cc-3bf55601fbb2"/>
    <ds:schemaRef ds:uri="5dcee275-3ea4-4c3b-b87a-7bd486a0d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87966E-549A-4648-A2AC-92F1DC95E7FF}">
  <ds:schemaRefs>
    <ds:schemaRef ds:uri="http://schemas.microsoft.com/office/2006/metadata/properties"/>
    <ds:schemaRef ds:uri="http://schemas.microsoft.com/office/infopath/2007/PartnerControls"/>
    <ds:schemaRef ds:uri="d3f3df80-8bea-4a84-88cc-3bf55601fbb2"/>
    <ds:schemaRef ds:uri="5dcee275-3ea4-4c3b-b87a-7bd486a0dc1e"/>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11</Pages>
  <Words>5194</Words>
  <Characters>28451</Characters>
  <Application>Microsoft Office Word</Application>
  <DocSecurity>0</DocSecurity>
  <Lines>1673</Lines>
  <Paragraphs>1121</Paragraphs>
  <ScaleCrop>false</ScaleCrop>
  <HeadingPairs>
    <vt:vector size="2" baseType="variant">
      <vt:variant>
        <vt:lpstr>Title</vt:lpstr>
      </vt:variant>
      <vt:variant>
        <vt:i4>1</vt:i4>
      </vt:variant>
    </vt:vector>
  </HeadingPairs>
  <TitlesOfParts>
    <vt:vector size="1" baseType="lpstr">
      <vt:lpstr>[XYZ Company 401(k) Plan] Overview</vt:lpstr>
    </vt:vector>
  </TitlesOfParts>
  <Company>The Capital Group</Company>
  <LinksUpToDate>false</LinksUpToDate>
  <CharactersWithSpaces>32524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[XYZ Company 401(k) Plan] Overview</dc:title>
  <dc:subject/>
  <dc:creator>Bharat Chind</dc:creator>
  <cp:keywords/>
  <cp:lastModifiedBy>Sonam Shekhar (SPTSES)</cp:lastModifiedBy>
  <cp:revision>8</cp:revision>
  <cp:lastPrinted>2022-10-13T19:17:00Z</cp:lastPrinted>
  <dcterms:created xsi:type="dcterms:W3CDTF">2025-01-09T16:50:00Z</dcterms:created>
  <dcterms:modified xsi:type="dcterms:W3CDTF">2025-01-29T11:05:00Z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M2DW7TT5DK6S-448773224-211554</vt:lpwstr>
  </property>
  <property fmtid="{D5CDD505-2E9C-101B-9397-08002B2CF9AE}" pid="3" name="_dlc_DocIdItemGuid">
    <vt:lpwstr>adffc3ac-a22a-4e0a-9262-36af47a950c8</vt:lpwstr>
  </property>
  <property fmtid="{D5CDD505-2E9C-101B-9397-08002B2CF9AE}" pid="4" name="_dlc_DocIdUrl">
    <vt:lpwstr>http://teams/sites/NextGenMarketing/Managedservices/_layouts/15/DocIdRedir.aspx?ID=M2DW7TT5DK6S-448773224-211554, M2DW7TT5DK6S-448773224-211554</vt:lpwstr>
  </property>
  <property fmtid="{D5CDD505-2E9C-101B-9397-08002B2CF9AE}" pid="5" name="display_urn:schemas-microsoft-com:office:office#Editor">
    <vt:lpwstr>Saud Siddiqui (SPTSTS)</vt:lpwstr>
  </property>
  <property fmtid="{D5CDD505-2E9C-101B-9397-08002B2CF9AE}" pid="6" name="Order">
    <vt:r8>8752600</vt:r8>
  </property>
  <property fmtid="{D5CDD505-2E9C-101B-9397-08002B2CF9AE}" pid="7" name="display_urn:schemas-microsoft-com:office:office#Author">
    <vt:lpwstr>Saud Siddiqui (SPTSTS)</vt:lpwstr>
  </property>
  <property fmtid="{D5CDD505-2E9C-101B-9397-08002B2CF9AE}" pid="8" name="ContentTypeId">
    <vt:lpwstr>0x010100DDC9506DE2F6A844A0936BC788DB1964</vt:lpwstr>
  </property>
  <property fmtid="{D5CDD505-2E9C-101B-9397-08002B2CF9AE}" pid="9" name="MediaServiceImageTags">
    <vt:lpwstr/>
  </property>
</Properties>
</file>